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FF66" w14:textId="306E5F8D" w:rsidR="00271B79" w:rsidRDefault="00553ADF">
      <w:pPr>
        <w:rPr>
          <w:b/>
          <w:bCs/>
        </w:rPr>
      </w:pPr>
      <w:proofErr w:type="gramStart"/>
      <w:r w:rsidRPr="00553ADF">
        <w:rPr>
          <w:b/>
          <w:bCs/>
        </w:rPr>
        <w:t>Exp :</w:t>
      </w:r>
      <w:proofErr w:type="gramEnd"/>
      <w:r w:rsidRPr="00553ADF">
        <w:rPr>
          <w:b/>
          <w:bCs/>
        </w:rPr>
        <w:t xml:space="preserve"> 1</w:t>
      </w:r>
    </w:p>
    <w:p w14:paraId="560429B4" w14:textId="7DD84034" w:rsidR="00560D0D" w:rsidRDefault="00560D0D">
      <w:pPr>
        <w:rPr>
          <w:b/>
          <w:bCs/>
        </w:rPr>
      </w:pPr>
      <w:proofErr w:type="gramStart"/>
      <w:r>
        <w:rPr>
          <w:b/>
          <w:bCs/>
        </w:rPr>
        <w:t>AIM :</w:t>
      </w:r>
      <w:proofErr w:type="gramEnd"/>
    </w:p>
    <w:p w14:paraId="3FD591EE" w14:textId="68B7EFD8" w:rsidR="00560D0D" w:rsidRDefault="009A1EBD">
      <w:r w:rsidRPr="009A1EBD">
        <w:t>To simulate and compare the basic resource-allocation methods used in FDMA, TDMA and CDMA, and examine how their assumed user capacity and interference behaviour differ</w:t>
      </w:r>
    </w:p>
    <w:p w14:paraId="203CFD49" w14:textId="411FFAC0" w:rsidR="00D941D2" w:rsidRPr="00D941D2" w:rsidRDefault="00D941D2">
      <w:pPr>
        <w:rPr>
          <w:b/>
          <w:bCs/>
        </w:rPr>
      </w:pPr>
      <w:proofErr w:type="gramStart"/>
      <w:r w:rsidRPr="00D941D2">
        <w:rPr>
          <w:b/>
          <w:bCs/>
        </w:rPr>
        <w:t>Requirements</w:t>
      </w:r>
      <w:r>
        <w:rPr>
          <w:b/>
          <w:bCs/>
        </w:rPr>
        <w:t xml:space="preserve"> :</w:t>
      </w:r>
      <w:proofErr w:type="gramEnd"/>
    </w:p>
    <w:p w14:paraId="15A78460" w14:textId="4C4ED146" w:rsidR="00D941D2" w:rsidRDefault="00D941D2">
      <w:r w:rsidRPr="00D941D2">
        <w:t xml:space="preserve"> • Computer with MATLAB </w:t>
      </w:r>
      <w:r>
        <w:t xml:space="preserve"> </w:t>
      </w:r>
      <w:r w:rsidR="007B1A4E">
        <w:t xml:space="preserve"> </w:t>
      </w:r>
      <w:r w:rsidRPr="00D941D2">
        <w:t>• No hardware is required</w:t>
      </w:r>
    </w:p>
    <w:p w14:paraId="74E7780B" w14:textId="1A2CC0EE" w:rsidR="00EC244C" w:rsidRPr="00F8778E" w:rsidRDefault="00EC244C">
      <w:pPr>
        <w:rPr>
          <w:b/>
          <w:bCs/>
        </w:rPr>
      </w:pPr>
      <w:r w:rsidRPr="00F8778E">
        <w:rPr>
          <w:b/>
          <w:bCs/>
        </w:rPr>
        <w:t xml:space="preserve">Theoretical </w:t>
      </w:r>
      <w:proofErr w:type="gramStart"/>
      <w:r w:rsidRPr="00F8778E">
        <w:rPr>
          <w:b/>
          <w:bCs/>
        </w:rPr>
        <w:t xml:space="preserve">Background </w:t>
      </w:r>
      <w:r w:rsidR="00F8778E">
        <w:rPr>
          <w:b/>
          <w:bCs/>
        </w:rPr>
        <w:t>:</w:t>
      </w:r>
      <w:proofErr w:type="gramEnd"/>
    </w:p>
    <w:p w14:paraId="60F2D395" w14:textId="77777777" w:rsidR="00F8778E" w:rsidRDefault="00EC244C">
      <w:r w:rsidRPr="00EC244C">
        <w:t xml:space="preserve">FDMA gives users separate frequency channels. TDMA gives users separate time slots. CDMA allows users to share a frequency band and time by using different spreading codes. This experiment uses a simplified analytical model to illustrate those differences. It assumes ideal FDMA and TDMA resource separation, and estimates CDMA SIR using: </w:t>
      </w:r>
    </w:p>
    <w:p w14:paraId="105B5085" w14:textId="77777777" w:rsidR="00F8778E" w:rsidRDefault="00F8778E">
      <w:r>
        <w:t xml:space="preserve">                                                         </w:t>
      </w:r>
      <w:r w:rsidR="00EC244C" w:rsidRPr="00EC244C">
        <w:rPr>
          <w:rFonts w:ascii="Cambria Math" w:hAnsi="Cambria Math" w:cs="Cambria Math"/>
        </w:rPr>
        <w:t>𝑆𝐼𝑅</w:t>
      </w:r>
      <w:r w:rsidR="00EC244C" w:rsidRPr="00EC244C">
        <w:t xml:space="preserve"> = </w:t>
      </w:r>
      <w:r w:rsidR="00EC244C" w:rsidRPr="00EC244C">
        <w:rPr>
          <w:rFonts w:ascii="Cambria Math" w:hAnsi="Cambria Math" w:cs="Cambria Math"/>
        </w:rPr>
        <w:t>𝐺</w:t>
      </w:r>
      <w:r w:rsidR="00EC244C" w:rsidRPr="00EC244C">
        <w:t xml:space="preserve"> </w:t>
      </w:r>
      <w:r w:rsidR="00EC244C" w:rsidRPr="00EC244C">
        <w:rPr>
          <w:rFonts w:ascii="Cambria Math" w:hAnsi="Cambria Math" w:cs="Cambria Math"/>
        </w:rPr>
        <w:t>𝐾</w:t>
      </w:r>
      <w:r w:rsidR="00EC244C" w:rsidRPr="00EC244C">
        <w:t xml:space="preserve"> − 1 </w:t>
      </w:r>
    </w:p>
    <w:p w14:paraId="5DF2835E" w14:textId="1D8B9EE4" w:rsidR="00EC244C" w:rsidRDefault="00EC244C">
      <w:r w:rsidRPr="00EC244C">
        <w:t xml:space="preserve">where G is the processing gain and K is the number of simultaneous users. SIR in decibels is: </w:t>
      </w:r>
      <w:r w:rsidRPr="00EC244C">
        <w:rPr>
          <w:rFonts w:ascii="Cambria Math" w:hAnsi="Cambria Math" w:cs="Cambria Math"/>
        </w:rPr>
        <w:t>𝑆𝐼𝑅𝑑𝑏</w:t>
      </w:r>
      <w:r w:rsidRPr="00EC244C">
        <w:t xml:space="preserve"> = 10 log10 </w:t>
      </w:r>
      <w:r w:rsidRPr="00EC244C">
        <w:rPr>
          <w:rFonts w:ascii="Cambria Math" w:hAnsi="Cambria Math" w:cs="Cambria Math"/>
        </w:rPr>
        <w:t>𝑆𝐼𝑅</w:t>
      </w:r>
      <w:r w:rsidRPr="00EC244C">
        <w:t xml:space="preserve"> </w:t>
      </w:r>
      <w:proofErr w:type="gramStart"/>
      <w:r w:rsidRPr="00EC244C">
        <w:t>The</w:t>
      </w:r>
      <w:proofErr w:type="gramEnd"/>
      <w:r w:rsidRPr="00EC244C">
        <w:t xml:space="preserve"> model assumes ideal separation for FDMA and TDMA, and equal received power for CDMA users. It does not model fading, power control, adjacent-channel leakage, guard intervals or standard-specific constraints.</w:t>
      </w:r>
    </w:p>
    <w:p w14:paraId="0333922E" w14:textId="38EFC7AF" w:rsidR="00F8778E" w:rsidRDefault="00E91A7E">
      <w:pPr>
        <w:rPr>
          <w:b/>
          <w:bCs/>
        </w:rPr>
      </w:pPr>
      <w:r w:rsidRPr="00E91A7E">
        <w:rPr>
          <w:b/>
          <w:bCs/>
        </w:rPr>
        <w:t>Procedure</w:t>
      </w:r>
    </w:p>
    <w:p w14:paraId="21347D39" w14:textId="7F8B2988" w:rsidR="00A85FF4" w:rsidRDefault="00A85FF4">
      <w:pPr>
        <w:rPr>
          <w:b/>
          <w:bCs/>
        </w:rPr>
      </w:pPr>
      <w:r w:rsidRPr="00A85FF4">
        <w:rPr>
          <w:b/>
          <w:bCs/>
          <w:noProof/>
        </w:rPr>
        <w:drawing>
          <wp:inline distT="0" distB="0" distL="0" distR="0" wp14:anchorId="18C543EA" wp14:editId="62CB32B6">
            <wp:extent cx="5090601" cy="2400508"/>
            <wp:effectExtent l="0" t="0" r="0" b="0"/>
            <wp:docPr id="22307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70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5B00" w14:textId="77777777" w:rsidR="006B6764" w:rsidRDefault="006B6764">
      <w:pPr>
        <w:rPr>
          <w:b/>
          <w:bCs/>
        </w:rPr>
      </w:pPr>
      <w:r w:rsidRPr="006B6764">
        <w:rPr>
          <w:b/>
          <w:bCs/>
        </w:rPr>
        <w:t>Algorithm:</w:t>
      </w:r>
    </w:p>
    <w:p w14:paraId="48A3478E" w14:textId="25F6F9D8" w:rsidR="00464779" w:rsidRPr="00AB7E37" w:rsidRDefault="00AB7E37" w:rsidP="00AB7E37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AB7E37">
        <w:rPr>
          <w:rFonts w:ascii="Times New Roman" w:hAnsi="Times New Roman" w:cs="Times New Roman"/>
          <w:sz w:val="28"/>
          <w:szCs w:val="28"/>
        </w:rPr>
        <w:t xml:space="preserve">a. </w:t>
      </w:r>
      <w:r w:rsidR="006B6764" w:rsidRPr="00AB7E37">
        <w:rPr>
          <w:rFonts w:ascii="Times New Roman" w:hAnsi="Times New Roman" w:cs="Times New Roman"/>
          <w:sz w:val="28"/>
          <w:szCs w:val="28"/>
        </w:rPr>
        <w:t xml:space="preserve">Clear the MATLAB workspace, Command Window and open figures. </w:t>
      </w:r>
    </w:p>
    <w:p w14:paraId="13E744B2" w14:textId="77777777" w:rsidR="00464779" w:rsidRPr="00AB7E37" w:rsidRDefault="006B6764" w:rsidP="000C5A81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AB7E37">
        <w:rPr>
          <w:rFonts w:ascii="Times New Roman" w:hAnsi="Times New Roman" w:cs="Times New Roman"/>
          <w:sz w:val="28"/>
          <w:szCs w:val="28"/>
        </w:rPr>
        <w:t xml:space="preserve">b. Enter the system parameters. </w:t>
      </w:r>
    </w:p>
    <w:p w14:paraId="6B628F7F" w14:textId="77777777" w:rsidR="00464779" w:rsidRPr="00AB7E37" w:rsidRDefault="006B6764" w:rsidP="000C5A81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AB7E37">
        <w:rPr>
          <w:rFonts w:ascii="Times New Roman" w:hAnsi="Times New Roman" w:cs="Times New Roman"/>
          <w:sz w:val="28"/>
          <w:szCs w:val="28"/>
        </w:rPr>
        <w:t xml:space="preserve">c. Estimate the FDMA and TDMA user limits. </w:t>
      </w:r>
    </w:p>
    <w:p w14:paraId="79D401F1" w14:textId="77777777" w:rsidR="00464779" w:rsidRPr="00AB7E37" w:rsidRDefault="006B6764" w:rsidP="00464779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AB7E37">
        <w:rPr>
          <w:rFonts w:ascii="Times New Roman" w:hAnsi="Times New Roman" w:cs="Times New Roman"/>
          <w:sz w:val="28"/>
          <w:szCs w:val="28"/>
        </w:rPr>
        <w:lastRenderedPageBreak/>
        <w:t xml:space="preserve">d. Convert the CDMA target SIR from decibels to a linear value. </w:t>
      </w:r>
    </w:p>
    <w:p w14:paraId="2F78C758" w14:textId="77777777" w:rsidR="00464779" w:rsidRPr="00AB7E37" w:rsidRDefault="006B6764" w:rsidP="00464779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AB7E37">
        <w:rPr>
          <w:rFonts w:ascii="Times New Roman" w:hAnsi="Times New Roman" w:cs="Times New Roman"/>
          <w:sz w:val="28"/>
          <w:szCs w:val="28"/>
        </w:rPr>
        <w:t xml:space="preserve">e. Estimate the CDMA user limit. </w:t>
      </w:r>
    </w:p>
    <w:p w14:paraId="39888873" w14:textId="77777777" w:rsidR="00464779" w:rsidRPr="00AB7E37" w:rsidRDefault="006B6764" w:rsidP="00464779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AB7E37">
        <w:rPr>
          <w:rFonts w:ascii="Times New Roman" w:hAnsi="Times New Roman" w:cs="Times New Roman"/>
          <w:sz w:val="28"/>
          <w:szCs w:val="28"/>
        </w:rPr>
        <w:t xml:space="preserve">f. Calculate CDMA SIR for a range of simultaneous user counts. </w:t>
      </w:r>
    </w:p>
    <w:p w14:paraId="5E54B65A" w14:textId="77777777" w:rsidR="00464779" w:rsidRPr="00AB7E37" w:rsidRDefault="006B6764" w:rsidP="00464779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AB7E37">
        <w:rPr>
          <w:rFonts w:ascii="Times New Roman" w:hAnsi="Times New Roman" w:cs="Times New Roman"/>
          <w:sz w:val="28"/>
          <w:szCs w:val="28"/>
        </w:rPr>
        <w:t xml:space="preserve">g. Display the capacity table and generate the plots. </w:t>
      </w:r>
    </w:p>
    <w:p w14:paraId="30C287C1" w14:textId="45E787E2" w:rsidR="006B6764" w:rsidRPr="00AB7E37" w:rsidRDefault="006B6764" w:rsidP="00464779">
      <w:pPr>
        <w:pStyle w:val="ListParagraph"/>
        <w:ind w:left="408"/>
        <w:rPr>
          <w:sz w:val="28"/>
          <w:szCs w:val="28"/>
        </w:rPr>
      </w:pPr>
      <w:r w:rsidRPr="00AB7E37">
        <w:rPr>
          <w:rFonts w:ascii="Times New Roman" w:hAnsi="Times New Roman" w:cs="Times New Roman"/>
          <w:sz w:val="28"/>
          <w:szCs w:val="28"/>
        </w:rPr>
        <w:t xml:space="preserve">h. Compare the results with the assumptions and explain their </w:t>
      </w:r>
      <w:r w:rsidRPr="00AB7E37">
        <w:rPr>
          <w:sz w:val="28"/>
          <w:szCs w:val="28"/>
        </w:rPr>
        <w:t>limitations.</w:t>
      </w:r>
    </w:p>
    <w:p w14:paraId="535D9295" w14:textId="77777777" w:rsidR="006B6764" w:rsidRPr="00464779" w:rsidRDefault="006B6764" w:rsidP="006B6764">
      <w:pPr>
        <w:pStyle w:val="ListParagraph"/>
        <w:ind w:left="408"/>
        <w:rPr>
          <w:rFonts w:ascii="Times New Roman" w:hAnsi="Times New Roman" w:cs="Times New Roman"/>
          <w:b/>
          <w:bCs/>
        </w:rPr>
      </w:pPr>
      <w:r w:rsidRPr="00464779">
        <w:rPr>
          <w:rFonts w:ascii="Times New Roman" w:hAnsi="Times New Roman" w:cs="Times New Roman"/>
          <w:b/>
          <w:bCs/>
        </w:rPr>
        <w:t xml:space="preserve"> Procedure: </w:t>
      </w:r>
    </w:p>
    <w:p w14:paraId="200EBEE7" w14:textId="4AF458F9" w:rsidR="006B6764" w:rsidRPr="000C5A81" w:rsidRDefault="006B6764" w:rsidP="006B6764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0C5A81">
        <w:rPr>
          <w:rFonts w:ascii="Times New Roman" w:hAnsi="Times New Roman" w:cs="Times New Roman"/>
          <w:sz w:val="28"/>
          <w:szCs w:val="28"/>
        </w:rPr>
        <w:t xml:space="preserve">1. Run the MATLAB program below. </w:t>
      </w:r>
    </w:p>
    <w:p w14:paraId="52E63B72" w14:textId="77777777" w:rsidR="006B6764" w:rsidRPr="000C5A81" w:rsidRDefault="006B6764" w:rsidP="006B6764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0C5A81">
        <w:rPr>
          <w:rFonts w:ascii="Times New Roman" w:hAnsi="Times New Roman" w:cs="Times New Roman"/>
          <w:sz w:val="28"/>
          <w:szCs w:val="28"/>
        </w:rPr>
        <w:t xml:space="preserve">2. Record the assumed bandwidth, channel width, number of TDMA slots, CDMA processing gain and target SIR. </w:t>
      </w:r>
    </w:p>
    <w:p w14:paraId="7E5317CC" w14:textId="77777777" w:rsidR="006B6764" w:rsidRPr="000C5A81" w:rsidRDefault="006B6764" w:rsidP="006B6764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0C5A81">
        <w:rPr>
          <w:rFonts w:ascii="Times New Roman" w:hAnsi="Times New Roman" w:cs="Times New Roman"/>
          <w:sz w:val="28"/>
          <w:szCs w:val="28"/>
        </w:rPr>
        <w:t xml:space="preserve">3. Inspect the printed capacity table and the capacity and CDMA-SIR plots. </w:t>
      </w:r>
    </w:p>
    <w:p w14:paraId="1EEB492D" w14:textId="77777777" w:rsidR="006B6764" w:rsidRPr="000C5A81" w:rsidRDefault="006B6764" w:rsidP="006B6764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0C5A81">
        <w:rPr>
          <w:rFonts w:ascii="Times New Roman" w:hAnsi="Times New Roman" w:cs="Times New Roman"/>
          <w:sz w:val="28"/>
          <w:szCs w:val="28"/>
        </w:rPr>
        <w:t>4. Inspect the generation comparison table and the conceptual time-frequency resource diagrams.</w:t>
      </w:r>
    </w:p>
    <w:p w14:paraId="4BB9F3BD" w14:textId="77777777" w:rsidR="006B6764" w:rsidRPr="000C5A81" w:rsidRDefault="006B6764" w:rsidP="006B6764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0C5A81">
        <w:rPr>
          <w:rFonts w:ascii="Times New Roman" w:hAnsi="Times New Roman" w:cs="Times New Roman"/>
          <w:sz w:val="28"/>
          <w:szCs w:val="28"/>
        </w:rPr>
        <w:t xml:space="preserve"> 5. Change at least one parameter for each access method and rerun the program. </w:t>
      </w:r>
    </w:p>
    <w:p w14:paraId="6E73C6E2" w14:textId="436318C4" w:rsidR="00A85FF4" w:rsidRDefault="006B6764" w:rsidP="006B6764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 w:rsidRPr="000C5A81">
        <w:rPr>
          <w:rFonts w:ascii="Times New Roman" w:hAnsi="Times New Roman" w:cs="Times New Roman"/>
          <w:sz w:val="28"/>
          <w:szCs w:val="28"/>
        </w:rPr>
        <w:t>6. Compare the new and baseline results; explain the impact of the changed assumptions.</w:t>
      </w:r>
    </w:p>
    <w:p w14:paraId="75FFF3C2" w14:textId="29FAB51F" w:rsidR="002B5006" w:rsidRPr="002B5006" w:rsidRDefault="002B5006" w:rsidP="006B6764">
      <w:pPr>
        <w:pStyle w:val="ListParagraph"/>
        <w:ind w:left="408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B5006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35BC295" w14:textId="26BA18B4" w:rsidR="003C0A87" w:rsidRPr="000C5A81" w:rsidRDefault="00B94FDD" w:rsidP="006B6764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BE512D" wp14:editId="027C5C0F">
            <wp:extent cx="5731510" cy="3536950"/>
            <wp:effectExtent l="0" t="0" r="2540" b="6350"/>
            <wp:docPr id="6877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73577" w14:textId="0F27FECD" w:rsidR="00E859CF" w:rsidRPr="00E859CF" w:rsidRDefault="00E859CF">
      <w:pPr>
        <w:rPr>
          <w:b/>
          <w:bCs/>
        </w:rPr>
      </w:pPr>
      <w:r w:rsidRPr="00E859CF">
        <w:rPr>
          <w:b/>
          <w:bCs/>
          <w:noProof/>
        </w:rPr>
        <w:lastRenderedPageBreak/>
        <w:drawing>
          <wp:inline distT="0" distB="0" distL="0" distR="0" wp14:anchorId="0C66ABBC" wp14:editId="701F75BB">
            <wp:extent cx="5731510" cy="3582035"/>
            <wp:effectExtent l="0" t="0" r="2540" b="0"/>
            <wp:docPr id="77802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22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9CF" w:rsidRPr="00E85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D9B1F" w14:textId="77777777" w:rsidR="009E21BE" w:rsidRDefault="009E21BE" w:rsidP="00553ADF">
      <w:pPr>
        <w:spacing w:after="0" w:line="240" w:lineRule="auto"/>
      </w:pPr>
      <w:r>
        <w:separator/>
      </w:r>
    </w:p>
  </w:endnote>
  <w:endnote w:type="continuationSeparator" w:id="0">
    <w:p w14:paraId="5F5BB680" w14:textId="77777777" w:rsidR="009E21BE" w:rsidRDefault="009E21BE" w:rsidP="00553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56CC4" w14:textId="77777777" w:rsidR="009E21BE" w:rsidRDefault="009E21BE" w:rsidP="00553ADF">
      <w:pPr>
        <w:spacing w:after="0" w:line="240" w:lineRule="auto"/>
      </w:pPr>
      <w:r>
        <w:separator/>
      </w:r>
    </w:p>
  </w:footnote>
  <w:footnote w:type="continuationSeparator" w:id="0">
    <w:p w14:paraId="2AE5A292" w14:textId="77777777" w:rsidR="009E21BE" w:rsidRDefault="009E21BE" w:rsidP="00553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7000"/>
    <w:multiLevelType w:val="hybridMultilevel"/>
    <w:tmpl w:val="B2341630"/>
    <w:lvl w:ilvl="0" w:tplc="AB846074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2099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DF"/>
    <w:rsid w:val="000C5A81"/>
    <w:rsid w:val="001B56E2"/>
    <w:rsid w:val="001B781A"/>
    <w:rsid w:val="001E608D"/>
    <w:rsid w:val="00271B79"/>
    <w:rsid w:val="002B4420"/>
    <w:rsid w:val="002B5006"/>
    <w:rsid w:val="002F09EB"/>
    <w:rsid w:val="00351981"/>
    <w:rsid w:val="003C0A87"/>
    <w:rsid w:val="00464779"/>
    <w:rsid w:val="005412CB"/>
    <w:rsid w:val="00553ADF"/>
    <w:rsid w:val="00560D0D"/>
    <w:rsid w:val="00592ECD"/>
    <w:rsid w:val="00602362"/>
    <w:rsid w:val="006B6764"/>
    <w:rsid w:val="007478A5"/>
    <w:rsid w:val="007B1A4E"/>
    <w:rsid w:val="009A1EBD"/>
    <w:rsid w:val="009E21BE"/>
    <w:rsid w:val="00A85FF4"/>
    <w:rsid w:val="00AB7E37"/>
    <w:rsid w:val="00AE189B"/>
    <w:rsid w:val="00B94FDD"/>
    <w:rsid w:val="00D33071"/>
    <w:rsid w:val="00D941D2"/>
    <w:rsid w:val="00DF30E5"/>
    <w:rsid w:val="00E859CF"/>
    <w:rsid w:val="00E91A7E"/>
    <w:rsid w:val="00EC244C"/>
    <w:rsid w:val="00F8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4276"/>
  <w15:chartTrackingRefBased/>
  <w15:docId w15:val="{EBBF5923-D4C1-4A39-B543-49D1339B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A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ADF"/>
  </w:style>
  <w:style w:type="paragraph" w:styleId="Footer">
    <w:name w:val="footer"/>
    <w:basedOn w:val="Normal"/>
    <w:link w:val="FooterChar"/>
    <w:uiPriority w:val="99"/>
    <w:unhideWhenUsed/>
    <w:rsid w:val="00553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B</dc:creator>
  <cp:keywords/>
  <dc:description/>
  <cp:lastModifiedBy>Surya B</cp:lastModifiedBy>
  <cp:revision>2</cp:revision>
  <dcterms:created xsi:type="dcterms:W3CDTF">2026-10-15T04:52:00Z</dcterms:created>
  <dcterms:modified xsi:type="dcterms:W3CDTF">2026-10-15T04:52:00Z</dcterms:modified>
</cp:coreProperties>
</file>