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18"/>
          <w:szCs w:val="18"/>
          <w:u w:val="single"/>
        </w:rPr>
      </w:pPr>
      <w:r>
        <w:rPr>
          <w:rFonts w:ascii="arial" w:hAnsi="arial"/>
          <w:b/>
          <w:bCs/>
          <w:sz w:val="18"/>
          <w:szCs w:val="18"/>
          <w:u w:val="single"/>
        </w:rPr>
        <w:t>Master Functional Docum</w:t>
      </w:r>
      <w:r>
        <w:rPr>
          <w:rFonts w:ascii="arial" w:hAnsi="arial"/>
          <w:b/>
          <w:bCs/>
          <w:sz w:val="18"/>
          <w:szCs w:val="18"/>
          <w:u w:val="single"/>
        </w:rPr>
        <w:t>en</w:t>
      </w:r>
      <w:r>
        <w:rPr>
          <w:rFonts w:ascii="arial" w:hAnsi="arial"/>
          <w:b/>
          <w:bCs/>
          <w:sz w:val="18"/>
          <w:szCs w:val="18"/>
          <w:u w:val="single"/>
        </w:rPr>
        <w:t>t</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bidi w:val="0"/>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bidi w:val="0"/>
              <w:jc w:val="left"/>
              <w:rPr>
                <w:rFonts w:ascii="arial" w:hAnsi="arial"/>
                <w:sz w:val="18"/>
                <w:szCs w:val="18"/>
              </w:rPr>
            </w:pPr>
            <w:r>
              <w:rPr>
                <w:rFonts w:ascii="arial" w:hAnsi="arial"/>
                <w:sz w:val="18"/>
                <w:szCs w:val="18"/>
              </w:rPr>
              <w:t xml:space="preserve"> </w:t>
            </w:r>
            <w:r>
              <w:rPr>
                <w:rFonts w:ascii="arial" w:hAnsi="arial"/>
                <w:sz w:val="18"/>
                <w:szCs w:val="18"/>
              </w:rPr>
              <w:t>Country Provinces and City</w:t>
            </w:r>
          </w:p>
        </w:tc>
      </w:tr>
    </w:tbl>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b/>
          <w:bCs/>
          <w:sz w:val="18"/>
          <w:szCs w:val="18"/>
          <w:u w:val="single"/>
        </w:rPr>
      </w:pPr>
      <w:r>
        <w:rPr>
          <w:rFonts w:ascii="arial" w:hAnsi="arial"/>
          <w:b/>
          <w:bCs/>
          <w:sz w:val="18"/>
          <w:szCs w:val="18"/>
          <w:u w:val="single"/>
        </w:rPr>
        <w:t>Description:</w:t>
      </w:r>
    </w:p>
    <w:p>
      <w:pPr>
        <w:pStyle w:val="Normal"/>
        <w:bidi w:val="0"/>
        <w:jc w:val="left"/>
        <w:rPr>
          <w:rFonts w:ascii="arial" w:hAnsi="arial"/>
          <w:b/>
          <w:b/>
          <w:bCs/>
          <w:sz w:val="18"/>
          <w:szCs w:val="18"/>
          <w:u w:val="single"/>
        </w:rPr>
      </w:pPr>
      <w:r>
        <w:rPr/>
      </w:r>
    </w:p>
    <w:p>
      <w:pPr>
        <w:pStyle w:val="Normal"/>
        <w:bidi w:val="0"/>
        <w:jc w:val="left"/>
        <w:rPr/>
      </w:pPr>
      <w:r>
        <w:rPr>
          <w:rFonts w:ascii="arial" w:hAnsi="arial"/>
          <w:b w:val="false"/>
          <w:bCs w:val="false"/>
          <w:sz w:val="18"/>
          <w:szCs w:val="18"/>
          <w:u w:val="none"/>
        </w:rPr>
        <w:tab/>
        <w:t xml:space="preserve">In Compiere </w:t>
      </w:r>
      <w:r>
        <w:rPr>
          <w:rFonts w:ascii="arial" w:hAnsi="arial"/>
          <w:b/>
          <w:bCs/>
          <w:sz w:val="18"/>
          <w:szCs w:val="18"/>
          <w:u w:val="none"/>
        </w:rPr>
        <w:t xml:space="preserve">(NGERP – Centra) </w:t>
      </w:r>
      <w:r>
        <w:rPr>
          <w:rFonts w:ascii="arial" w:hAnsi="arial"/>
          <w:b w:val="false"/>
          <w:bCs w:val="false"/>
          <w:sz w:val="18"/>
          <w:szCs w:val="18"/>
          <w:u w:val="none"/>
        </w:rPr>
        <w:t xml:space="preserve"> application, t</w:t>
      </w:r>
      <w:r>
        <w:rPr>
          <w:rFonts w:ascii="arial" w:hAnsi="arial"/>
          <w:sz w:val="18"/>
          <w:szCs w:val="18"/>
        </w:rPr>
        <w:t>he "Countries, Provinces, and Cities" window defines the address components in the system. It links provinces to countries and cities to either provinces or countries. Countries are usually set up at the system level and are used in business partner location records.</w:t>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b/>
          <w:bCs/>
          <w:sz w:val="18"/>
          <w:szCs w:val="18"/>
          <w:u w:val="single"/>
        </w:rPr>
      </w:pPr>
      <w:r>
        <w:rPr>
          <w:rFonts w:ascii="arial" w:hAnsi="arial"/>
          <w:b/>
          <w:bCs/>
          <w:sz w:val="18"/>
          <w:szCs w:val="18"/>
          <w:u w:val="single"/>
        </w:rPr>
        <w:t>Workflow Process:</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drawing>
          <wp:anchor behindDoc="0" distT="0" distB="0" distL="0" distR="0" simplePos="0" locked="0" layoutInCell="0" allowOverlap="1" relativeHeight="2">
            <wp:simplePos x="0" y="0"/>
            <wp:positionH relativeFrom="column">
              <wp:posOffset>399415</wp:posOffset>
            </wp:positionH>
            <wp:positionV relativeFrom="paragraph">
              <wp:posOffset>38735</wp:posOffset>
            </wp:positionV>
            <wp:extent cx="5375275" cy="3728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524" t="0" r="5636" b="9592"/>
                    <a:stretch>
                      <a:fillRect/>
                    </a:stretch>
                  </pic:blipFill>
                  <pic:spPr bwMode="auto">
                    <a:xfrm>
                      <a:off x="0" y="0"/>
                      <a:ext cx="5375275" cy="3728085"/>
                    </a:xfrm>
                    <a:prstGeom prst="rect">
                      <a:avLst/>
                    </a:prstGeom>
                  </pic:spPr>
                </pic:pic>
              </a:graphicData>
            </a:graphic>
          </wp:anchor>
        </w:drawing>
      </w:r>
    </w:p>
    <w:p>
      <w:pPr>
        <w:pStyle w:val="Normal"/>
        <w:bidi w:val="0"/>
        <w:jc w:val="left"/>
        <w:rPr>
          <w:rFonts w:ascii="arial" w:hAnsi="arial"/>
          <w:b w:val="false"/>
          <w:b w:val="false"/>
          <w:bCs w:val="false"/>
          <w:sz w:val="18"/>
          <w:szCs w:val="18"/>
          <w:u w:val="none"/>
        </w:rPr>
      </w:pPr>
      <w:r>
        <w:rPr>
          <w:rFonts w:ascii="arial" w:hAnsi="arial"/>
          <w:b w:val="false"/>
          <w:bCs w:val="false"/>
          <w:sz w:val="18"/>
          <w:szCs w:val="18"/>
          <w:u w:val="none"/>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
    </w:p>
    <w:p>
      <w:pPr>
        <w:pStyle w:val="Normal"/>
        <w:bidi w:val="0"/>
        <w:jc w:val="left"/>
        <w:rPr>
          <w:rFonts w:ascii="arial" w:hAnsi="arial"/>
          <w:b/>
          <w:b/>
          <w:bCs/>
          <w:sz w:val="18"/>
          <w:szCs w:val="18"/>
          <w:u w:val="single"/>
        </w:rPr>
      </w:pPr>
      <w:r>
        <w:rPr>
          <w:rFonts w:ascii="arial" w:hAnsi="arial"/>
          <w:b/>
          <w:bCs/>
          <w:sz w:val="18"/>
          <w:szCs w:val="18"/>
          <w:u w:val="single"/>
        </w:rPr>
        <w:t>Business Rules:</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numPr>
          <w:ilvl w:val="0"/>
          <w:numId w:val="1"/>
        </w:numPr>
        <w:bidi w:val="0"/>
        <w:spacing w:before="57" w:after="57"/>
        <w:jc w:val="left"/>
        <w:rPr>
          <w:rFonts w:ascii="arial" w:hAnsi="arial"/>
          <w:b w:val="false"/>
          <w:b w:val="false"/>
          <w:bCs w:val="false"/>
          <w:sz w:val="18"/>
          <w:szCs w:val="18"/>
          <w:u w:val="none"/>
        </w:rPr>
      </w:pPr>
      <w:r>
        <w:rPr>
          <w:rFonts w:ascii="arial" w:hAnsi="arial"/>
          <w:b/>
          <w:bCs/>
          <w:sz w:val="18"/>
          <w:szCs w:val="18"/>
          <w:u w:val="none"/>
        </w:rPr>
        <w:t>Country Provinces and City</w:t>
      </w:r>
      <w:r>
        <w:rPr>
          <w:rFonts w:ascii="arial" w:hAnsi="arial"/>
          <w:b w:val="false"/>
          <w:bCs w:val="false"/>
          <w:sz w:val="18"/>
          <w:szCs w:val="18"/>
          <w:u w:val="none"/>
        </w:rPr>
        <w:t xml:space="preserve"> is visble in both </w:t>
      </w:r>
      <w:r>
        <w:rPr>
          <w:rFonts w:ascii="arial" w:hAnsi="arial"/>
          <w:b/>
          <w:bCs/>
          <w:sz w:val="18"/>
          <w:szCs w:val="18"/>
          <w:u w:val="none"/>
        </w:rPr>
        <w:t>HQ</w:t>
      </w:r>
      <w:r>
        <w:rPr>
          <w:rFonts w:ascii="arial" w:hAnsi="arial"/>
          <w:b w:val="false"/>
          <w:bCs w:val="false"/>
          <w:sz w:val="18"/>
          <w:szCs w:val="18"/>
          <w:u w:val="none"/>
        </w:rPr>
        <w:t xml:space="preserve"> and </w:t>
      </w:r>
      <w:r>
        <w:rPr>
          <w:rFonts w:ascii="arial" w:hAnsi="arial"/>
          <w:b/>
          <w:bCs/>
          <w:sz w:val="18"/>
          <w:szCs w:val="18"/>
          <w:u w:val="none"/>
        </w:rPr>
        <w:t>ROW</w:t>
      </w:r>
    </w:p>
    <w:p>
      <w:pPr>
        <w:pStyle w:val="Normal"/>
        <w:numPr>
          <w:ilvl w:val="0"/>
          <w:numId w:val="1"/>
        </w:numPr>
        <w:bidi w:val="0"/>
        <w:spacing w:before="57" w:after="57"/>
        <w:jc w:val="left"/>
        <w:rPr>
          <w:rFonts w:ascii="arial" w:hAnsi="arial"/>
          <w:b w:val="false"/>
          <w:b w:val="false"/>
          <w:bCs w:val="false"/>
          <w:sz w:val="18"/>
          <w:szCs w:val="18"/>
          <w:u w:val="none"/>
        </w:rPr>
      </w:pPr>
      <w:r>
        <w:rPr>
          <w:rStyle w:val="StrongEmphasis"/>
          <w:rFonts w:ascii="arial" w:hAnsi="arial"/>
          <w:sz w:val="18"/>
          <w:szCs w:val="18"/>
          <w:u w:val="none"/>
        </w:rPr>
        <w:t xml:space="preserve">Creation </w:t>
      </w:r>
      <w:r>
        <w:rPr>
          <w:rStyle w:val="StrongEmphasis"/>
          <w:rFonts w:ascii="arial" w:hAnsi="arial"/>
          <w:b w:val="false"/>
          <w:bCs w:val="false"/>
          <w:sz w:val="18"/>
          <w:szCs w:val="18"/>
          <w:u w:val="none"/>
        </w:rPr>
        <w:t xml:space="preserve">is possible in both </w:t>
      </w:r>
      <w:r>
        <w:rPr>
          <w:rStyle w:val="StrongEmphasis"/>
          <w:rFonts w:ascii="arial" w:hAnsi="arial"/>
          <w:sz w:val="18"/>
          <w:szCs w:val="18"/>
          <w:u w:val="none"/>
        </w:rPr>
        <w:t xml:space="preserve">HQ </w:t>
      </w:r>
      <w:r>
        <w:rPr>
          <w:rStyle w:val="StrongEmphasis"/>
          <w:rFonts w:ascii="arial" w:hAnsi="arial"/>
          <w:b w:val="false"/>
          <w:bCs w:val="false"/>
          <w:sz w:val="18"/>
          <w:szCs w:val="18"/>
          <w:u w:val="none"/>
        </w:rPr>
        <w:t>and</w:t>
      </w:r>
      <w:r>
        <w:rPr>
          <w:rStyle w:val="StrongEmphasis"/>
          <w:rFonts w:ascii="arial" w:hAnsi="arial"/>
          <w:sz w:val="18"/>
          <w:szCs w:val="18"/>
          <w:u w:val="none"/>
        </w:rPr>
        <w:t xml:space="preserve"> ROW.</w:t>
      </w:r>
    </w:p>
    <w:p>
      <w:pPr>
        <w:pStyle w:val="Normal"/>
        <w:numPr>
          <w:ilvl w:val="0"/>
          <w:numId w:val="1"/>
        </w:numPr>
        <w:bidi w:val="0"/>
        <w:spacing w:before="57" w:after="57"/>
        <w:jc w:val="left"/>
        <w:rPr>
          <w:rFonts w:ascii="arial" w:hAnsi="arial"/>
          <w:b w:val="false"/>
          <w:b w:val="false"/>
          <w:bCs w:val="false"/>
          <w:sz w:val="18"/>
          <w:szCs w:val="18"/>
          <w:u w:val="none"/>
        </w:rPr>
      </w:pPr>
      <w:r>
        <w:rPr>
          <w:rFonts w:ascii="arial" w:hAnsi="arial"/>
          <w:b w:val="false"/>
          <w:bCs w:val="false"/>
          <w:sz w:val="18"/>
          <w:szCs w:val="18"/>
          <w:u w:val="none"/>
        </w:rPr>
        <w:t>Provinces must be linked to a specific country. A province cannot exist without being associated with a country.</w:t>
      </w:r>
    </w:p>
    <w:p>
      <w:pPr>
        <w:pStyle w:val="Normal"/>
        <w:numPr>
          <w:ilvl w:val="0"/>
          <w:numId w:val="1"/>
        </w:numPr>
        <w:bidi w:val="0"/>
        <w:spacing w:before="57" w:after="57"/>
        <w:jc w:val="left"/>
        <w:rPr>
          <w:rFonts w:ascii="arial" w:hAnsi="arial"/>
          <w:b w:val="false"/>
          <w:b w:val="false"/>
          <w:bCs w:val="false"/>
          <w:sz w:val="18"/>
          <w:szCs w:val="18"/>
          <w:u w:val="none"/>
        </w:rPr>
      </w:pPr>
      <w:r>
        <w:rPr>
          <w:rFonts w:ascii="arial" w:hAnsi="arial"/>
          <w:b w:val="false"/>
          <w:bCs w:val="false"/>
          <w:sz w:val="18"/>
          <w:szCs w:val="18"/>
          <w:u w:val="none"/>
        </w:rPr>
        <w:t>Cities must be linked to either a province or directly to a country. If provinces exist, cities should be associated with a province; otherwise, they are linked directly to the country.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1</Pages>
  <Words>140</Words>
  <Characters>750</Characters>
  <CharactersWithSpaces>878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2024-12-14T15:28:25Z</dcterms:created>
  <dc:creator/>
  <dc:description/>
  <dc:language>en-IN</dc:language>
  <cp:lastModifiedBy/>
  <dcterms:modified xsi:type="dcterms:W3CDTF">2024-12-16T16:48:50Z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