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Master Functional Document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Master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GL Category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Description: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ab/>
      </w:r>
      <w:r>
        <w:rPr>
          <w:rStyle w:val="StrongEmphasis"/>
          <w:rFonts w:ascii="arial" w:hAnsi="arial"/>
          <w:sz w:val="18"/>
          <w:szCs w:val="18"/>
        </w:rPr>
        <w:t>GL Category</w:t>
      </w:r>
      <w:r>
        <w:rPr>
          <w:rFonts w:ascii="arial" w:hAnsi="arial"/>
          <w:sz w:val="18"/>
          <w:szCs w:val="18"/>
        </w:rPr>
        <w:t xml:space="preserve"> in </w:t>
      </w:r>
      <w:r>
        <w:rPr>
          <w:rStyle w:val="StrongEmphasis"/>
          <w:rFonts w:ascii="arial" w:hAnsi="arial"/>
          <w:sz w:val="18"/>
          <w:szCs w:val="18"/>
        </w:rPr>
        <w:t>Compiere (NGERP - Centra)</w:t>
      </w:r>
      <w:r>
        <w:rPr>
          <w:rFonts w:ascii="arial" w:hAnsi="arial"/>
          <w:sz w:val="18"/>
          <w:szCs w:val="18"/>
        </w:rPr>
        <w:t xml:space="preserve"> organizes journal entries into groups for easier tracking and reporting. It allows users to define categories for </w:t>
      </w:r>
      <w:r>
        <w:rPr>
          <w:rStyle w:val="StrongEmphasis"/>
          <w:rFonts w:ascii="arial" w:hAnsi="arial"/>
          <w:sz w:val="18"/>
          <w:szCs w:val="18"/>
        </w:rPr>
        <w:t>manual</w:t>
      </w:r>
      <w:r>
        <w:rPr>
          <w:rFonts w:ascii="arial" w:hAnsi="arial"/>
          <w:sz w:val="18"/>
          <w:szCs w:val="18"/>
        </w:rPr>
        <w:t xml:space="preserve">, </w:t>
      </w:r>
      <w:r>
        <w:rPr>
          <w:rStyle w:val="StrongEmphasis"/>
          <w:rFonts w:ascii="arial" w:hAnsi="arial"/>
          <w:sz w:val="18"/>
          <w:szCs w:val="18"/>
        </w:rPr>
        <w:t>imported</w:t>
      </w:r>
      <w:r>
        <w:rPr>
          <w:rFonts w:ascii="arial" w:hAnsi="arial"/>
          <w:sz w:val="18"/>
          <w:szCs w:val="18"/>
        </w:rPr>
        <w:t xml:space="preserve">, or </w:t>
      </w:r>
      <w:r>
        <w:rPr>
          <w:rStyle w:val="StrongEmphasis"/>
          <w:rFonts w:ascii="arial" w:hAnsi="arial"/>
          <w:sz w:val="18"/>
          <w:szCs w:val="18"/>
        </w:rPr>
        <w:t>system-generated journals</w:t>
      </w:r>
      <w:r>
        <w:rPr>
          <w:rFonts w:ascii="arial" w:hAnsi="arial"/>
          <w:sz w:val="18"/>
          <w:szCs w:val="18"/>
        </w:rPr>
        <w:t xml:space="preserve">. Each category can be linked to a </w:t>
      </w:r>
      <w:r>
        <w:rPr>
          <w:rStyle w:val="StrongEmphasis"/>
          <w:rFonts w:ascii="arial" w:hAnsi="arial"/>
          <w:sz w:val="18"/>
          <w:szCs w:val="18"/>
        </w:rPr>
        <w:t>company</w:t>
      </w:r>
      <w:r>
        <w:rPr>
          <w:rFonts w:ascii="arial" w:hAnsi="arial"/>
          <w:sz w:val="18"/>
          <w:szCs w:val="18"/>
        </w:rPr>
        <w:t xml:space="preserve">, </w:t>
      </w:r>
      <w:r>
        <w:rPr>
          <w:rStyle w:val="StrongEmphasis"/>
          <w:rFonts w:ascii="arial" w:hAnsi="arial"/>
          <w:sz w:val="18"/>
          <w:szCs w:val="18"/>
        </w:rPr>
        <w:t>branch</w:t>
      </w:r>
      <w:r>
        <w:rPr>
          <w:rFonts w:ascii="arial" w:hAnsi="arial"/>
          <w:sz w:val="18"/>
          <w:szCs w:val="18"/>
        </w:rPr>
        <w:t xml:space="preserve">, and a </w:t>
      </w:r>
      <w:r>
        <w:rPr>
          <w:rStyle w:val="StrongEmphasis"/>
          <w:rFonts w:ascii="arial" w:hAnsi="arial"/>
          <w:sz w:val="18"/>
          <w:szCs w:val="18"/>
        </w:rPr>
        <w:t>source type</w:t>
      </w:r>
      <w:r>
        <w:rPr>
          <w:rFonts w:ascii="arial" w:hAnsi="arial"/>
          <w:sz w:val="18"/>
          <w:szCs w:val="18"/>
        </w:rPr>
        <w:t xml:space="preserve"> for better control.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Workflow Process: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316865</wp:posOffset>
            </wp:positionH>
            <wp:positionV relativeFrom="paragraph">
              <wp:posOffset>127000</wp:posOffset>
            </wp:positionV>
            <wp:extent cx="5789295" cy="28606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2956" t="0" r="9324" b="68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295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br/>
        <w:br/>
        <w:br/>
        <w:br/>
        <w:br/>
        <w:br/>
        <w:br/>
        <w:br/>
        <w:t>Business Rules: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b w:val="false"/>
          <w:b w:val="false"/>
          <w:bCs w:val="false"/>
          <w:u w:val="none"/>
        </w:rPr>
      </w:pPr>
      <w:r>
        <w:rPr>
          <w:rStyle w:val="StrongEmphasis"/>
          <w:rFonts w:ascii="arial" w:hAnsi="arial"/>
          <w:sz w:val="18"/>
          <w:szCs w:val="18"/>
          <w:u w:val="none"/>
        </w:rPr>
        <w:t>I</w:t>
      </w:r>
      <w:r>
        <w:rPr>
          <w:rStyle w:val="StrongEmphasis"/>
          <w:rFonts w:ascii="arial" w:hAnsi="arial"/>
          <w:b w:val="false"/>
          <w:bCs w:val="false"/>
          <w:sz w:val="18"/>
          <w:szCs w:val="18"/>
          <w:u w:val="none"/>
        </w:rPr>
        <w:t xml:space="preserve">t is visible in both </w:t>
      </w:r>
      <w:r>
        <w:rPr>
          <w:rStyle w:val="StrongEmphasis"/>
          <w:rFonts w:ascii="arial" w:hAnsi="arial"/>
          <w:b/>
          <w:bCs/>
          <w:sz w:val="18"/>
          <w:szCs w:val="18"/>
          <w:u w:val="none"/>
        </w:rPr>
        <w:t xml:space="preserve">HQ </w:t>
      </w:r>
      <w:r>
        <w:rPr>
          <w:rStyle w:val="StrongEmphasis"/>
          <w:rFonts w:ascii="arial" w:hAnsi="arial"/>
          <w:b w:val="false"/>
          <w:bCs w:val="false"/>
          <w:sz w:val="18"/>
          <w:szCs w:val="18"/>
          <w:u w:val="none"/>
        </w:rPr>
        <w:t xml:space="preserve">and </w:t>
      </w:r>
      <w:r>
        <w:rPr>
          <w:rStyle w:val="StrongEmphasis"/>
          <w:rFonts w:ascii="arial" w:hAnsi="arial"/>
          <w:b/>
          <w:bCs/>
          <w:sz w:val="18"/>
          <w:szCs w:val="18"/>
          <w:u w:val="none"/>
        </w:rPr>
        <w:t>ROW.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b w:val="false"/>
          <w:b w:val="false"/>
          <w:bCs w:val="false"/>
          <w:u w:val="none"/>
        </w:rPr>
      </w:pPr>
      <w:r>
        <w:rPr>
          <w:rStyle w:val="StrongEmphasis"/>
          <w:rFonts w:ascii="arial" w:hAnsi="arial"/>
          <w:sz w:val="18"/>
          <w:szCs w:val="18"/>
          <w:u w:val="none"/>
        </w:rPr>
        <w:t>C</w:t>
      </w:r>
      <w:r>
        <w:rPr>
          <w:rStyle w:val="StrongEmphasis"/>
          <w:rFonts w:ascii="arial" w:hAnsi="arial"/>
          <w:b/>
          <w:bCs/>
          <w:sz w:val="18"/>
          <w:szCs w:val="18"/>
          <w:u w:val="none"/>
        </w:rPr>
        <w:t xml:space="preserve">reation </w:t>
      </w:r>
      <w:r>
        <w:rPr>
          <w:rStyle w:val="StrongEmphasis"/>
          <w:rFonts w:ascii="arial" w:hAnsi="arial"/>
          <w:b w:val="false"/>
          <w:bCs w:val="false"/>
          <w:sz w:val="18"/>
          <w:szCs w:val="18"/>
          <w:u w:val="none"/>
        </w:rPr>
        <w:t xml:space="preserve">is possible only in </w:t>
      </w:r>
      <w:r>
        <w:rPr>
          <w:rStyle w:val="StrongEmphasis"/>
          <w:rFonts w:ascii="arial" w:hAnsi="arial"/>
          <w:b/>
          <w:bCs/>
          <w:sz w:val="18"/>
          <w:szCs w:val="18"/>
          <w:u w:val="none"/>
        </w:rPr>
        <w:t>HQ.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b w:val="false"/>
          <w:b w:val="false"/>
          <w:bCs w:val="false"/>
          <w:u w:val="none"/>
        </w:rPr>
      </w:pPr>
      <w:r>
        <w:rPr>
          <w:rStyle w:val="StrongEmphasis"/>
          <w:rFonts w:ascii="arial" w:hAnsi="arial"/>
          <w:sz w:val="18"/>
          <w:szCs w:val="18"/>
          <w:u w:val="none"/>
        </w:rPr>
        <w:t>Active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status makes the category available for use in journal entries.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b w:val="false"/>
          <w:b w:val="false"/>
          <w:bCs w:val="false"/>
          <w:u w:val="none"/>
        </w:rPr>
      </w:pPr>
      <w:r>
        <w:rPr>
          <w:rStyle w:val="StrongEmphasis"/>
          <w:rFonts w:ascii="arial" w:hAnsi="arial"/>
          <w:sz w:val="18"/>
          <w:szCs w:val="18"/>
          <w:u w:val="none"/>
        </w:rPr>
        <w:t>Category Type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indicates the source of the journal (e.g., </w:t>
      </w:r>
      <w:r>
        <w:rPr>
          <w:rStyle w:val="StrongEmphasis"/>
          <w:rFonts w:ascii="arial" w:hAnsi="arial"/>
          <w:sz w:val="18"/>
          <w:szCs w:val="18"/>
          <w:u w:val="none"/>
        </w:rPr>
        <w:t>document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, </w:t>
      </w:r>
      <w:r>
        <w:rPr>
          <w:rStyle w:val="StrongEmphasis"/>
          <w:rFonts w:ascii="arial" w:hAnsi="arial"/>
          <w:sz w:val="18"/>
          <w:szCs w:val="18"/>
          <w:u w:val="none"/>
        </w:rPr>
        <w:t>manual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, </w:t>
      </w:r>
      <w:r>
        <w:rPr>
          <w:rStyle w:val="StrongEmphasis"/>
          <w:rFonts w:ascii="arial" w:hAnsi="arial"/>
          <w:sz w:val="18"/>
          <w:szCs w:val="18"/>
          <w:u w:val="none"/>
        </w:rPr>
        <w:t>import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>).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b w:val="false"/>
          <w:b w:val="false"/>
          <w:bCs w:val="false"/>
          <w:u w:val="none"/>
        </w:rPr>
      </w:pPr>
      <w:r>
        <w:rPr>
          <w:rStyle w:val="StrongEmphasis"/>
          <w:rFonts w:ascii="arial" w:hAnsi="arial"/>
          <w:sz w:val="18"/>
          <w:szCs w:val="18"/>
          <w:u w:val="none"/>
        </w:rPr>
        <w:t>Default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option marks the category as the default for journal entries.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b w:val="false"/>
          <w:b w:val="false"/>
          <w:bCs w:val="false"/>
          <w:u w:val="none"/>
        </w:rPr>
      </w:pPr>
      <w:r>
        <w:rPr>
          <w:rStyle w:val="StrongEmphasis"/>
          <w:rFonts w:ascii="arial" w:hAnsi="arial"/>
          <w:sz w:val="18"/>
          <w:szCs w:val="18"/>
          <w:u w:val="none"/>
        </w:rPr>
        <w:t>Description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is optional, providing extra details about the category.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b w:val="false"/>
          <w:b w:val="false"/>
          <w:bCs w:val="false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Each </w:t>
      </w:r>
      <w:r>
        <w:rPr>
          <w:rStyle w:val="StrongEmphasis"/>
          <w:rFonts w:ascii="arial" w:hAnsi="arial"/>
          <w:sz w:val="18"/>
          <w:szCs w:val="18"/>
          <w:u w:val="none"/>
        </w:rPr>
        <w:t>company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or </w:t>
      </w:r>
      <w:r>
        <w:rPr>
          <w:rStyle w:val="StrongEmphasis"/>
          <w:rFonts w:ascii="arial" w:hAnsi="arial"/>
          <w:sz w:val="18"/>
          <w:szCs w:val="18"/>
          <w:u w:val="none"/>
        </w:rPr>
        <w:t>branch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can have its own set of categories for better organization.</w:t>
        <w:tab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75</TotalTime>
  <Application>LibreOffice/7.3.7.2$Linux_X86_64 LibreOffice_project/30$Build-2</Application>
  <AppVersion>15.0000</AppVersion>
  <Pages>1</Pages>
  <Words>143</Words>
  <Characters>768</Characters>
  <CharactersWithSpaces>899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2024-12-17T11:27:02Z</dcterms:created>
  <dc:creator/>
  <dc:description/>
  <dc:language>en-IN</dc:language>
  <cp:lastModifiedBy/>
  <dcterms:modified xsi:type="dcterms:W3CDTF">2024-12-17T16:41:03Z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