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 xml:space="preserve">NGERP - </w:t>
            </w:r>
            <w:r>
              <w:rPr>
                <w:rFonts w:ascii="arial" w:hAnsi="arial"/>
                <w:sz w:val="18"/>
                <w:szCs w:val="18"/>
              </w:rPr>
              <w:t>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>
          <w:trHeight w:val="156" w:hRule="atLeast"/>
        </w:trPr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Business Partner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>In Compiere</w:t>
      </w:r>
      <w:r>
        <w:rPr>
          <w:rStyle w:val="StrongEmphasis"/>
          <w:rFonts w:ascii="arial" w:hAnsi="arial"/>
          <w:sz w:val="18"/>
          <w:szCs w:val="18"/>
          <w:u w:val="none"/>
        </w:rPr>
        <w:t xml:space="preserve"> (NGERP – CENTRA)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the </w:t>
      </w:r>
      <w:r>
        <w:rPr>
          <w:rStyle w:val="StrongEmphasis"/>
          <w:rFonts w:ascii="arial" w:hAnsi="arial"/>
          <w:sz w:val="18"/>
          <w:szCs w:val="18"/>
          <w:u w:val="none"/>
        </w:rPr>
        <w:t>Business Partner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window defines all entities you interact with-</w:t>
      </w:r>
      <w:r>
        <w:rPr>
          <w:rStyle w:val="StrongEmphasis"/>
          <w:rFonts w:ascii="arial" w:hAnsi="arial"/>
          <w:sz w:val="18"/>
          <w:szCs w:val="18"/>
          <w:u w:val="none"/>
        </w:rPr>
        <w:t>customers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</w:t>
      </w:r>
      <w:r>
        <w:rPr>
          <w:rStyle w:val="StrongEmphasis"/>
          <w:rFonts w:ascii="arial" w:hAnsi="arial"/>
          <w:sz w:val="18"/>
          <w:szCs w:val="18"/>
          <w:u w:val="none"/>
        </w:rPr>
        <w:t>vendors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and </w:t>
      </w:r>
      <w:r>
        <w:rPr>
          <w:rStyle w:val="StrongEmphasis"/>
          <w:rFonts w:ascii="arial" w:hAnsi="arial"/>
          <w:sz w:val="18"/>
          <w:szCs w:val="18"/>
          <w:u w:val="none"/>
        </w:rPr>
        <w:t>employees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. It stores critical data used to generate transactions like </w:t>
      </w:r>
      <w:r>
        <w:rPr>
          <w:rStyle w:val="StrongEmphasis"/>
          <w:rFonts w:ascii="arial" w:hAnsi="arial"/>
          <w:sz w:val="18"/>
          <w:szCs w:val="18"/>
          <w:u w:val="none"/>
        </w:rPr>
        <w:t>orders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</w:t>
      </w:r>
      <w:r>
        <w:rPr>
          <w:rStyle w:val="StrongEmphasis"/>
          <w:rFonts w:ascii="arial" w:hAnsi="arial"/>
          <w:sz w:val="18"/>
          <w:szCs w:val="18"/>
          <w:u w:val="none"/>
        </w:rPr>
        <w:t>invoices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and </w:t>
      </w:r>
      <w:r>
        <w:rPr>
          <w:rStyle w:val="StrongEmphasis"/>
          <w:rFonts w:ascii="arial" w:hAnsi="arial"/>
          <w:sz w:val="18"/>
          <w:szCs w:val="18"/>
          <w:u w:val="none"/>
        </w:rPr>
        <w:t>shipments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. </w:t>
      </w:r>
      <w:r>
        <w:rPr>
          <w:rStyle w:val="StrongEmphasis"/>
          <w:rFonts w:ascii="arial" w:hAnsi="arial"/>
          <w:sz w:val="18"/>
          <w:szCs w:val="18"/>
          <w:u w:val="none"/>
        </w:rPr>
        <w:t>Vendors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be defined before adding products, and </w:t>
      </w:r>
      <w:r>
        <w:rPr>
          <w:rStyle w:val="StrongEmphasis"/>
          <w:rFonts w:ascii="arial" w:hAnsi="arial"/>
          <w:sz w:val="18"/>
          <w:szCs w:val="18"/>
          <w:u w:val="none"/>
        </w:rPr>
        <w:t>customers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be defined before creating orders.</w:t>
      </w:r>
    </w:p>
    <w:p>
      <w:pPr>
        <w:pStyle w:val="Normal"/>
        <w:bidi w:val="0"/>
        <w:spacing w:before="0" w:after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323850</wp:posOffset>
            </wp:positionH>
            <wp:positionV relativeFrom="paragraph">
              <wp:posOffset>113030</wp:posOffset>
            </wp:positionV>
            <wp:extent cx="5755640" cy="1961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br/>
        <w:b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none"/>
        </w:rPr>
        <w:t xml:space="preserve">It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is visible in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both </w:t>
      </w:r>
      <w:r>
        <w:rPr>
          <w:rStyle w:val="StrongEmphasis"/>
          <w:rFonts w:ascii="arial" w:hAnsi="arial"/>
          <w:sz w:val="18"/>
          <w:szCs w:val="18"/>
          <w:u w:val="none"/>
        </w:rPr>
        <w:t xml:space="preserve">HQ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>and</w:t>
      </w:r>
      <w:r>
        <w:rPr>
          <w:rStyle w:val="StrongEmphasis"/>
          <w:rFonts w:ascii="arial" w:hAnsi="arial"/>
          <w:sz w:val="18"/>
          <w:szCs w:val="18"/>
          <w:u w:val="none"/>
        </w:rPr>
        <w:t xml:space="preserve"> ROW</w:t>
      </w:r>
      <w:r>
        <w:rPr>
          <w:rFonts w:ascii="arial" w:hAnsi="arial"/>
          <w:b/>
          <w:bCs/>
          <w:sz w:val="18"/>
          <w:szCs w:val="18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sz w:val="18"/>
          <w:szCs w:val="18"/>
        </w:rPr>
      </w:pPr>
      <w:r>
        <w:rPr>
          <w:rStyle w:val="StrongEmphasis"/>
          <w:rFonts w:ascii="arial" w:hAnsi="arial"/>
          <w:sz w:val="18"/>
          <w:szCs w:val="18"/>
        </w:rPr>
        <w:t>Creation</w:t>
      </w:r>
      <w:r>
        <w:rPr>
          <w:rFonts w:ascii="arial" w:hAnsi="arial"/>
          <w:sz w:val="18"/>
          <w:szCs w:val="18"/>
        </w:rPr>
        <w:t xml:space="preserve"> is possible in </w:t>
      </w:r>
      <w:r>
        <w:rPr>
          <w:rStyle w:val="StrongEmphasis"/>
          <w:rFonts w:ascii="arial" w:hAnsi="arial"/>
          <w:sz w:val="18"/>
          <w:szCs w:val="18"/>
        </w:rPr>
        <w:t>both HQ and ROW</w:t>
      </w:r>
      <w:r>
        <w:rPr>
          <w:rFonts w:ascii="arial" w:hAnsi="arial"/>
          <w:sz w:val="18"/>
          <w:szCs w:val="18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sz w:val="18"/>
          <w:szCs w:val="18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Each business partner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have a unique identifier.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sz w:val="18"/>
          <w:szCs w:val="18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Basic details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be entered before transactions.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sz w:val="18"/>
          <w:szCs w:val="18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Define vendors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before adding products.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sz w:val="18"/>
          <w:szCs w:val="18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Define customers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before creating orders.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Any updates must be reflected across all transactions.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LibreOffice/7.3.7.2$Linux_X86_64 LibreOffice_project/30$Build-2</Application>
  <AppVersion>15.0000</AppVersion>
  <Pages>1</Pages>
  <Words>121</Words>
  <Characters>699</Characters>
  <CharactersWithSpaces>802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2024-12-13T15:10:30Z</dcterms:created>
  <dc:creator/>
  <dc:description/>
  <dc:language>en-IN</dc:language>
  <cp:lastModifiedBy/>
  <dcterms:modified xsi:type="dcterms:W3CDTF">2024-12-16T16:32:31Z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