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Master </w:t>
            </w:r>
            <w:r>
              <w:rPr>
                <w:rFonts w:ascii="arial" w:hAnsi="arial"/>
                <w:sz w:val="18"/>
                <w:szCs w:val="18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>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Group Of Attributes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ab/>
        <w:t>Group of Attributes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in </w:t>
      </w:r>
      <w:r>
        <w:rPr>
          <w:rStyle w:val="StrongEmphasis"/>
          <w:rFonts w:ascii="arial" w:hAnsi="arial"/>
          <w:sz w:val="18"/>
          <w:szCs w:val="18"/>
          <w:u w:val="none"/>
        </w:rPr>
        <w:t>Compiere (NGERP -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helps categorize and manage </w:t>
      </w:r>
      <w:r>
        <w:rPr>
          <w:rStyle w:val="StrongEmphasis"/>
          <w:rFonts w:ascii="arial" w:hAnsi="arial"/>
          <w:sz w:val="18"/>
          <w:szCs w:val="18"/>
          <w:u w:val="none"/>
        </w:rPr>
        <w:t>business partner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details, including </w:t>
      </w:r>
      <w:r>
        <w:rPr>
          <w:rStyle w:val="StrongEmphasis"/>
          <w:rFonts w:ascii="arial" w:hAnsi="arial"/>
          <w:sz w:val="18"/>
          <w:szCs w:val="18"/>
          <w:u w:val="none"/>
        </w:rPr>
        <w:t>customer status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partner group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, and unique identifiers, streamlining operations across branches or companies.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250190</wp:posOffset>
            </wp:positionH>
            <wp:positionV relativeFrom="paragraph">
              <wp:posOffset>72390</wp:posOffset>
            </wp:positionV>
            <wp:extent cx="5716905" cy="3515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604" t="0" r="8602" b="61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is possible only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Active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status determines whether the record is available for use.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Search Key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allows fast access to specific records using a unique identifier.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Partner Group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classifies business partners into different categories.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Customer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checkbox indicates if the business partner is a customer, unlocking additional fields.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BP Group Type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differentiates between types of business partners (e.g., </w:t>
      </w:r>
      <w:r>
        <w:rPr>
          <w:rStyle w:val="StrongEmphasis"/>
          <w:rFonts w:ascii="arial" w:hAnsi="arial"/>
          <w:sz w:val="18"/>
          <w:szCs w:val="18"/>
          <w:u w:val="none"/>
        </w:rPr>
        <w:t>AP Trade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Non-Trade Vendor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128</Words>
  <Characters>755</Characters>
  <CharactersWithSpaces>864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2024-12-17T11:35:47Z</dcterms:created>
  <dc:creator/>
  <dc:description/>
  <dc:language>en-IN</dc:language>
  <cp:lastModifiedBy/>
  <dcterms:modified xsi:type="dcterms:W3CDTF">2024-12-17T16:47:04Z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