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AP Invoice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>I</w:t>
      </w:r>
      <w:r>
        <w:rPr>
          <w:rFonts w:ascii="arial" w:hAnsi="arial"/>
          <w:sz w:val="18"/>
          <w:szCs w:val="18"/>
        </w:rPr>
        <w:t xml:space="preserve">n </w:t>
      </w:r>
      <w:r>
        <w:rPr>
          <w:rFonts w:ascii="arial" w:hAnsi="arial"/>
          <w:b/>
          <w:bCs/>
          <w:sz w:val="18"/>
          <w:szCs w:val="18"/>
        </w:rPr>
        <w:t>Compiere (NGERP - Centra),</w:t>
      </w:r>
      <w:r>
        <w:rPr>
          <w:rFonts w:ascii="arial" w:hAnsi="arial"/>
          <w:sz w:val="18"/>
          <w:szCs w:val="18"/>
        </w:rPr>
        <w:t xml:space="preserve"> the </w:t>
      </w:r>
      <w:r>
        <w:rPr>
          <w:rFonts w:ascii="arial" w:hAnsi="arial"/>
          <w:b/>
          <w:bCs/>
          <w:sz w:val="18"/>
          <w:szCs w:val="18"/>
        </w:rPr>
        <w:t xml:space="preserve">NTA AP Invoice </w:t>
      </w:r>
      <w:r>
        <w:rPr>
          <w:rFonts w:ascii="arial" w:hAnsi="arial"/>
          <w:sz w:val="18"/>
          <w:szCs w:val="18"/>
        </w:rPr>
        <w:t>screen manages invoices for Non-Trade Accounts Payable transactions.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258445</wp:posOffset>
            </wp:positionH>
            <wp:positionV relativeFrom="paragraph">
              <wp:posOffset>635</wp:posOffset>
            </wp:positionV>
            <wp:extent cx="5720715" cy="4897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12" t="0" r="4602" b="23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none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also possible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Form number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limited to 11 characters.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"With PO"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enables auto-insertion of PO lines.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Campaign date range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align with the invoice date.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Invoice completion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blocked if campaign dates do not match.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VATInvoice type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auto-fills the invoice type field.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93</Words>
  <Characters>505</Characters>
  <CharactersWithSpaces>578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2024-12-26T12:40:00Z</dcterms:created>
  <dc:creator/>
  <dc:description/>
  <dc:language>en-IN</dc:language>
  <cp:lastModifiedBy/>
  <dcterms:modified xsi:type="dcterms:W3CDTF">2024-12-27T10:59:53Z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