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omain-research"/>
    <w:p>
      <w:pPr>
        <w:pStyle w:val="Heading1"/>
      </w:pPr>
      <w:r>
        <w:t xml:space="preserve">Domain Research</w:t>
      </w:r>
    </w:p>
    <w:bookmarkStart w:id="21" w:name="X1143784fd172ecc65cf40a855f804ff0b3a29d1"/>
    <w:p>
      <w:pPr>
        <w:pStyle w:val="Heading2"/>
      </w:pPr>
      <w:r>
        <w:t xml:space="preserve">HR Analytics Dashboard – Employee Attrition Analysis</w:t>
      </w:r>
    </w:p>
    <w:bookmarkStart w:id="20" w:name="project-context"/>
    <w:p>
      <w:pPr>
        <w:pStyle w:val="Heading3"/>
      </w:pPr>
      <w:r>
        <w:t xml:space="preserve">Project Context</w:t>
      </w:r>
    </w:p>
    <w:p>
      <w:pPr>
        <w:pStyle w:val="FirstParagraph"/>
      </w:pPr>
      <w:r>
        <w:t xml:space="preserve">Employee attrition is one of the most important workforce metrics monitored by Human Resource (HR) departments. High attrition can increase recruitment costs, reduce productivity, create knowledge gaps, and negatively impact employee morale.</w:t>
      </w:r>
    </w:p>
    <w:p>
      <w:pPr>
        <w:pStyle w:val="BodyText"/>
      </w:pPr>
      <w:r>
        <w:t xml:space="preserve">The purpose of this project is to analyze employee attrition patterns, identify high-risk employee segments, and provide data-driven recommendations that support employee retention strategies.</w:t>
      </w:r>
    </w:p>
    <w:p>
      <w:r>
        <w:pict>
          <v:rect style="width:0;height:1.5pt" o:hralign="center" o:hrstd="t" o:hr="t"/>
        </w:pict>
      </w:r>
    </w:p>
    <w:bookmarkEnd w:id="20"/>
    <w:bookmarkEnd w:id="21"/>
    <w:bookmarkEnd w:id="22"/>
    <w:bookmarkStart w:id="24" w:name="understanding-attrition"/>
    <w:p>
      <w:pPr>
        <w:pStyle w:val="Heading1"/>
      </w:pPr>
      <w:r>
        <w:t xml:space="preserve">1. Understanding Attrition</w:t>
      </w:r>
    </w:p>
    <w:p>
      <w:pPr>
        <w:pStyle w:val="FirstParagraph"/>
      </w:pPr>
      <w:r>
        <w:t xml:space="preserve">Employee Attrition refers to employees leaving an organization through:</w:t>
      </w:r>
    </w:p>
    <w:p>
      <w:pPr>
        <w:pStyle w:val="Compact"/>
        <w:numPr>
          <w:ilvl w:val="0"/>
          <w:numId w:val="1001"/>
        </w:numPr>
      </w:pPr>
      <w:r>
        <w:t xml:space="preserve">Voluntary resignation</w:t>
      </w:r>
    </w:p>
    <w:p>
      <w:pPr>
        <w:pStyle w:val="Compact"/>
        <w:numPr>
          <w:ilvl w:val="0"/>
          <w:numId w:val="1001"/>
        </w:numPr>
      </w:pPr>
      <w:r>
        <w:t xml:space="preserve">Retirement</w:t>
      </w:r>
    </w:p>
    <w:p>
      <w:pPr>
        <w:pStyle w:val="Compact"/>
        <w:numPr>
          <w:ilvl w:val="0"/>
          <w:numId w:val="1001"/>
        </w:numPr>
      </w:pPr>
      <w:r>
        <w:t xml:space="preserve">Termination</w:t>
      </w:r>
    </w:p>
    <w:p>
      <w:pPr>
        <w:pStyle w:val="Compact"/>
        <w:numPr>
          <w:ilvl w:val="0"/>
          <w:numId w:val="1001"/>
        </w:numPr>
      </w:pPr>
      <w:r>
        <w:t xml:space="preserve">Internal workforce reduction</w:t>
      </w:r>
    </w:p>
    <w:p>
      <w:pPr>
        <w:pStyle w:val="FirstParagraph"/>
      </w:pPr>
      <w:r>
        <w:t xml:space="preserve">Attrition is commonly measured using Attrition Rate.</w:t>
      </w:r>
    </w:p>
    <w:bookmarkStart w:id="23" w:name="attrition-rate-formula"/>
    <w:p>
      <w:pPr>
        <w:pStyle w:val="Heading3"/>
      </w:pPr>
      <w:r>
        <w:t xml:space="preserve">Attrition Rate Formula</w:t>
      </w:r>
    </w:p>
    <w:p>
      <w:pPr>
        <w:pStyle w:val="SourceCode"/>
      </w:pPr>
      <w:r>
        <w:rPr>
          <w:rStyle w:val="VerbatimChar"/>
        </w:rPr>
        <w:t xml:space="preserve">Attrition Rate (%) =</w:t>
      </w:r>
      <w:r>
        <w:br/>
      </w:r>
      <w:r>
        <w:rPr>
          <w:rStyle w:val="VerbatimChar"/>
        </w:rPr>
        <w:t xml:space="preserve">(Number of Employees Who Left / Total Employees)</w:t>
      </w:r>
      <w:r>
        <w:br/>
      </w:r>
      <w:r>
        <w:rPr>
          <w:rStyle w:val="VerbatimChar"/>
        </w:rPr>
        <w:t xml:space="preserve">× 100</w:t>
      </w:r>
    </w:p>
    <w:p>
      <w:pPr>
        <w:pStyle w:val="FirstParagraph"/>
      </w:pPr>
      <w:r>
        <w:t xml:space="preserve">Organizations monitor attrition because excessive turnover can lead to:</w:t>
      </w:r>
    </w:p>
    <w:p>
      <w:pPr>
        <w:pStyle w:val="Compact"/>
        <w:numPr>
          <w:ilvl w:val="0"/>
          <w:numId w:val="1002"/>
        </w:numPr>
      </w:pPr>
      <w:r>
        <w:t xml:space="preserve">Increased hiring costs</w:t>
      </w:r>
    </w:p>
    <w:p>
      <w:pPr>
        <w:pStyle w:val="Compact"/>
        <w:numPr>
          <w:ilvl w:val="0"/>
          <w:numId w:val="1002"/>
        </w:numPr>
      </w:pPr>
      <w:r>
        <w:t xml:space="preserve">Training and onboarding expenses</w:t>
      </w:r>
    </w:p>
    <w:p>
      <w:pPr>
        <w:pStyle w:val="Compact"/>
        <w:numPr>
          <w:ilvl w:val="0"/>
          <w:numId w:val="1002"/>
        </w:numPr>
      </w:pPr>
      <w:r>
        <w:t xml:space="preserve">Productivity loss</w:t>
      </w:r>
    </w:p>
    <w:p>
      <w:pPr>
        <w:pStyle w:val="Compact"/>
        <w:numPr>
          <w:ilvl w:val="0"/>
          <w:numId w:val="1002"/>
        </w:numPr>
      </w:pPr>
      <w:r>
        <w:t xml:space="preserve">Knowledge transfer challenges</w:t>
      </w:r>
    </w:p>
    <w:p>
      <w:pPr>
        <w:pStyle w:val="Compact"/>
        <w:numPr>
          <w:ilvl w:val="0"/>
          <w:numId w:val="1002"/>
        </w:numPr>
      </w:pPr>
      <w:r>
        <w:t xml:space="preserve">Customer service disruptions</w:t>
      </w:r>
    </w:p>
    <w:p>
      <w:r>
        <w:pict>
          <v:rect style="width:0;height:1.5pt" o:hralign="center" o:hrstd="t" o:hr="t"/>
        </w:pict>
      </w:r>
    </w:p>
    <w:bookmarkEnd w:id="23"/>
    <w:bookmarkEnd w:id="24"/>
    <w:bookmarkStart w:id="31" w:name="key-drivers-of-attrition"/>
    <w:p>
      <w:pPr>
        <w:pStyle w:val="Heading1"/>
      </w:pPr>
      <w:r>
        <w:t xml:space="preserve">2. Key Drivers of Attrition</w:t>
      </w:r>
    </w:p>
    <w:p>
      <w:pPr>
        <w:pStyle w:val="FirstParagraph"/>
      </w:pPr>
      <w:r>
        <w:t xml:space="preserve">Based on HR research and industry studies, attrition is generally influenced by several factors.</w:t>
      </w:r>
    </w:p>
    <w:bookmarkStart w:id="25" w:name="compensation"/>
    <w:p>
      <w:pPr>
        <w:pStyle w:val="Heading2"/>
      </w:pPr>
      <w:r>
        <w:t xml:space="preserve">Compensation</w:t>
      </w:r>
    </w:p>
    <w:p>
      <w:pPr>
        <w:pStyle w:val="FirstParagraph"/>
      </w:pPr>
      <w:r>
        <w:t xml:space="preserve">Employees who believe they are underpaid compared to their responsibilities or market standards are more likely to leave.</w:t>
      </w:r>
    </w:p>
    <w:p>
      <w:pPr>
        <w:pStyle w:val="BodyText"/>
      </w:pPr>
      <w:r>
        <w:t xml:space="preserve">Typical indicators:</w:t>
      </w:r>
    </w:p>
    <w:p>
      <w:pPr>
        <w:pStyle w:val="Compact"/>
        <w:numPr>
          <w:ilvl w:val="0"/>
          <w:numId w:val="1003"/>
        </w:numPr>
      </w:pPr>
      <w:r>
        <w:t xml:space="preserve">Low salary bands</w:t>
      </w:r>
    </w:p>
    <w:p>
      <w:pPr>
        <w:pStyle w:val="Compact"/>
        <w:numPr>
          <w:ilvl w:val="0"/>
          <w:numId w:val="1003"/>
        </w:numPr>
      </w:pPr>
      <w:r>
        <w:t xml:space="preserve">Limited salary growth</w:t>
      </w:r>
    </w:p>
    <w:p>
      <w:pPr>
        <w:pStyle w:val="Compact"/>
        <w:numPr>
          <w:ilvl w:val="0"/>
          <w:numId w:val="1003"/>
        </w:numPr>
      </w:pPr>
      <w:r>
        <w:t xml:space="preserve">Few promotion opportunities</w:t>
      </w:r>
    </w:p>
    <w:p>
      <w:r>
        <w:pict>
          <v:rect style="width:0;height:1.5pt" o:hralign="center" o:hrstd="t" o:hr="t"/>
        </w:pict>
      </w:r>
    </w:p>
    <w:bookmarkEnd w:id="25"/>
    <w:bookmarkStart w:id="26" w:name="overtime-and-workload"/>
    <w:p>
      <w:pPr>
        <w:pStyle w:val="Heading2"/>
      </w:pPr>
      <w:r>
        <w:t xml:space="preserve">Overtime and Workload</w:t>
      </w:r>
    </w:p>
    <w:p>
      <w:pPr>
        <w:pStyle w:val="FirstParagraph"/>
      </w:pPr>
      <w:r>
        <w:t xml:space="preserve">Excessive overtime often contributes to:</w:t>
      </w:r>
    </w:p>
    <w:p>
      <w:pPr>
        <w:pStyle w:val="Compact"/>
        <w:numPr>
          <w:ilvl w:val="0"/>
          <w:numId w:val="1004"/>
        </w:numPr>
      </w:pPr>
      <w:r>
        <w:t xml:space="preserve">Burnout</w:t>
      </w:r>
    </w:p>
    <w:p>
      <w:pPr>
        <w:pStyle w:val="Compact"/>
        <w:numPr>
          <w:ilvl w:val="0"/>
          <w:numId w:val="1004"/>
        </w:numPr>
      </w:pPr>
      <w:r>
        <w:t xml:space="preserve">Stress</w:t>
      </w:r>
    </w:p>
    <w:p>
      <w:pPr>
        <w:pStyle w:val="Compact"/>
        <w:numPr>
          <w:ilvl w:val="0"/>
          <w:numId w:val="1004"/>
        </w:numPr>
      </w:pPr>
      <w:r>
        <w:t xml:space="preserve">Work-life imbalance</w:t>
      </w:r>
    </w:p>
    <w:p>
      <w:pPr>
        <w:pStyle w:val="FirstParagraph"/>
      </w:pPr>
      <w:r>
        <w:t xml:space="preserve">Employees who consistently work beyond normal schedules may experience lower retention rates.</w:t>
      </w:r>
    </w:p>
    <w:p>
      <w:r>
        <w:pict>
          <v:rect style="width:0;height:1.5pt" o:hralign="center" o:hrstd="t" o:hr="t"/>
        </w:pict>
      </w:r>
    </w:p>
    <w:bookmarkEnd w:id="26"/>
    <w:bookmarkStart w:id="27" w:name="career-growth"/>
    <w:p>
      <w:pPr>
        <w:pStyle w:val="Heading2"/>
      </w:pPr>
      <w:r>
        <w:t xml:space="preserve">Career Growth</w:t>
      </w:r>
    </w:p>
    <w:p>
      <w:pPr>
        <w:pStyle w:val="FirstParagraph"/>
      </w:pPr>
      <w:r>
        <w:t xml:space="preserve">Employees expect visible career progression.</w:t>
      </w:r>
    </w:p>
    <w:p>
      <w:pPr>
        <w:pStyle w:val="BodyText"/>
      </w:pPr>
      <w:r>
        <w:t xml:space="preserve">Common warning signs:</w:t>
      </w:r>
    </w:p>
    <w:p>
      <w:pPr>
        <w:pStyle w:val="Compact"/>
        <w:numPr>
          <w:ilvl w:val="0"/>
          <w:numId w:val="1005"/>
        </w:numPr>
      </w:pPr>
      <w:r>
        <w:t xml:space="preserve">Long periods without promotion</w:t>
      </w:r>
    </w:p>
    <w:p>
      <w:pPr>
        <w:pStyle w:val="Compact"/>
        <w:numPr>
          <w:ilvl w:val="0"/>
          <w:numId w:val="1005"/>
        </w:numPr>
      </w:pPr>
      <w:r>
        <w:t xml:space="preserve">Limited role advancement</w:t>
      </w:r>
    </w:p>
    <w:p>
      <w:pPr>
        <w:pStyle w:val="Compact"/>
        <w:numPr>
          <w:ilvl w:val="0"/>
          <w:numId w:val="1005"/>
        </w:numPr>
      </w:pPr>
      <w:r>
        <w:t xml:space="preserve">Stagnant responsibilities</w:t>
      </w:r>
    </w:p>
    <w:p>
      <w:r>
        <w:pict>
          <v:rect style="width:0;height:1.5pt" o:hralign="center" o:hrstd="t" o:hr="t"/>
        </w:pict>
      </w:r>
    </w:p>
    <w:bookmarkEnd w:id="27"/>
    <w:bookmarkStart w:id="28" w:name="job-satisfaction"/>
    <w:p>
      <w:pPr>
        <w:pStyle w:val="Heading2"/>
      </w:pPr>
      <w:r>
        <w:t xml:space="preserve">Job Satisfaction</w:t>
      </w:r>
    </w:p>
    <w:p>
      <w:pPr>
        <w:pStyle w:val="FirstParagraph"/>
      </w:pPr>
      <w:r>
        <w:t xml:space="preserve">Employees who are dissatisfied with their role may seek alternative opportunities.</w:t>
      </w:r>
    </w:p>
    <w:p>
      <w:pPr>
        <w:pStyle w:val="BodyText"/>
      </w:pPr>
      <w:r>
        <w:t xml:space="preserve">Factors include:</w:t>
      </w:r>
    </w:p>
    <w:p>
      <w:pPr>
        <w:pStyle w:val="Compact"/>
        <w:numPr>
          <w:ilvl w:val="0"/>
          <w:numId w:val="1006"/>
        </w:numPr>
      </w:pPr>
      <w:r>
        <w:t xml:space="preserve">Nature of work</w:t>
      </w:r>
    </w:p>
    <w:p>
      <w:pPr>
        <w:pStyle w:val="Compact"/>
        <w:numPr>
          <w:ilvl w:val="0"/>
          <w:numId w:val="1006"/>
        </w:numPr>
      </w:pPr>
      <w:r>
        <w:t xml:space="preserve">Leadership quality</w:t>
      </w:r>
    </w:p>
    <w:p>
      <w:pPr>
        <w:pStyle w:val="Compact"/>
        <w:numPr>
          <w:ilvl w:val="0"/>
          <w:numId w:val="1006"/>
        </w:numPr>
      </w:pPr>
      <w:r>
        <w:t xml:space="preserve">Recognition</w:t>
      </w:r>
    </w:p>
    <w:p>
      <w:pPr>
        <w:pStyle w:val="Compact"/>
        <w:numPr>
          <w:ilvl w:val="0"/>
          <w:numId w:val="1006"/>
        </w:numPr>
      </w:pPr>
      <w:r>
        <w:t xml:space="preserve">Team culture</w:t>
      </w:r>
    </w:p>
    <w:p>
      <w:r>
        <w:pict>
          <v:rect style="width:0;height:1.5pt" o:hralign="center" o:hrstd="t" o:hr="t"/>
        </w:pict>
      </w:r>
    </w:p>
    <w:bookmarkEnd w:id="28"/>
    <w:bookmarkStart w:id="29" w:name="work-life-balance"/>
    <w:p>
      <w:pPr>
        <w:pStyle w:val="Heading2"/>
      </w:pPr>
      <w:r>
        <w:t xml:space="preserve">Work-Life Balance</w:t>
      </w:r>
    </w:p>
    <w:p>
      <w:pPr>
        <w:pStyle w:val="FirstParagraph"/>
      </w:pPr>
      <w:r>
        <w:t xml:space="preserve">Work-life balance represents an employee’s ability to manage professional and personal responsibilities.</w:t>
      </w:r>
    </w:p>
    <w:p>
      <w:pPr>
        <w:pStyle w:val="BodyText"/>
      </w:pPr>
      <w:r>
        <w:t xml:space="preserve">Poor work-life balance can result in:</w:t>
      </w:r>
    </w:p>
    <w:p>
      <w:pPr>
        <w:pStyle w:val="Compact"/>
        <w:numPr>
          <w:ilvl w:val="0"/>
          <w:numId w:val="1007"/>
        </w:numPr>
      </w:pPr>
      <w:r>
        <w:t xml:space="preserve">Burnout</w:t>
      </w:r>
    </w:p>
    <w:p>
      <w:pPr>
        <w:pStyle w:val="Compact"/>
        <w:numPr>
          <w:ilvl w:val="0"/>
          <w:numId w:val="1007"/>
        </w:numPr>
      </w:pPr>
      <w:r>
        <w:t xml:space="preserve">Reduced engagement</w:t>
      </w:r>
    </w:p>
    <w:p>
      <w:pPr>
        <w:pStyle w:val="Compact"/>
        <w:numPr>
          <w:ilvl w:val="0"/>
          <w:numId w:val="1007"/>
        </w:numPr>
      </w:pPr>
      <w:r>
        <w:t xml:space="preserve">Higher resignation rates</w:t>
      </w:r>
    </w:p>
    <w:p>
      <w:r>
        <w:pict>
          <v:rect style="width:0;height:1.5pt" o:hralign="center" o:hrstd="t" o:hr="t"/>
        </w:pict>
      </w:r>
    </w:p>
    <w:bookmarkEnd w:id="29"/>
    <w:bookmarkStart w:id="30" w:name="employee-demographics"/>
    <w:p>
      <w:pPr>
        <w:pStyle w:val="Heading2"/>
      </w:pPr>
      <w:r>
        <w:t xml:space="preserve">Employee Demographics</w:t>
      </w:r>
    </w:p>
    <w:p>
      <w:pPr>
        <w:pStyle w:val="FirstParagraph"/>
      </w:pPr>
      <w:r>
        <w:t xml:space="preserve">Demographic factors may influence attrition patterns:</w:t>
      </w:r>
    </w:p>
    <w:p>
      <w:pPr>
        <w:pStyle w:val="Compact"/>
        <w:numPr>
          <w:ilvl w:val="0"/>
          <w:numId w:val="1008"/>
        </w:numPr>
      </w:pPr>
      <w:r>
        <w:t xml:space="preserve">Age</w:t>
      </w:r>
    </w:p>
    <w:p>
      <w:pPr>
        <w:pStyle w:val="Compact"/>
        <w:numPr>
          <w:ilvl w:val="0"/>
          <w:numId w:val="1008"/>
        </w:numPr>
      </w:pPr>
      <w:r>
        <w:t xml:space="preserve">Job Level</w:t>
      </w:r>
    </w:p>
    <w:p>
      <w:pPr>
        <w:pStyle w:val="Compact"/>
        <w:numPr>
          <w:ilvl w:val="0"/>
          <w:numId w:val="1008"/>
        </w:numPr>
      </w:pPr>
      <w:r>
        <w:t xml:space="preserve">Marital Status</w:t>
      </w:r>
    </w:p>
    <w:p>
      <w:pPr>
        <w:pStyle w:val="Compact"/>
        <w:numPr>
          <w:ilvl w:val="0"/>
          <w:numId w:val="1008"/>
        </w:numPr>
      </w:pPr>
      <w:r>
        <w:t xml:space="preserve">Tenure</w:t>
      </w:r>
    </w:p>
    <w:p>
      <w:pPr>
        <w:pStyle w:val="FirstParagraph"/>
      </w:pPr>
      <w:r>
        <w:t xml:space="preserve">These factors help identify vulnerable employee groups and workforce trends.</w:t>
      </w:r>
    </w:p>
    <w:p>
      <w:r>
        <w:pict>
          <v:rect style="width:0;height:1.5pt" o:hralign="center" o:hrstd="t" o:hr="t"/>
        </w:pict>
      </w:r>
    </w:p>
    <w:bookmarkEnd w:id="30"/>
    <w:bookmarkEnd w:id="31"/>
    <w:bookmarkStart w:id="36" w:name="attrition-analysis-framework"/>
    <w:p>
      <w:pPr>
        <w:pStyle w:val="Heading1"/>
      </w:pPr>
      <w:r>
        <w:t xml:space="preserve">3. Attrition Analysis Framework</w:t>
      </w:r>
    </w:p>
    <w:p>
      <w:pPr>
        <w:pStyle w:val="FirstParagraph"/>
      </w:pPr>
      <w:r>
        <w:t xml:space="preserve">To move beyond company-wide attrition numbers, attrition should be analyzed at multiple levels.</w:t>
      </w:r>
    </w:p>
    <w:bookmarkStart w:id="32" w:name="department-level"/>
    <w:p>
      <w:pPr>
        <w:pStyle w:val="Heading2"/>
      </w:pPr>
      <w:r>
        <w:t xml:space="preserve">Department Level</w:t>
      </w:r>
    </w:p>
    <w:p>
      <w:pPr>
        <w:pStyle w:val="FirstParagraph"/>
      </w:pPr>
      <w:r>
        <w:t xml:space="preserve">Purpose:</w:t>
      </w:r>
    </w:p>
    <w:p>
      <w:pPr>
        <w:pStyle w:val="Compact"/>
        <w:numPr>
          <w:ilvl w:val="0"/>
          <w:numId w:val="1009"/>
        </w:numPr>
      </w:pPr>
      <w:r>
        <w:t xml:space="preserve">Identify departments experiencing higher turnover</w:t>
      </w:r>
    </w:p>
    <w:p>
      <w:pPr>
        <w:pStyle w:val="Compact"/>
        <w:numPr>
          <w:ilvl w:val="0"/>
          <w:numId w:val="1009"/>
        </w:numPr>
      </w:pPr>
      <w:r>
        <w:t xml:space="preserve">Detect operational or management issues</w:t>
      </w:r>
    </w:p>
    <w:p>
      <w:pPr>
        <w:pStyle w:val="FirstParagraph"/>
      </w:pPr>
      <w:r>
        <w:t xml:space="preserve">Example Questions:</w:t>
      </w:r>
    </w:p>
    <w:p>
      <w:pPr>
        <w:pStyle w:val="Compact"/>
        <w:numPr>
          <w:ilvl w:val="0"/>
          <w:numId w:val="1010"/>
        </w:numPr>
      </w:pPr>
      <w:r>
        <w:t xml:space="preserve">Which department has the highest attrition rate?</w:t>
      </w:r>
    </w:p>
    <w:p>
      <w:pPr>
        <w:pStyle w:val="Compact"/>
        <w:numPr>
          <w:ilvl w:val="0"/>
          <w:numId w:val="1010"/>
        </w:numPr>
      </w:pPr>
      <w:r>
        <w:t xml:space="preserve">Which department contributes most exits?</w:t>
      </w:r>
    </w:p>
    <w:p>
      <w:r>
        <w:pict>
          <v:rect style="width:0;height:1.5pt" o:hralign="center" o:hrstd="t" o:hr="t"/>
        </w:pict>
      </w:r>
    </w:p>
    <w:bookmarkEnd w:id="32"/>
    <w:bookmarkStart w:id="33" w:name="job-role-level"/>
    <w:p>
      <w:pPr>
        <w:pStyle w:val="Heading2"/>
      </w:pPr>
      <w:r>
        <w:t xml:space="preserve">Job Role Level</w:t>
      </w:r>
    </w:p>
    <w:p>
      <w:pPr>
        <w:pStyle w:val="FirstParagraph"/>
      </w:pPr>
      <w:r>
        <w:t xml:space="preserve">Purpose:</w:t>
      </w:r>
    </w:p>
    <w:p>
      <w:pPr>
        <w:pStyle w:val="Compact"/>
        <w:numPr>
          <w:ilvl w:val="0"/>
          <w:numId w:val="1011"/>
        </w:numPr>
      </w:pPr>
      <w:r>
        <w:t xml:space="preserve">Identify specific roles with retention challenges</w:t>
      </w:r>
    </w:p>
    <w:p>
      <w:pPr>
        <w:pStyle w:val="FirstParagraph"/>
      </w:pPr>
      <w:r>
        <w:t xml:space="preserve">Example Questions:</w:t>
      </w:r>
    </w:p>
    <w:p>
      <w:pPr>
        <w:pStyle w:val="Compact"/>
        <w:numPr>
          <w:ilvl w:val="0"/>
          <w:numId w:val="1012"/>
        </w:numPr>
      </w:pPr>
      <w:r>
        <w:t xml:space="preserve">Are Sales Representatives leaving more frequently?</w:t>
      </w:r>
    </w:p>
    <w:p>
      <w:pPr>
        <w:pStyle w:val="Compact"/>
        <w:numPr>
          <w:ilvl w:val="0"/>
          <w:numId w:val="1012"/>
        </w:numPr>
      </w:pPr>
      <w:r>
        <w:t xml:space="preserve">Are technical roles experiencing turnover risk?</w:t>
      </w:r>
    </w:p>
    <w:p>
      <w:r>
        <w:pict>
          <v:rect style="width:0;height:1.5pt" o:hralign="center" o:hrstd="t" o:hr="t"/>
        </w:pict>
      </w:r>
    </w:p>
    <w:bookmarkEnd w:id="33"/>
    <w:bookmarkStart w:id="34" w:name="tenure-level"/>
    <w:p>
      <w:pPr>
        <w:pStyle w:val="Heading2"/>
      </w:pPr>
      <w:r>
        <w:t xml:space="preserve">Tenure Level</w:t>
      </w:r>
    </w:p>
    <w:p>
      <w:pPr>
        <w:pStyle w:val="FirstParagraph"/>
      </w:pPr>
      <w:r>
        <w:t xml:space="preserve">Purpose:</w:t>
      </w:r>
    </w:p>
    <w:p>
      <w:pPr>
        <w:pStyle w:val="Compact"/>
        <w:numPr>
          <w:ilvl w:val="0"/>
          <w:numId w:val="1013"/>
        </w:numPr>
      </w:pPr>
      <w:r>
        <w:t xml:space="preserve">Understand when employees are most likely to leave</w:t>
      </w:r>
    </w:p>
    <w:p>
      <w:pPr>
        <w:pStyle w:val="FirstParagraph"/>
      </w:pPr>
      <w:r>
        <w:t xml:space="preserve">Example Questions:</w:t>
      </w:r>
    </w:p>
    <w:p>
      <w:pPr>
        <w:pStyle w:val="Compact"/>
        <w:numPr>
          <w:ilvl w:val="0"/>
          <w:numId w:val="1014"/>
        </w:numPr>
      </w:pPr>
      <w:r>
        <w:t xml:space="preserve">Are new hires leaving early?</w:t>
      </w:r>
    </w:p>
    <w:p>
      <w:pPr>
        <w:pStyle w:val="Compact"/>
        <w:numPr>
          <w:ilvl w:val="0"/>
          <w:numId w:val="1014"/>
        </w:numPr>
      </w:pPr>
      <w:r>
        <w:t xml:space="preserve">Does attrition decrease with experience?</w:t>
      </w:r>
    </w:p>
    <w:p>
      <w:r>
        <w:pict>
          <v:rect style="width:0;height:1.5pt" o:hralign="center" o:hrstd="t" o:hr="t"/>
        </w:pict>
      </w:r>
    </w:p>
    <w:bookmarkEnd w:id="34"/>
    <w:bookmarkStart w:id="35" w:name="compensation-level"/>
    <w:p>
      <w:pPr>
        <w:pStyle w:val="Heading2"/>
      </w:pPr>
      <w:r>
        <w:t xml:space="preserve">Compensation Level</w:t>
      </w:r>
    </w:p>
    <w:p>
      <w:pPr>
        <w:pStyle w:val="FirstParagraph"/>
      </w:pPr>
      <w:r>
        <w:t xml:space="preserve">Purpose:</w:t>
      </w:r>
    </w:p>
    <w:p>
      <w:pPr>
        <w:pStyle w:val="Compact"/>
        <w:numPr>
          <w:ilvl w:val="0"/>
          <w:numId w:val="1015"/>
        </w:numPr>
      </w:pPr>
      <w:r>
        <w:t xml:space="preserve">Determine whether salary influences attrition</w:t>
      </w:r>
    </w:p>
    <w:p>
      <w:pPr>
        <w:pStyle w:val="FirstParagraph"/>
      </w:pPr>
      <w:r>
        <w:t xml:space="preserve">Example Questions:</w:t>
      </w:r>
    </w:p>
    <w:p>
      <w:pPr>
        <w:pStyle w:val="Compact"/>
        <w:numPr>
          <w:ilvl w:val="0"/>
          <w:numId w:val="1016"/>
        </w:numPr>
      </w:pPr>
      <w:r>
        <w:t xml:space="preserve">Are low-income employees leaving more frequently?</w:t>
      </w:r>
    </w:p>
    <w:p>
      <w:pPr>
        <w:pStyle w:val="Compact"/>
        <w:numPr>
          <w:ilvl w:val="0"/>
          <w:numId w:val="1016"/>
        </w:numPr>
      </w:pPr>
      <w:r>
        <w:t xml:space="preserve">Which income bands require retention strategies?</w:t>
      </w:r>
    </w:p>
    <w:p>
      <w:r>
        <w:pict>
          <v:rect style="width:0;height:1.5pt" o:hralign="center" o:hrstd="t" o:hr="t"/>
        </w:pict>
      </w:r>
    </w:p>
    <w:bookmarkEnd w:id="35"/>
    <w:bookmarkEnd w:id="36"/>
    <w:bookmarkStart w:id="39" w:name="risk-vs-contribution-concept"/>
    <w:p>
      <w:pPr>
        <w:pStyle w:val="Heading1"/>
      </w:pPr>
      <w:r>
        <w:t xml:space="preserve">4. Risk vs Contribution Concept</w:t>
      </w:r>
    </w:p>
    <w:p>
      <w:pPr>
        <w:pStyle w:val="FirstParagraph"/>
      </w:pPr>
      <w:r>
        <w:t xml:space="preserve">A segment may have:</w:t>
      </w:r>
    </w:p>
    <w:bookmarkStart w:id="37" w:name="high-attrition-risk"/>
    <w:p>
      <w:pPr>
        <w:pStyle w:val="Heading3"/>
      </w:pPr>
      <w:r>
        <w:t xml:space="preserve">High Attrition Risk</w:t>
      </w:r>
    </w:p>
    <w:p>
      <w:pPr>
        <w:pStyle w:val="FirstParagraph"/>
      </w:pPr>
      <w:r>
        <w:t xml:space="preserve">High percentage of employees leaving.</w:t>
      </w:r>
    </w:p>
    <w:p>
      <w:pPr>
        <w:pStyle w:val="BodyText"/>
      </w:pPr>
      <w:r>
        <w:t xml:space="preserve">Example:</w:t>
      </w:r>
    </w:p>
    <w:p>
      <w:pPr>
        <w:pStyle w:val="SourceCode"/>
      </w:pPr>
      <w:r>
        <w:rPr>
          <w:rStyle w:val="VerbatimChar"/>
        </w:rPr>
        <w:t xml:space="preserve">20 employees</w:t>
      </w:r>
      <w:r>
        <w:br/>
      </w:r>
      <w:r>
        <w:rPr>
          <w:rStyle w:val="VerbatimChar"/>
        </w:rPr>
        <w:t xml:space="preserve">10 exits</w:t>
      </w:r>
      <w:r>
        <w:br/>
      </w:r>
      <w:r>
        <w:br/>
      </w:r>
      <w:r>
        <w:rPr>
          <w:rStyle w:val="VerbatimChar"/>
        </w:rPr>
        <w:t xml:space="preserve">Attrition Rate = 50%</w:t>
      </w:r>
    </w:p>
    <w:p>
      <w:pPr>
        <w:pStyle w:val="FirstParagraph"/>
      </w:pPr>
      <w:r>
        <w:t xml:space="preserve">This indicates a high-risk segment.</w:t>
      </w:r>
    </w:p>
    <w:p>
      <w:r>
        <w:pict>
          <v:rect style="width:0;height:1.5pt" o:hralign="center" o:hrstd="t" o:hr="t"/>
        </w:pict>
      </w:r>
    </w:p>
    <w:bookmarkEnd w:id="37"/>
    <w:bookmarkStart w:id="38" w:name="high-contribution-to-attrition"/>
    <w:p>
      <w:pPr>
        <w:pStyle w:val="Heading3"/>
      </w:pPr>
      <w:r>
        <w:t xml:space="preserve">High Contribution to Attrition</w:t>
      </w:r>
    </w:p>
    <w:p>
      <w:pPr>
        <w:pStyle w:val="FirstParagraph"/>
      </w:pPr>
      <w:r>
        <w:t xml:space="preserve">Large number of exits contributing to company-wide turnover.</w:t>
      </w:r>
    </w:p>
    <w:p>
      <w:pPr>
        <w:pStyle w:val="BodyText"/>
      </w:pPr>
      <w:r>
        <w:t xml:space="preserve">Example:</w:t>
      </w:r>
    </w:p>
    <w:p>
      <w:pPr>
        <w:pStyle w:val="SourceCode"/>
      </w:pPr>
      <w:r>
        <w:rPr>
          <w:rStyle w:val="VerbatimChar"/>
        </w:rPr>
        <w:t xml:space="preserve">500 employees</w:t>
      </w:r>
      <w:r>
        <w:br/>
      </w:r>
      <w:r>
        <w:rPr>
          <w:rStyle w:val="VerbatimChar"/>
        </w:rPr>
        <w:t xml:space="preserve">100 exits</w:t>
      </w:r>
      <w:r>
        <w:br/>
      </w:r>
      <w:r>
        <w:br/>
      </w:r>
      <w:r>
        <w:rPr>
          <w:rStyle w:val="VerbatimChar"/>
        </w:rPr>
        <w:t xml:space="preserve">Attrition Rate = 20%</w:t>
      </w:r>
    </w:p>
    <w:p>
      <w:pPr>
        <w:pStyle w:val="FirstParagraph"/>
      </w:pPr>
      <w:r>
        <w:t xml:space="preserve">Although risk is lower, the segment contributes more total exits.</w:t>
      </w:r>
    </w:p>
    <w:p>
      <w:r>
        <w:pict>
          <v:rect style="width:0;height:1.5pt" o:hralign="center" o:hrstd="t" o:hr="t"/>
        </w:pict>
      </w:r>
    </w:p>
    <w:p>
      <w:pPr>
        <w:pStyle w:val="FirstParagraph"/>
      </w:pPr>
      <w:r>
        <w:t xml:space="preserve">Both measures are important because:</w:t>
      </w:r>
    </w:p>
    <w:p>
      <w:pPr>
        <w:pStyle w:val="Compact"/>
        <w:numPr>
          <w:ilvl w:val="0"/>
          <w:numId w:val="1017"/>
        </w:numPr>
      </w:pPr>
      <w:r>
        <w:t xml:space="preserve">Risk identifies vulnerable groups.</w:t>
      </w:r>
    </w:p>
    <w:p>
      <w:pPr>
        <w:pStyle w:val="Compact"/>
        <w:numPr>
          <w:ilvl w:val="0"/>
          <w:numId w:val="1017"/>
        </w:numPr>
      </w:pPr>
      <w:r>
        <w:t xml:space="preserve">Contribution identifies business impact.</w:t>
      </w:r>
    </w:p>
    <w:p>
      <w:r>
        <w:pict>
          <v:rect style="width:0;height:1.5pt" o:hralign="center" o:hrstd="t" o:hr="t"/>
        </w:pict>
      </w:r>
    </w:p>
    <w:bookmarkEnd w:id="38"/>
    <w:bookmarkEnd w:id="39"/>
    <w:bookmarkStart w:id="43" w:name="advanced-analytics-concepts-used"/>
    <w:p>
      <w:pPr>
        <w:pStyle w:val="Heading1"/>
      </w:pPr>
      <w:r>
        <w:t xml:space="preserve">5. Advanced Analytics Concepts Used</w:t>
      </w:r>
    </w:p>
    <w:bookmarkStart w:id="40" w:name="driver-analysis"/>
    <w:p>
      <w:pPr>
        <w:pStyle w:val="Heading2"/>
      </w:pPr>
      <w:r>
        <w:t xml:space="preserve">Driver Analysis</w:t>
      </w:r>
    </w:p>
    <w:p>
      <w:pPr>
        <w:pStyle w:val="FirstParagraph"/>
      </w:pPr>
      <w:r>
        <w:t xml:space="preserve">Identifies factors most strongly associated with attrition.</w:t>
      </w:r>
    </w:p>
    <w:p>
      <w:pPr>
        <w:pStyle w:val="BodyText"/>
      </w:pPr>
      <w:r>
        <w:t xml:space="preserve">Examples:</w:t>
      </w:r>
    </w:p>
    <w:p>
      <w:pPr>
        <w:pStyle w:val="Compact"/>
        <w:numPr>
          <w:ilvl w:val="0"/>
          <w:numId w:val="1018"/>
        </w:numPr>
      </w:pPr>
      <w:r>
        <w:t xml:space="preserve">Overtime</w:t>
      </w:r>
    </w:p>
    <w:p>
      <w:pPr>
        <w:pStyle w:val="Compact"/>
        <w:numPr>
          <w:ilvl w:val="0"/>
          <w:numId w:val="1018"/>
        </w:numPr>
      </w:pPr>
      <w:r>
        <w:t xml:space="preserve">Job Role</w:t>
      </w:r>
    </w:p>
    <w:p>
      <w:pPr>
        <w:pStyle w:val="Compact"/>
        <w:numPr>
          <w:ilvl w:val="0"/>
          <w:numId w:val="1018"/>
        </w:numPr>
      </w:pPr>
      <w:r>
        <w:t xml:space="preserve">Tenure</w:t>
      </w:r>
    </w:p>
    <w:p>
      <w:pPr>
        <w:pStyle w:val="Compact"/>
        <w:numPr>
          <w:ilvl w:val="0"/>
          <w:numId w:val="1018"/>
        </w:numPr>
      </w:pPr>
      <w:r>
        <w:t xml:space="preserve">Income Band</w:t>
      </w:r>
    </w:p>
    <w:p>
      <w:r>
        <w:pict>
          <v:rect style="width:0;height:1.5pt" o:hralign="center" o:hrstd="t" o:hr="t"/>
        </w:pict>
      </w:r>
    </w:p>
    <w:bookmarkEnd w:id="40"/>
    <w:bookmarkStart w:id="41" w:name="risk-matrix"/>
    <w:p>
      <w:pPr>
        <w:pStyle w:val="Heading2"/>
      </w:pPr>
      <w:r>
        <w:t xml:space="preserve">Risk Matrix</w:t>
      </w:r>
    </w:p>
    <w:p>
      <w:pPr>
        <w:pStyle w:val="FirstParagraph"/>
      </w:pPr>
      <w:r>
        <w:t xml:space="preserve">Combines:</w:t>
      </w:r>
    </w:p>
    <w:p>
      <w:pPr>
        <w:pStyle w:val="Compact"/>
        <w:numPr>
          <w:ilvl w:val="0"/>
          <w:numId w:val="1019"/>
        </w:numPr>
      </w:pPr>
      <w:r>
        <w:t xml:space="preserve">Attrition Rate</w:t>
      </w:r>
    </w:p>
    <w:p>
      <w:pPr>
        <w:pStyle w:val="Compact"/>
        <w:numPr>
          <w:ilvl w:val="0"/>
          <w:numId w:val="1019"/>
        </w:numPr>
      </w:pPr>
      <w:r>
        <w:t xml:space="preserve">Exit Contribution</w:t>
      </w:r>
    </w:p>
    <w:p>
      <w:pPr>
        <w:pStyle w:val="FirstParagraph"/>
      </w:pPr>
      <w:r>
        <w:t xml:space="preserve">to prioritize HR intervention areas.</w:t>
      </w:r>
    </w:p>
    <w:p>
      <w:r>
        <w:pict>
          <v:rect style="width:0;height:1.5pt" o:hralign="center" o:hrstd="t" o:hr="t"/>
        </w:pict>
      </w:r>
    </w:p>
    <w:bookmarkEnd w:id="41"/>
    <w:bookmarkStart w:id="42" w:name="multi-dimensional-analysis"/>
    <w:p>
      <w:pPr>
        <w:pStyle w:val="Heading2"/>
      </w:pPr>
      <w:r>
        <w:t xml:space="preserve">Multi-Dimensional Analysis</w:t>
      </w:r>
    </w:p>
    <w:p>
      <w:pPr>
        <w:pStyle w:val="FirstParagraph"/>
      </w:pPr>
      <w:r>
        <w:t xml:space="preserve">Examines combinations of factors rather than individual variables.</w:t>
      </w:r>
    </w:p>
    <w:p>
      <w:pPr>
        <w:pStyle w:val="BodyText"/>
      </w:pPr>
      <w:r>
        <w:t xml:space="preserve">Examples:</w:t>
      </w:r>
    </w:p>
    <w:p>
      <w:pPr>
        <w:pStyle w:val="Compact"/>
        <w:numPr>
          <w:ilvl w:val="0"/>
          <w:numId w:val="1020"/>
        </w:numPr>
      </w:pPr>
      <w:r>
        <w:t xml:space="preserve">Income Band + Overtime</w:t>
      </w:r>
    </w:p>
    <w:p>
      <w:pPr>
        <w:pStyle w:val="Compact"/>
        <w:numPr>
          <w:ilvl w:val="0"/>
          <w:numId w:val="1020"/>
        </w:numPr>
      </w:pPr>
      <w:r>
        <w:t xml:space="preserve">Job Role + Tenure</w:t>
      </w:r>
    </w:p>
    <w:p>
      <w:pPr>
        <w:pStyle w:val="Compact"/>
        <w:numPr>
          <w:ilvl w:val="0"/>
          <w:numId w:val="1020"/>
        </w:numPr>
      </w:pPr>
      <w:r>
        <w:t xml:space="preserve">Department + Job Level</w:t>
      </w:r>
    </w:p>
    <w:p>
      <w:pPr>
        <w:pStyle w:val="FirstParagraph"/>
      </w:pPr>
      <w:r>
        <w:t xml:space="preserve">This helps uncover employee personas with elevated attrition risk.</w:t>
      </w:r>
    </w:p>
    <w:p>
      <w:r>
        <w:pict>
          <v:rect style="width:0;height:1.5pt" o:hralign="center" o:hrstd="t" o:hr="t"/>
        </w:pict>
      </w:r>
    </w:p>
    <w:bookmarkEnd w:id="42"/>
    <w:bookmarkEnd w:id="43"/>
    <w:bookmarkStart w:id="44" w:name="business-value-of-the-project"/>
    <w:p>
      <w:pPr>
        <w:pStyle w:val="Heading1"/>
      </w:pPr>
      <w:r>
        <w:t xml:space="preserve">6. Business Value of the Project</w:t>
      </w:r>
    </w:p>
    <w:p>
      <w:pPr>
        <w:pStyle w:val="FirstParagraph"/>
      </w:pPr>
      <w:r>
        <w:t xml:space="preserve">The analysis supports HR decision-making by helping leaders:</w:t>
      </w:r>
    </w:p>
    <w:p>
      <w:pPr>
        <w:pStyle w:val="Compact"/>
        <w:numPr>
          <w:ilvl w:val="0"/>
          <w:numId w:val="1021"/>
        </w:numPr>
      </w:pPr>
      <w:r>
        <w:t xml:space="preserve">Identify high-risk employee groups</w:t>
      </w:r>
    </w:p>
    <w:p>
      <w:pPr>
        <w:pStyle w:val="Compact"/>
        <w:numPr>
          <w:ilvl w:val="0"/>
          <w:numId w:val="1021"/>
        </w:numPr>
      </w:pPr>
      <w:r>
        <w:t xml:space="preserve">Prioritize retention initiatives</w:t>
      </w:r>
    </w:p>
    <w:p>
      <w:pPr>
        <w:pStyle w:val="Compact"/>
        <w:numPr>
          <w:ilvl w:val="0"/>
          <w:numId w:val="1021"/>
        </w:numPr>
      </w:pPr>
      <w:r>
        <w:t xml:space="preserve">Improve workforce planning</w:t>
      </w:r>
    </w:p>
    <w:p>
      <w:pPr>
        <w:pStyle w:val="Compact"/>
        <w:numPr>
          <w:ilvl w:val="0"/>
          <w:numId w:val="1021"/>
        </w:numPr>
      </w:pPr>
      <w:r>
        <w:t xml:space="preserve">Reduce hiring and replacement costs</w:t>
      </w:r>
    </w:p>
    <w:p>
      <w:pPr>
        <w:pStyle w:val="Compact"/>
        <w:numPr>
          <w:ilvl w:val="0"/>
          <w:numId w:val="1021"/>
        </w:numPr>
      </w:pPr>
      <w:r>
        <w:t xml:space="preserve">Improve employee experience</w:t>
      </w:r>
    </w:p>
    <w:p>
      <w:pPr>
        <w:pStyle w:val="Compact"/>
        <w:numPr>
          <w:ilvl w:val="0"/>
          <w:numId w:val="1021"/>
        </w:numPr>
      </w:pPr>
      <w:r>
        <w:t xml:space="preserve">Support long-term organizational stability</w:t>
      </w:r>
    </w:p>
    <w:p>
      <w:r>
        <w:pict>
          <v:rect style="width:0;height:1.5pt" o:hralign="center" o:hrstd="t" o:hr="t"/>
        </w:pict>
      </w:r>
    </w:p>
    <w:bookmarkEnd w:id="44"/>
    <w:bookmarkStart w:id="45" w:name="expected-outcomes"/>
    <w:p>
      <w:pPr>
        <w:pStyle w:val="Heading1"/>
      </w:pPr>
      <w:r>
        <w:t xml:space="preserve">7. Expected Outcomes</w:t>
      </w:r>
    </w:p>
    <w:p>
      <w:pPr>
        <w:pStyle w:val="FirstParagraph"/>
      </w:pPr>
      <w:r>
        <w:t xml:space="preserve">The project aims to:</w:t>
      </w:r>
    </w:p>
    <w:p>
      <w:pPr>
        <w:pStyle w:val="Compact"/>
        <w:numPr>
          <w:ilvl w:val="0"/>
          <w:numId w:val="1022"/>
        </w:numPr>
      </w:pPr>
      <w:r>
        <w:t xml:space="preserve">Measure employee attrition.</w:t>
      </w:r>
    </w:p>
    <w:p>
      <w:pPr>
        <w:pStyle w:val="Compact"/>
        <w:numPr>
          <w:ilvl w:val="0"/>
          <w:numId w:val="1022"/>
        </w:numPr>
      </w:pPr>
      <w:r>
        <w:t xml:space="preserve">Identify key attrition drivers.</w:t>
      </w:r>
    </w:p>
    <w:p>
      <w:pPr>
        <w:pStyle w:val="Compact"/>
        <w:numPr>
          <w:ilvl w:val="0"/>
          <w:numId w:val="1022"/>
        </w:numPr>
      </w:pPr>
      <w:r>
        <w:t xml:space="preserve">Discover high-risk employee segments.</w:t>
      </w:r>
    </w:p>
    <w:p>
      <w:pPr>
        <w:pStyle w:val="Compact"/>
        <w:numPr>
          <w:ilvl w:val="0"/>
          <w:numId w:val="1022"/>
        </w:numPr>
      </w:pPr>
      <w:r>
        <w:t xml:space="preserve">Quantify business impact.</w:t>
      </w:r>
    </w:p>
    <w:p>
      <w:pPr>
        <w:pStyle w:val="Compact"/>
        <w:numPr>
          <w:ilvl w:val="0"/>
          <w:numId w:val="1022"/>
        </w:numPr>
      </w:pPr>
      <w:r>
        <w:t xml:space="preserve">Generate actionable recommendations.</w:t>
      </w:r>
    </w:p>
    <w:p>
      <w:pPr>
        <w:pStyle w:val="Compact"/>
        <w:numPr>
          <w:ilvl w:val="0"/>
          <w:numId w:val="1022"/>
        </w:numPr>
      </w:pPr>
      <w:r>
        <w:t xml:space="preserve">Deliver insights through an interactive HR Analytics Dashboard.</w:t>
      </w:r>
    </w:p>
    <w:p>
      <w:r>
        <w:pict>
          <v:rect style="width:0;height:1.5pt" o:hralign="center" o:hrstd="t" o:hr="t"/>
        </w:pict>
      </w:r>
    </w:p>
    <w:p>
      <w:pPr>
        <w:pStyle w:val="FirstParagraph"/>
      </w:pPr>
      <w:r>
        <w:rPr>
          <w:b/>
          <w:bCs/>
        </w:rPr>
        <w:t xml:space="preserve">Conclusion</w:t>
      </w:r>
    </w:p>
    <w:p>
      <w:pPr>
        <w:pStyle w:val="BodyText"/>
      </w:pPr>
      <w:r>
        <w:t xml:space="preserve">Attrition should not be viewed as a single company-wide metric. Effective workforce management requires understanding who is leaving, why they are leaving, and which employee segments should be prioritized for intervention. Through structured attrition analysis, organizations can make data-driven decisions that improve retention and workforce stability.</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2026-06-14T06:07:42Z</dcterms:created>
  <dcterms:modified xsi:type="dcterms:W3CDTF">2026-06-14T06:07:42Z</dcterms:modified>
</cp:coreProperties>
</file>

<file path=docProps/custom.xml><?xml version="1.0" encoding="utf-8"?>
<Properties xmlns="http://schemas.openxmlformats.org/officeDocument/2006/custom-properties" xmlns:vt="http://schemas.openxmlformats.org/officeDocument/2006/docPropsVTypes"/>
</file>