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unctional-requirements-document-frd"/>
    <w:p>
      <w:pPr>
        <w:pStyle w:val="Heading1"/>
      </w:pPr>
      <w:r>
        <w:t xml:space="preserve">FUNCTIONAL REQUIREMENTS DOCUMENT (FRD)</w:t>
      </w:r>
    </w:p>
    <w:bookmarkStart w:id="20" w:name="project-information"/>
    <w:p>
      <w:pPr>
        <w:pStyle w:val="Heading2"/>
      </w:pPr>
      <w:r>
        <w:t xml:space="preserve">Project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Name</w:t>
            </w:r>
          </w:p>
        </w:tc>
        <w:tc>
          <w:tcPr/>
          <w:p>
            <w:pPr>
              <w:pStyle w:val="Compact"/>
            </w:pPr>
            <w:r>
              <w:t xml:space="preserve">HR Analytics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Type</w:t>
            </w:r>
          </w:p>
        </w:tc>
        <w:tc>
          <w:tcPr/>
          <w:p>
            <w:pPr>
              <w:pStyle w:val="Compact"/>
            </w:pPr>
            <w:r>
              <w:t xml:space="preserve">Employee Attrition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IBM HR Employee Attrition Dataset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Platform</w:t>
            </w:r>
          </w:p>
        </w:tc>
        <w:tc>
          <w:tcPr/>
          <w:p>
            <w:pPr>
              <w:pStyle w:val="Compact"/>
            </w:pPr>
            <w:r>
              <w:t xml:space="preserve">Microsoft Excel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Owner</w:t>
            </w:r>
          </w:p>
        </w:tc>
        <w:tc>
          <w:tcPr/>
          <w:p>
            <w:pPr>
              <w:pStyle w:val="Compact"/>
            </w:pPr>
            <w:r>
              <w:t xml:space="preserve">Surya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Analyst</w:t>
            </w:r>
          </w:p>
        </w:tc>
        <w:tc>
          <w:tcPr/>
          <w:p>
            <w:pPr>
              <w:pStyle w:val="Compact"/>
            </w:pPr>
            <w:r>
              <w:t xml:space="preserve">Chandra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The purpose of this document is to define the functional requirements necessary to satisfy the approved business requirements for the HR Analytics Dashboard.</w:t>
      </w:r>
    </w:p>
    <w:p>
      <w:pPr>
        <w:pStyle w:val="BodyText"/>
      </w:pPr>
      <w:r>
        <w:t xml:space="preserve">The dashboard will provide workforce insights, attrition analysis, risk identification, driver analysis, and executive decision support.</w:t>
      </w:r>
    </w:p>
    <w:p>
      <w:r>
        <w:pict>
          <v:rect style="width:0;height:1.5pt" o:hralign="center" o:hrstd="t" o:hr="t"/>
        </w:pict>
      </w:r>
    </w:p>
    <w:bookmarkEnd w:id="22"/>
    <w:bookmarkStart w:id="23" w:name="scope"/>
    <w:p>
      <w:pPr>
        <w:pStyle w:val="Heading1"/>
      </w:pPr>
      <w:r>
        <w:t xml:space="preserve">2. Scope</w:t>
      </w:r>
    </w:p>
    <w:p>
      <w:pPr>
        <w:pStyle w:val="FirstParagraph"/>
      </w:pPr>
      <w:r>
        <w:t xml:space="preserve">The dashboard shall support:</w:t>
      </w:r>
    </w:p>
    <w:p>
      <w:pPr>
        <w:pStyle w:val="Compact"/>
        <w:numPr>
          <w:ilvl w:val="0"/>
          <w:numId w:val="1001"/>
        </w:numPr>
      </w:pPr>
      <w:r>
        <w:t xml:space="preserve">Workforce Overview</w:t>
      </w:r>
    </w:p>
    <w:p>
      <w:pPr>
        <w:pStyle w:val="Compact"/>
        <w:numPr>
          <w:ilvl w:val="0"/>
          <w:numId w:val="1001"/>
        </w:numPr>
      </w:pPr>
      <w:r>
        <w:t xml:space="preserve">Attrition Monitoring</w:t>
      </w:r>
    </w:p>
    <w:p>
      <w:pPr>
        <w:pStyle w:val="Compact"/>
        <w:numPr>
          <w:ilvl w:val="0"/>
          <w:numId w:val="1001"/>
        </w:numPr>
      </w:pPr>
      <w:r>
        <w:t xml:space="preserve">Employee Demographic Analysis</w:t>
      </w:r>
    </w:p>
    <w:p>
      <w:pPr>
        <w:pStyle w:val="Compact"/>
        <w:numPr>
          <w:ilvl w:val="0"/>
          <w:numId w:val="1001"/>
        </w:numPr>
      </w:pPr>
      <w:r>
        <w:t xml:space="preserve">Driver Analysis</w:t>
      </w:r>
    </w:p>
    <w:p>
      <w:pPr>
        <w:pStyle w:val="Compact"/>
        <w:numPr>
          <w:ilvl w:val="0"/>
          <w:numId w:val="1001"/>
        </w:numPr>
      </w:pPr>
      <w:r>
        <w:t xml:space="preserve">Contribution Analysis</w:t>
      </w:r>
    </w:p>
    <w:p>
      <w:pPr>
        <w:pStyle w:val="Compact"/>
        <w:numPr>
          <w:ilvl w:val="0"/>
          <w:numId w:val="1001"/>
        </w:numPr>
      </w:pPr>
      <w:r>
        <w:t xml:space="preserve">Risk Matrix Analysis</w:t>
      </w:r>
    </w:p>
    <w:p>
      <w:pPr>
        <w:pStyle w:val="Compact"/>
        <w:numPr>
          <w:ilvl w:val="0"/>
          <w:numId w:val="1001"/>
        </w:numPr>
      </w:pPr>
      <w:r>
        <w:t xml:space="preserve">2D Driver Analysis</w:t>
      </w:r>
    </w:p>
    <w:p>
      <w:pPr>
        <w:pStyle w:val="Compact"/>
        <w:numPr>
          <w:ilvl w:val="0"/>
          <w:numId w:val="1001"/>
        </w:numPr>
      </w:pPr>
      <w:r>
        <w:t xml:space="preserve">3D Persona Analysis</w:t>
      </w:r>
    </w:p>
    <w:p>
      <w:pPr>
        <w:pStyle w:val="Compact"/>
        <w:numPr>
          <w:ilvl w:val="0"/>
          <w:numId w:val="1001"/>
        </w:numPr>
      </w:pPr>
      <w:r>
        <w:t xml:space="preserve">Executive Decision Support</w:t>
      </w:r>
    </w:p>
    <w:p>
      <w:pPr>
        <w:pStyle w:val="FirstParagraph"/>
      </w:pPr>
      <w:r>
        <w:t xml:space="preserve">The dashboard shall not support:</w:t>
      </w:r>
    </w:p>
    <w:p>
      <w:pPr>
        <w:pStyle w:val="Compact"/>
        <w:numPr>
          <w:ilvl w:val="0"/>
          <w:numId w:val="1002"/>
        </w:numPr>
      </w:pPr>
      <w:r>
        <w:t xml:space="preserve">Real-Time Reporting</w:t>
      </w:r>
    </w:p>
    <w:p>
      <w:pPr>
        <w:pStyle w:val="Compact"/>
        <w:numPr>
          <w:ilvl w:val="0"/>
          <w:numId w:val="1002"/>
        </w:numPr>
      </w:pPr>
      <w:r>
        <w:t xml:space="preserve">Predictive Modeling</w:t>
      </w:r>
    </w:p>
    <w:p>
      <w:pPr>
        <w:pStyle w:val="Compact"/>
        <w:numPr>
          <w:ilvl w:val="0"/>
          <w:numId w:val="1002"/>
        </w:numPr>
      </w:pPr>
      <w:r>
        <w:t xml:space="preserve">Payroll Analytics</w:t>
      </w:r>
    </w:p>
    <w:p>
      <w:pPr>
        <w:pStyle w:val="Compact"/>
        <w:numPr>
          <w:ilvl w:val="0"/>
          <w:numId w:val="1002"/>
        </w:numPr>
      </w:pPr>
      <w:r>
        <w:t xml:space="preserve">Recruitment Analytics</w:t>
      </w:r>
    </w:p>
    <w:p>
      <w:pPr>
        <w:pStyle w:val="Compact"/>
        <w:numPr>
          <w:ilvl w:val="0"/>
          <w:numId w:val="1002"/>
        </w:numPr>
      </w:pPr>
      <w:r>
        <w:t xml:space="preserve">Employee-Level Monitoring</w:t>
      </w:r>
    </w:p>
    <w:p>
      <w:r>
        <w:pict>
          <v:rect style="width:0;height:1.5pt" o:hralign="center" o:hrstd="t" o:hr="t"/>
        </w:pict>
      </w:r>
    </w:p>
    <w:bookmarkEnd w:id="23"/>
    <w:bookmarkStart w:id="28" w:name="user-roles"/>
    <w:p>
      <w:pPr>
        <w:pStyle w:val="Heading1"/>
      </w:pPr>
      <w:r>
        <w:t xml:space="preserve">3. User Roles</w:t>
      </w:r>
    </w:p>
    <w:bookmarkStart w:id="24" w:name="hr-director"/>
    <w:p>
      <w:pPr>
        <w:pStyle w:val="Heading2"/>
      </w:pPr>
      <w:r>
        <w:t xml:space="preserve">HR Director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3"/>
        </w:numPr>
      </w:pPr>
      <w:r>
        <w:t xml:space="preserve">Workforce strategy</w:t>
      </w:r>
    </w:p>
    <w:p>
      <w:pPr>
        <w:pStyle w:val="Compact"/>
        <w:numPr>
          <w:ilvl w:val="0"/>
          <w:numId w:val="1003"/>
        </w:numPr>
      </w:pPr>
      <w:r>
        <w:t xml:space="preserve">Attrition monitoring</w:t>
      </w:r>
    </w:p>
    <w:p>
      <w:pPr>
        <w:pStyle w:val="Compact"/>
        <w:numPr>
          <w:ilvl w:val="0"/>
          <w:numId w:val="1003"/>
        </w:numPr>
      </w:pPr>
      <w:r>
        <w:t xml:space="preserve">Retention planning</w:t>
      </w:r>
    </w:p>
    <w:p>
      <w:pPr>
        <w:pStyle w:val="Compact"/>
        <w:numPr>
          <w:ilvl w:val="0"/>
          <w:numId w:val="1003"/>
        </w:numPr>
      </w:pPr>
      <w:r>
        <w:t xml:space="preserve">Executive reporting</w:t>
      </w:r>
    </w:p>
    <w:p>
      <w:r>
        <w:pict>
          <v:rect style="width:0;height:1.5pt" o:hralign="center" o:hrstd="t" o:hr="t"/>
        </w:pict>
      </w:r>
    </w:p>
    <w:bookmarkEnd w:id="24"/>
    <w:bookmarkStart w:id="25" w:name="hr-business-partner"/>
    <w:p>
      <w:pPr>
        <w:pStyle w:val="Heading2"/>
      </w:pPr>
      <w:r>
        <w:t xml:space="preserve">HR Business Partner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4"/>
        </w:numPr>
      </w:pPr>
      <w:r>
        <w:t xml:space="preserve">Employee retention</w:t>
      </w:r>
    </w:p>
    <w:p>
      <w:pPr>
        <w:pStyle w:val="Compact"/>
        <w:numPr>
          <w:ilvl w:val="0"/>
          <w:numId w:val="1004"/>
        </w:numPr>
      </w:pPr>
      <w:r>
        <w:t xml:space="preserve">Workforce engagement</w:t>
      </w:r>
    </w:p>
    <w:p>
      <w:pPr>
        <w:pStyle w:val="Compact"/>
        <w:numPr>
          <w:ilvl w:val="0"/>
          <w:numId w:val="1004"/>
        </w:numPr>
      </w:pPr>
      <w:r>
        <w:t xml:space="preserve">Department support</w:t>
      </w:r>
    </w:p>
    <w:p>
      <w:r>
        <w:pict>
          <v:rect style="width:0;height:1.5pt" o:hralign="center" o:hrstd="t" o:hr="t"/>
        </w:pict>
      </w:r>
    </w:p>
    <w:bookmarkEnd w:id="25"/>
    <w:bookmarkStart w:id="26" w:name="department-managers"/>
    <w:p>
      <w:pPr>
        <w:pStyle w:val="Heading2"/>
      </w:pPr>
      <w:r>
        <w:t xml:space="preserve">Department Managers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5"/>
        </w:numPr>
      </w:pPr>
      <w:r>
        <w:t xml:space="preserve">Team management</w:t>
      </w:r>
    </w:p>
    <w:p>
      <w:pPr>
        <w:pStyle w:val="Compact"/>
        <w:numPr>
          <w:ilvl w:val="0"/>
          <w:numId w:val="1005"/>
        </w:numPr>
      </w:pPr>
      <w:r>
        <w:t xml:space="preserve">Workforce stability</w:t>
      </w:r>
    </w:p>
    <w:p>
      <w:pPr>
        <w:pStyle w:val="Compact"/>
        <w:numPr>
          <w:ilvl w:val="0"/>
          <w:numId w:val="1005"/>
        </w:numPr>
      </w:pPr>
      <w:r>
        <w:t xml:space="preserve">Resource planning</w:t>
      </w:r>
    </w:p>
    <w:p>
      <w:r>
        <w:pict>
          <v:rect style="width:0;height:1.5pt" o:hralign="center" o:hrstd="t" o:hr="t"/>
        </w:pict>
      </w:r>
    </w:p>
    <w:bookmarkEnd w:id="26"/>
    <w:bookmarkStart w:id="27" w:name="executive-leadership"/>
    <w:p>
      <w:pPr>
        <w:pStyle w:val="Heading2"/>
      </w:pPr>
      <w:r>
        <w:t xml:space="preserve">Executive Leadership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6"/>
        </w:numPr>
      </w:pPr>
      <w:r>
        <w:t xml:space="preserve">Workforce risk review</w:t>
      </w:r>
    </w:p>
    <w:p>
      <w:pPr>
        <w:pStyle w:val="Compact"/>
        <w:numPr>
          <w:ilvl w:val="0"/>
          <w:numId w:val="1006"/>
        </w:numPr>
      </w:pPr>
      <w:r>
        <w:t xml:space="preserve">Strategic decision-making</w:t>
      </w:r>
    </w:p>
    <w:p>
      <w:pPr>
        <w:pStyle w:val="Compact"/>
        <w:numPr>
          <w:ilvl w:val="0"/>
          <w:numId w:val="1006"/>
        </w:numPr>
      </w:pPr>
      <w:r>
        <w:t xml:space="preserve">Resource allocation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dashboard-structure"/>
    <w:p>
      <w:pPr>
        <w:pStyle w:val="Heading1"/>
      </w:pPr>
      <w:r>
        <w:t xml:space="preserve">4. Dashboard Structure</w:t>
      </w:r>
    </w:p>
    <w:p>
      <w:pPr>
        <w:pStyle w:val="FirstParagraph"/>
      </w:pPr>
      <w:r>
        <w:t xml:space="preserve">The dashboard shall contain four pages.</w:t>
      </w:r>
    </w:p>
    <w:p>
      <w:r>
        <w:pict>
          <v:rect style="width:0;height:1.5pt" o:hralign="center" o:hrstd="t" o:hr="t"/>
        </w:pict>
      </w:r>
    </w:p>
    <w:bookmarkEnd w:id="29"/>
    <w:bookmarkStart w:id="33" w:name="page-1-executive-overview"/>
    <w:p>
      <w:pPr>
        <w:pStyle w:val="Heading1"/>
      </w:pPr>
      <w:r>
        <w:t xml:space="preserve">Page 1 — Executive Overview</w:t>
      </w:r>
    </w:p>
    <w:bookmarkStart w:id="32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a high-level summary of workforce health and attrition.</w:t>
      </w:r>
    </w:p>
    <w:bookmarkStart w:id="30" w:name="functional-requirements"/>
    <w:p>
      <w:pPr>
        <w:pStyle w:val="Heading3"/>
      </w:pPr>
      <w:r>
        <w:t xml:space="preserve">Functional Requirements</w:t>
      </w:r>
    </w:p>
    <w:p>
      <w:pPr>
        <w:pStyle w:val="FirstParagraph"/>
      </w:pPr>
      <w:r>
        <w:t xml:space="preserve">FR-001 Display Total Employees.</w:t>
      </w:r>
    </w:p>
    <w:p>
      <w:pPr>
        <w:pStyle w:val="BodyText"/>
      </w:pPr>
      <w:r>
        <w:t xml:space="preserve">FR-002 Display Total Attritions.</w:t>
      </w:r>
    </w:p>
    <w:p>
      <w:pPr>
        <w:pStyle w:val="BodyText"/>
      </w:pPr>
      <w:r>
        <w:t xml:space="preserve">FR-003 Display Attrition Rate.</w:t>
      </w:r>
    </w:p>
    <w:p>
      <w:pPr>
        <w:pStyle w:val="BodyText"/>
      </w:pPr>
      <w:r>
        <w:t xml:space="preserve">FR-004 Display Average Age.</w:t>
      </w:r>
    </w:p>
    <w:p>
      <w:pPr>
        <w:pStyle w:val="BodyText"/>
      </w:pPr>
      <w:r>
        <w:t xml:space="preserve">FR-005 Display Average Monthly Income.</w:t>
      </w:r>
    </w:p>
    <w:p>
      <w:pPr>
        <w:pStyle w:val="BodyText"/>
      </w:pPr>
      <w:r>
        <w:t xml:space="preserve">FR-006 Display Average Years at Company.</w:t>
      </w:r>
    </w:p>
    <w:p>
      <w:pPr>
        <w:pStyle w:val="BodyText"/>
      </w:pPr>
      <w:r>
        <w:t xml:space="preserve">FR-007 Display Gender Distribution.</w:t>
      </w:r>
    </w:p>
    <w:p>
      <w:pPr>
        <w:pStyle w:val="BodyText"/>
      </w:pPr>
      <w:r>
        <w:t xml:space="preserve">FR-008 Display Department Distribution.</w:t>
      </w:r>
    </w:p>
    <w:p>
      <w:pPr>
        <w:pStyle w:val="BodyText"/>
      </w:pPr>
      <w:r>
        <w:t xml:space="preserve">FR-009 Display Job Role Distribution.</w:t>
      </w:r>
    </w:p>
    <w:bookmarkEnd w:id="30"/>
    <w:bookmarkStart w:id="31" w:name="outputs"/>
    <w:p>
      <w:pPr>
        <w:pStyle w:val="Heading3"/>
      </w:pPr>
      <w:r>
        <w:t xml:space="preserve">Outputs</w:t>
      </w:r>
    </w:p>
    <w:p>
      <w:pPr>
        <w:pStyle w:val="Compact"/>
        <w:numPr>
          <w:ilvl w:val="0"/>
          <w:numId w:val="1007"/>
        </w:numPr>
      </w:pPr>
      <w:r>
        <w:t xml:space="preserve">KPI Cards</w:t>
      </w:r>
    </w:p>
    <w:p>
      <w:pPr>
        <w:pStyle w:val="Compact"/>
        <w:numPr>
          <w:ilvl w:val="0"/>
          <w:numId w:val="1007"/>
        </w:numPr>
      </w:pPr>
      <w:r>
        <w:t xml:space="preserve">Workforce Distribution Charts</w:t>
      </w:r>
    </w:p>
    <w:p>
      <w:pPr>
        <w:pStyle w:val="Compact"/>
        <w:numPr>
          <w:ilvl w:val="0"/>
          <w:numId w:val="1007"/>
        </w:numPr>
      </w:pPr>
      <w:r>
        <w:t xml:space="preserve">Summary Visuals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7" w:name="page-2-attrition-analysis"/>
    <w:p>
      <w:pPr>
        <w:pStyle w:val="Heading1"/>
      </w:pPr>
      <w:r>
        <w:t xml:space="preserve">Page 2 — Attrition Analysis</w:t>
      </w:r>
    </w:p>
    <w:bookmarkStart w:id="36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detailed attrition analysis across workforce dimensions.</w:t>
      </w:r>
    </w:p>
    <w:bookmarkStart w:id="34" w:name="functional-requirements-1"/>
    <w:p>
      <w:pPr>
        <w:pStyle w:val="Heading3"/>
      </w:pPr>
      <w:r>
        <w:t xml:space="preserve">Functional Requirements</w:t>
      </w:r>
    </w:p>
    <w:p>
      <w:pPr>
        <w:pStyle w:val="FirstParagraph"/>
      </w:pPr>
      <w:r>
        <w:t xml:space="preserve">FR-010 Display Attrition by Department.</w:t>
      </w:r>
    </w:p>
    <w:p>
      <w:pPr>
        <w:pStyle w:val="BodyText"/>
      </w:pPr>
      <w:r>
        <w:t xml:space="preserve">FR-011 Display Attrition by Job Role.</w:t>
      </w:r>
    </w:p>
    <w:p>
      <w:pPr>
        <w:pStyle w:val="BodyText"/>
      </w:pPr>
      <w:r>
        <w:t xml:space="preserve">FR-012 Display Attrition by Age Band.</w:t>
      </w:r>
    </w:p>
    <w:p>
      <w:pPr>
        <w:pStyle w:val="BodyText"/>
      </w:pPr>
      <w:r>
        <w:t xml:space="preserve">FR-013 Display Attrition by Gender.</w:t>
      </w:r>
    </w:p>
    <w:p>
      <w:pPr>
        <w:pStyle w:val="BodyText"/>
      </w:pPr>
      <w:r>
        <w:t xml:space="preserve">FR-014 Display Attrition by Tenure Band.</w:t>
      </w:r>
    </w:p>
    <w:p>
      <w:pPr>
        <w:pStyle w:val="BodyText"/>
      </w:pPr>
      <w:r>
        <w:t xml:space="preserve">FR-015 Display Attrition by Income Band.</w:t>
      </w:r>
    </w:p>
    <w:p>
      <w:pPr>
        <w:pStyle w:val="BodyText"/>
      </w:pPr>
      <w:r>
        <w:t xml:space="preserve">FR-016 Display Attrition by Job Level.</w:t>
      </w:r>
    </w:p>
    <w:p>
      <w:pPr>
        <w:pStyle w:val="BodyText"/>
      </w:pPr>
      <w:r>
        <w:t xml:space="preserve">FR-017 Display Attrition by Overtime Status.</w:t>
      </w:r>
    </w:p>
    <w:bookmarkEnd w:id="34"/>
    <w:bookmarkStart w:id="35" w:name="outputs-1"/>
    <w:p>
      <w:pPr>
        <w:pStyle w:val="Heading3"/>
      </w:pPr>
      <w:r>
        <w:t xml:space="preserve">Outputs</w:t>
      </w:r>
    </w:p>
    <w:p>
      <w:pPr>
        <w:pStyle w:val="Compact"/>
        <w:numPr>
          <w:ilvl w:val="0"/>
          <w:numId w:val="1008"/>
        </w:numPr>
      </w:pPr>
      <w:r>
        <w:t xml:space="preserve">Bar Charts</w:t>
      </w:r>
    </w:p>
    <w:p>
      <w:pPr>
        <w:pStyle w:val="Compact"/>
        <w:numPr>
          <w:ilvl w:val="0"/>
          <w:numId w:val="1008"/>
        </w:numPr>
      </w:pPr>
      <w:r>
        <w:t xml:space="preserve">Comparison Charts</w:t>
      </w:r>
    </w:p>
    <w:p>
      <w:pPr>
        <w:pStyle w:val="Compact"/>
        <w:numPr>
          <w:ilvl w:val="0"/>
          <w:numId w:val="1008"/>
        </w:numPr>
      </w:pPr>
      <w:r>
        <w:t xml:space="preserve">Segment Analysis Visuals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1" w:name="page-3-driver-risk-analysis"/>
    <w:p>
      <w:pPr>
        <w:pStyle w:val="Heading1"/>
      </w:pPr>
      <w:r>
        <w:t xml:space="preserve">Page 3 — Driver &amp; Risk Analysis</w:t>
      </w:r>
    </w:p>
    <w:bookmarkStart w:id="40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Identify the factors most strongly associated with employee attrition.</w:t>
      </w:r>
    </w:p>
    <w:bookmarkStart w:id="38" w:name="functional-requirements-2"/>
    <w:p>
      <w:pPr>
        <w:pStyle w:val="Heading3"/>
      </w:pPr>
      <w:r>
        <w:t xml:space="preserve">Functional Requirements</w:t>
      </w:r>
    </w:p>
    <w:p>
      <w:pPr>
        <w:pStyle w:val="FirstParagraph"/>
      </w:pPr>
      <w:r>
        <w:t xml:space="preserve">FR-018 Display Driver Analysis Results.</w:t>
      </w:r>
    </w:p>
    <w:p>
      <w:pPr>
        <w:pStyle w:val="BodyText"/>
      </w:pPr>
      <w:r>
        <w:t xml:space="preserve">FR-019 Display Highest Risk Segments.</w:t>
      </w:r>
    </w:p>
    <w:p>
      <w:pPr>
        <w:pStyle w:val="BodyText"/>
      </w:pPr>
      <w:r>
        <w:t xml:space="preserve">FR-020 Display Contribution Analysis Results.</w:t>
      </w:r>
    </w:p>
    <w:p>
      <w:pPr>
        <w:pStyle w:val="BodyText"/>
      </w:pPr>
      <w:r>
        <w:t xml:space="preserve">FR-021 Display Largest Contributors.</w:t>
      </w:r>
    </w:p>
    <w:p>
      <w:pPr>
        <w:pStyle w:val="BodyText"/>
      </w:pPr>
      <w:r>
        <w:t xml:space="preserve">FR-022 Display Risk Matrix.</w:t>
      </w:r>
    </w:p>
    <w:p>
      <w:pPr>
        <w:pStyle w:val="BodyText"/>
      </w:pPr>
      <w:r>
        <w:t xml:space="preserve">FR-023 Display Priority Drivers.</w:t>
      </w:r>
    </w:p>
    <w:p>
      <w:pPr>
        <w:pStyle w:val="BodyText"/>
      </w:pPr>
      <w:r>
        <w:t xml:space="preserve">FR-024 Display Attrition Index.</w:t>
      </w:r>
    </w:p>
    <w:bookmarkEnd w:id="38"/>
    <w:bookmarkStart w:id="39" w:name="outputs-2"/>
    <w:p>
      <w:pPr>
        <w:pStyle w:val="Heading3"/>
      </w:pPr>
      <w:r>
        <w:t xml:space="preserve">Outputs</w:t>
      </w:r>
    </w:p>
    <w:p>
      <w:pPr>
        <w:pStyle w:val="Compact"/>
        <w:numPr>
          <w:ilvl w:val="0"/>
          <w:numId w:val="1009"/>
        </w:numPr>
      </w:pPr>
      <w:r>
        <w:t xml:space="preserve">Driver Analysis Table</w:t>
      </w:r>
    </w:p>
    <w:p>
      <w:pPr>
        <w:pStyle w:val="Compact"/>
        <w:numPr>
          <w:ilvl w:val="0"/>
          <w:numId w:val="1009"/>
        </w:numPr>
      </w:pPr>
      <w:r>
        <w:t xml:space="preserve">Contribution Analysis Table</w:t>
      </w:r>
    </w:p>
    <w:p>
      <w:pPr>
        <w:pStyle w:val="Compact"/>
        <w:numPr>
          <w:ilvl w:val="0"/>
          <w:numId w:val="1009"/>
        </w:numPr>
      </w:pPr>
      <w:r>
        <w:t xml:space="preserve">Risk Matrix</w:t>
      </w:r>
    </w:p>
    <w:p>
      <w:pPr>
        <w:pStyle w:val="Compact"/>
        <w:numPr>
          <w:ilvl w:val="0"/>
          <w:numId w:val="1009"/>
        </w:numPr>
      </w:pPr>
      <w:r>
        <w:t xml:space="preserve">Priority Ranking Visual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5" w:name="Xf4363e060bf9c2f9b521a08a2d2bffc2e57a075"/>
    <w:p>
      <w:pPr>
        <w:pStyle w:val="Heading1"/>
      </w:pPr>
      <w:r>
        <w:t xml:space="preserve">Page 4 — Advanced Analytics &amp; Recommendations</w:t>
      </w:r>
    </w:p>
    <w:bookmarkStart w:id="44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Support deeper workforce analysis and retention planning.</w:t>
      </w:r>
    </w:p>
    <w:bookmarkStart w:id="42" w:name="functional-requirements-3"/>
    <w:p>
      <w:pPr>
        <w:pStyle w:val="Heading3"/>
      </w:pPr>
      <w:r>
        <w:t xml:space="preserve">Functional Requirements</w:t>
      </w:r>
    </w:p>
    <w:p>
      <w:pPr>
        <w:pStyle w:val="FirstParagraph"/>
      </w:pPr>
      <w:r>
        <w:t xml:space="preserve">FR-025 Display 2D Analysis Results.</w:t>
      </w:r>
    </w:p>
    <w:p>
      <w:pPr>
        <w:pStyle w:val="BodyText"/>
      </w:pPr>
      <w:r>
        <w:t xml:space="preserve">FR-026 Display High-Risk Driver Combinations.</w:t>
      </w:r>
    </w:p>
    <w:p>
      <w:pPr>
        <w:pStyle w:val="BodyText"/>
      </w:pPr>
      <w:r>
        <w:t xml:space="preserve">FR-027 Display 3D Persona Analysis Results.</w:t>
      </w:r>
    </w:p>
    <w:p>
      <w:pPr>
        <w:pStyle w:val="BodyText"/>
      </w:pPr>
      <w:r>
        <w:t xml:space="preserve">FR-028 Display High-Risk Employee Personas.</w:t>
      </w:r>
    </w:p>
    <w:p>
      <w:pPr>
        <w:pStyle w:val="BodyText"/>
      </w:pPr>
      <w:r>
        <w:t xml:space="preserve">FR-029 Display Key Insights.</w:t>
      </w:r>
    </w:p>
    <w:p>
      <w:pPr>
        <w:pStyle w:val="BodyText"/>
      </w:pPr>
      <w:r>
        <w:t xml:space="preserve">FR-030 Display Recommended Actions.</w:t>
      </w:r>
    </w:p>
    <w:p>
      <w:pPr>
        <w:pStyle w:val="BodyText"/>
      </w:pPr>
      <w:r>
        <w:t xml:space="preserve">FR-031 Display Retention Priorities.</w:t>
      </w:r>
    </w:p>
    <w:bookmarkEnd w:id="42"/>
    <w:bookmarkStart w:id="43" w:name="outputs-3"/>
    <w:p>
      <w:pPr>
        <w:pStyle w:val="Heading3"/>
      </w:pPr>
      <w:r>
        <w:t xml:space="preserve">Outputs</w:t>
      </w:r>
    </w:p>
    <w:p>
      <w:pPr>
        <w:pStyle w:val="Compact"/>
        <w:numPr>
          <w:ilvl w:val="0"/>
          <w:numId w:val="1010"/>
        </w:numPr>
      </w:pPr>
      <w:r>
        <w:t xml:space="preserve">Persona Analysis Table</w:t>
      </w:r>
    </w:p>
    <w:p>
      <w:pPr>
        <w:pStyle w:val="Compact"/>
        <w:numPr>
          <w:ilvl w:val="0"/>
          <w:numId w:val="1010"/>
        </w:numPr>
      </w:pPr>
      <w:r>
        <w:t xml:space="preserve">Insight Section</w:t>
      </w:r>
    </w:p>
    <w:p>
      <w:pPr>
        <w:pStyle w:val="Compact"/>
        <w:numPr>
          <w:ilvl w:val="0"/>
          <w:numId w:val="1010"/>
        </w:numPr>
      </w:pPr>
      <w:r>
        <w:t xml:space="preserve">Recommendation Section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6" w:name="global-filters"/>
    <w:p>
      <w:pPr>
        <w:pStyle w:val="Heading1"/>
      </w:pPr>
      <w:r>
        <w:t xml:space="preserve">5. Global Filters</w:t>
      </w:r>
    </w:p>
    <w:p>
      <w:pPr>
        <w:pStyle w:val="FirstParagraph"/>
      </w:pPr>
      <w:r>
        <w:t xml:space="preserve">The dashboard shall provide the following filters.</w:t>
      </w:r>
    </w:p>
    <w:p>
      <w:pPr>
        <w:pStyle w:val="BodyText"/>
      </w:pPr>
      <w:r>
        <w:t xml:space="preserve">GF-001 Department</w:t>
      </w:r>
    </w:p>
    <w:p>
      <w:pPr>
        <w:pStyle w:val="BodyText"/>
      </w:pPr>
      <w:r>
        <w:t xml:space="preserve">GF-002 Job Role</w:t>
      </w:r>
    </w:p>
    <w:p>
      <w:pPr>
        <w:pStyle w:val="BodyText"/>
      </w:pPr>
      <w:r>
        <w:t xml:space="preserve">GF-003 Gender</w:t>
      </w:r>
    </w:p>
    <w:p>
      <w:pPr>
        <w:pStyle w:val="BodyText"/>
      </w:pPr>
      <w:r>
        <w:t xml:space="preserve">GF-004 Age Band</w:t>
      </w:r>
    </w:p>
    <w:p>
      <w:pPr>
        <w:pStyle w:val="BodyText"/>
      </w:pPr>
      <w:r>
        <w:t xml:space="preserve">GF-005 Income Band</w:t>
      </w:r>
    </w:p>
    <w:p>
      <w:pPr>
        <w:pStyle w:val="BodyText"/>
      </w:pPr>
      <w:r>
        <w:t xml:space="preserve">GF-006 Tenure Band</w:t>
      </w:r>
    </w:p>
    <w:p>
      <w:pPr>
        <w:pStyle w:val="BodyText"/>
      </w:pPr>
      <w:r>
        <w:t xml:space="preserve">GF-007 Job Level</w:t>
      </w:r>
    </w:p>
    <w:p>
      <w:pPr>
        <w:pStyle w:val="BodyText"/>
      </w:pPr>
      <w:r>
        <w:t xml:space="preserve">GF-008 Overtime Status</w:t>
      </w:r>
    </w:p>
    <w:p>
      <w:r>
        <w:pict>
          <v:rect style="width:0;height:1.5pt" o:hralign="center" o:hrstd="t" o:hr="t"/>
        </w:pict>
      </w:r>
    </w:p>
    <w:bookmarkEnd w:id="46"/>
    <w:bookmarkStart w:id="52" w:name="business-rules"/>
    <w:p>
      <w:pPr>
        <w:pStyle w:val="Heading1"/>
      </w:pPr>
      <w:r>
        <w:t xml:space="preserve">6. Business Rules</w:t>
      </w:r>
    </w:p>
    <w:bookmarkStart w:id="47" w:name="br-001-attrition-rate"/>
    <w:p>
      <w:pPr>
        <w:pStyle w:val="Heading2"/>
      </w:pPr>
      <w:r>
        <w:t xml:space="preserve">BR-001 Attrition Rate</w:t>
      </w:r>
    </w:p>
    <w:p>
      <w:pPr>
        <w:pStyle w:val="FirstParagraph"/>
      </w:pPr>
      <w:r>
        <w:t xml:space="preserve">Attrition Rate (%) =</w:t>
      </w:r>
    </w:p>
    <w:p>
      <w:pPr>
        <w:pStyle w:val="BodyText"/>
      </w:pPr>
      <w:r>
        <w:t xml:space="preserve">(Number of Employees with Attrition = Yes ÷ Total Employees) × 100</w:t>
      </w:r>
    </w:p>
    <w:p>
      <w:r>
        <w:pict>
          <v:rect style="width:0;height:1.5pt" o:hralign="center" o:hrstd="t" o:hr="t"/>
        </w:pict>
      </w:r>
    </w:p>
    <w:bookmarkEnd w:id="47"/>
    <w:bookmarkStart w:id="48" w:name="br-002-attrition-index"/>
    <w:p>
      <w:pPr>
        <w:pStyle w:val="Heading2"/>
      </w:pPr>
      <w:r>
        <w:t xml:space="preserve">BR-002 Attrition Index</w:t>
      </w:r>
    </w:p>
    <w:p>
      <w:pPr>
        <w:pStyle w:val="FirstParagraph"/>
      </w:pPr>
      <w:r>
        <w:t xml:space="preserve">Attrition Index =</w:t>
      </w:r>
    </w:p>
    <w:p>
      <w:pPr>
        <w:pStyle w:val="BodyText"/>
      </w:pPr>
      <w:r>
        <w:t xml:space="preserve">(Segment Attrition Rate ÷ Company Attrition Rate) × 100</w:t>
      </w:r>
    </w:p>
    <w:p>
      <w:r>
        <w:pict>
          <v:rect style="width:0;height:1.5pt" o:hralign="center" o:hrstd="t" o:hr="t"/>
        </w:pict>
      </w:r>
    </w:p>
    <w:bookmarkEnd w:id="48"/>
    <w:bookmarkStart w:id="49" w:name="br-003-contribution-percentage"/>
    <w:p>
      <w:pPr>
        <w:pStyle w:val="Heading2"/>
      </w:pPr>
      <w:r>
        <w:t xml:space="preserve">BR-003 Contribution Percentage</w:t>
      </w:r>
    </w:p>
    <w:p>
      <w:pPr>
        <w:pStyle w:val="FirstParagraph"/>
      </w:pPr>
      <w:r>
        <w:t xml:space="preserve">Contribution (%) =</w:t>
      </w:r>
    </w:p>
    <w:p>
      <w:pPr>
        <w:pStyle w:val="BodyText"/>
      </w:pPr>
      <w:r>
        <w:t xml:space="preserve">(Segment Exits ÷ Total Exits in Dimension) × 100</w:t>
      </w:r>
    </w:p>
    <w:p>
      <w:r>
        <w:pict>
          <v:rect style="width:0;height:1.5pt" o:hralign="center" o:hrstd="t" o:hr="t"/>
        </w:pict>
      </w:r>
    </w:p>
    <w:bookmarkEnd w:id="49"/>
    <w:bookmarkStart w:id="50" w:name="br-004-tenure-bands"/>
    <w:p>
      <w:pPr>
        <w:pStyle w:val="Heading2"/>
      </w:pPr>
      <w:r>
        <w:t xml:space="preserve">BR-004 Tenure Bands</w:t>
      </w:r>
    </w:p>
    <w:p>
      <w:pPr>
        <w:pStyle w:val="FirstParagraph"/>
      </w:pPr>
      <w:r>
        <w:t xml:space="preserve">New Hire = 0–2 Years</w:t>
      </w:r>
    </w:p>
    <w:p>
      <w:pPr>
        <w:pStyle w:val="BodyText"/>
      </w:pPr>
      <w:r>
        <w:t xml:space="preserve">Early Career = 3–5 Years</w:t>
      </w:r>
    </w:p>
    <w:p>
      <w:pPr>
        <w:pStyle w:val="BodyText"/>
      </w:pPr>
      <w:r>
        <w:t xml:space="preserve">Mid Career = 6–10 Years</w:t>
      </w:r>
    </w:p>
    <w:p>
      <w:pPr>
        <w:pStyle w:val="BodyText"/>
      </w:pPr>
      <w:r>
        <w:t xml:space="preserve">Long Tenure = 10+ Years</w:t>
      </w:r>
    </w:p>
    <w:p>
      <w:r>
        <w:pict>
          <v:rect style="width:0;height:1.5pt" o:hralign="center" o:hrstd="t" o:hr="t"/>
        </w:pict>
      </w:r>
    </w:p>
    <w:bookmarkEnd w:id="50"/>
    <w:bookmarkStart w:id="51" w:name="br-005-income-bands"/>
    <w:p>
      <w:pPr>
        <w:pStyle w:val="Heading2"/>
      </w:pPr>
      <w:r>
        <w:t xml:space="preserve">BR-005 Income Bands</w:t>
      </w:r>
    </w:p>
    <w:p>
      <w:pPr>
        <w:pStyle w:val="FirstParagraph"/>
      </w:pPr>
      <w:r>
        <w:t xml:space="preserve">Derived using Monthly Income ranges defined during feature engineering.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data-inputs"/>
    <w:p>
      <w:pPr>
        <w:pStyle w:val="Heading1"/>
      </w:pPr>
      <w:r>
        <w:t xml:space="preserve">7. Data Inputs</w:t>
      </w:r>
    </w:p>
    <w:p>
      <w:pPr>
        <w:pStyle w:val="FirstParagraph"/>
      </w:pPr>
      <w:r>
        <w:t xml:space="preserve">Primary Dataset:</w:t>
      </w:r>
    </w:p>
    <w:p>
      <w:pPr>
        <w:pStyle w:val="BodyText"/>
      </w:pPr>
      <w:r>
        <w:t xml:space="preserve">IBM HR Employee Attrition Dataset</w:t>
      </w:r>
    </w:p>
    <w:bookmarkStart w:id="53" w:name="key-input-fields"/>
    <w:p>
      <w:pPr>
        <w:pStyle w:val="Heading3"/>
      </w:pPr>
      <w:r>
        <w:t xml:space="preserve">Key Input Fields</w:t>
      </w:r>
    </w:p>
    <w:p>
      <w:pPr>
        <w:pStyle w:val="Compact"/>
        <w:numPr>
          <w:ilvl w:val="0"/>
          <w:numId w:val="1011"/>
        </w:numPr>
      </w:pPr>
      <w:r>
        <w:t xml:space="preserve">Age</w:t>
      </w:r>
    </w:p>
    <w:p>
      <w:pPr>
        <w:pStyle w:val="Compact"/>
        <w:numPr>
          <w:ilvl w:val="0"/>
          <w:numId w:val="1011"/>
        </w:numPr>
      </w:pPr>
      <w:r>
        <w:t xml:space="preserve">Attrition</w:t>
      </w:r>
    </w:p>
    <w:p>
      <w:pPr>
        <w:pStyle w:val="Compact"/>
        <w:numPr>
          <w:ilvl w:val="0"/>
          <w:numId w:val="1011"/>
        </w:numPr>
      </w:pPr>
      <w:r>
        <w:t xml:space="preserve">BusinessTravel</w:t>
      </w:r>
    </w:p>
    <w:p>
      <w:pPr>
        <w:pStyle w:val="Compact"/>
        <w:numPr>
          <w:ilvl w:val="0"/>
          <w:numId w:val="1011"/>
        </w:numPr>
      </w:pPr>
      <w:r>
        <w:t xml:space="preserve">Department</w:t>
      </w:r>
    </w:p>
    <w:p>
      <w:pPr>
        <w:pStyle w:val="Compact"/>
        <w:numPr>
          <w:ilvl w:val="0"/>
          <w:numId w:val="1011"/>
        </w:numPr>
      </w:pPr>
      <w:r>
        <w:t xml:space="preserve">EducationField</w:t>
      </w:r>
    </w:p>
    <w:p>
      <w:pPr>
        <w:pStyle w:val="Compact"/>
        <w:numPr>
          <w:ilvl w:val="0"/>
          <w:numId w:val="1011"/>
        </w:numPr>
      </w:pPr>
      <w:r>
        <w:t xml:space="preserve">Gender</w:t>
      </w:r>
    </w:p>
    <w:p>
      <w:pPr>
        <w:pStyle w:val="Compact"/>
        <w:numPr>
          <w:ilvl w:val="0"/>
          <w:numId w:val="1011"/>
        </w:numPr>
      </w:pPr>
      <w:r>
        <w:t xml:space="preserve">JobLevel</w:t>
      </w:r>
    </w:p>
    <w:p>
      <w:pPr>
        <w:pStyle w:val="Compact"/>
        <w:numPr>
          <w:ilvl w:val="0"/>
          <w:numId w:val="1011"/>
        </w:numPr>
      </w:pPr>
      <w:r>
        <w:t xml:space="preserve">JobRole</w:t>
      </w:r>
    </w:p>
    <w:p>
      <w:pPr>
        <w:pStyle w:val="Compact"/>
        <w:numPr>
          <w:ilvl w:val="0"/>
          <w:numId w:val="1011"/>
        </w:numPr>
      </w:pPr>
      <w:r>
        <w:t xml:space="preserve">JobSatisfaction</w:t>
      </w:r>
    </w:p>
    <w:p>
      <w:pPr>
        <w:pStyle w:val="Compact"/>
        <w:numPr>
          <w:ilvl w:val="0"/>
          <w:numId w:val="1011"/>
        </w:numPr>
      </w:pPr>
      <w:r>
        <w:t xml:space="preserve">MaritalStatus</w:t>
      </w:r>
    </w:p>
    <w:p>
      <w:pPr>
        <w:pStyle w:val="Compact"/>
        <w:numPr>
          <w:ilvl w:val="0"/>
          <w:numId w:val="1011"/>
        </w:numPr>
      </w:pPr>
      <w:r>
        <w:t xml:space="preserve">MonthlyIncome</w:t>
      </w:r>
    </w:p>
    <w:p>
      <w:pPr>
        <w:pStyle w:val="Compact"/>
        <w:numPr>
          <w:ilvl w:val="0"/>
          <w:numId w:val="1011"/>
        </w:numPr>
      </w:pPr>
      <w:r>
        <w:t xml:space="preserve">OverTime</w:t>
      </w:r>
    </w:p>
    <w:p>
      <w:pPr>
        <w:pStyle w:val="Compact"/>
        <w:numPr>
          <w:ilvl w:val="0"/>
          <w:numId w:val="1011"/>
        </w:numPr>
      </w:pPr>
      <w:r>
        <w:t xml:space="preserve">StockOptionLevel</w:t>
      </w:r>
    </w:p>
    <w:p>
      <w:pPr>
        <w:pStyle w:val="Compact"/>
        <w:numPr>
          <w:ilvl w:val="0"/>
          <w:numId w:val="1011"/>
        </w:numPr>
      </w:pPr>
      <w:r>
        <w:t xml:space="preserve">TotalWorkingYears</w:t>
      </w:r>
    </w:p>
    <w:p>
      <w:pPr>
        <w:pStyle w:val="Compact"/>
        <w:numPr>
          <w:ilvl w:val="0"/>
          <w:numId w:val="1011"/>
        </w:numPr>
      </w:pPr>
      <w:r>
        <w:t xml:space="preserve">WorkLifeBalance</w:t>
      </w:r>
    </w:p>
    <w:p>
      <w:pPr>
        <w:pStyle w:val="Compact"/>
        <w:numPr>
          <w:ilvl w:val="0"/>
          <w:numId w:val="1011"/>
        </w:numPr>
      </w:pPr>
      <w:r>
        <w:t xml:space="preserve">YearsAtCompany</w:t>
      </w:r>
    </w:p>
    <w:p>
      <w:pPr>
        <w:pStyle w:val="Compact"/>
        <w:numPr>
          <w:ilvl w:val="0"/>
          <w:numId w:val="1011"/>
        </w:numPr>
      </w:pPr>
      <w:r>
        <w:t xml:space="preserve">YearsSinceLastPromotion</w:t>
      </w:r>
    </w:p>
    <w:p>
      <w:pPr>
        <w:pStyle w:val="Compact"/>
        <w:numPr>
          <w:ilvl w:val="0"/>
          <w:numId w:val="1011"/>
        </w:numPr>
      </w:pPr>
      <w:r>
        <w:t xml:space="preserve">YearsWithCurrManager</w:t>
      </w:r>
    </w:p>
    <w:bookmarkEnd w:id="53"/>
    <w:bookmarkStart w:id="54" w:name="derived-fields"/>
    <w:p>
      <w:pPr>
        <w:pStyle w:val="Heading3"/>
      </w:pPr>
      <w:r>
        <w:t xml:space="preserve">Derived Fields</w:t>
      </w:r>
    </w:p>
    <w:p>
      <w:pPr>
        <w:pStyle w:val="Compact"/>
        <w:numPr>
          <w:ilvl w:val="0"/>
          <w:numId w:val="1012"/>
        </w:numPr>
      </w:pPr>
      <w:r>
        <w:t xml:space="preserve">Age_Band</w:t>
      </w:r>
    </w:p>
    <w:p>
      <w:pPr>
        <w:pStyle w:val="Compact"/>
        <w:numPr>
          <w:ilvl w:val="0"/>
          <w:numId w:val="1012"/>
        </w:numPr>
      </w:pPr>
      <w:r>
        <w:t xml:space="preserve">Income_Band</w:t>
      </w:r>
    </w:p>
    <w:p>
      <w:pPr>
        <w:pStyle w:val="Compact"/>
        <w:numPr>
          <w:ilvl w:val="0"/>
          <w:numId w:val="1012"/>
        </w:numPr>
      </w:pPr>
      <w:r>
        <w:t xml:space="preserve">Tenure_Band</w:t>
      </w:r>
    </w:p>
    <w:p>
      <w:pPr>
        <w:pStyle w:val="Compact"/>
        <w:numPr>
          <w:ilvl w:val="0"/>
          <w:numId w:val="1012"/>
        </w:numPr>
      </w:pPr>
      <w:r>
        <w:t xml:space="preserve">Promotion_Gap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validation-requirements"/>
    <w:p>
      <w:pPr>
        <w:pStyle w:val="Heading1"/>
      </w:pPr>
      <w:r>
        <w:t xml:space="preserve">8. Validation Requirements</w:t>
      </w:r>
    </w:p>
    <w:p>
      <w:pPr>
        <w:pStyle w:val="FirstParagraph"/>
      </w:pPr>
      <w:r>
        <w:t xml:space="preserve">VR-001 KPI calculations must match KPI Dictionary definitions.</w:t>
      </w:r>
    </w:p>
    <w:p>
      <w:pPr>
        <w:pStyle w:val="BodyText"/>
      </w:pPr>
      <w:r>
        <w:t xml:space="preserve">VR-002 Dashboard totals must reconcile with source data.</w:t>
      </w:r>
    </w:p>
    <w:p>
      <w:pPr>
        <w:pStyle w:val="BodyText"/>
      </w:pPr>
      <w:r>
        <w:t xml:space="preserve">VR-003 Attrition calculations must match notebook outputs.</w:t>
      </w:r>
    </w:p>
    <w:p>
      <w:pPr>
        <w:pStyle w:val="BodyText"/>
      </w:pPr>
      <w:r>
        <w:t xml:space="preserve">VR-004 Filters shall update all visuals consistently.</w:t>
      </w:r>
    </w:p>
    <w:p>
      <w:pPr>
        <w:pStyle w:val="BodyText"/>
      </w:pPr>
      <w:r>
        <w:t xml:space="preserve">VR-005 Risk Matrix results must match approved analytics outputs.</w:t>
      </w:r>
    </w:p>
    <w:p>
      <w:pPr>
        <w:pStyle w:val="BodyText"/>
      </w:pPr>
      <w:r>
        <w:t xml:space="preserve">VR-006 Driver Analysis results must match notebook calculations.</w:t>
      </w:r>
    </w:p>
    <w:p>
      <w:r>
        <w:pict>
          <v:rect style="width:0;height:1.5pt" o:hralign="center" o:hrstd="t" o:hr="t"/>
        </w:pict>
      </w:r>
    </w:p>
    <w:bookmarkEnd w:id="56"/>
    <w:bookmarkStart w:id="57" w:name="acceptance-criteria"/>
    <w:p>
      <w:pPr>
        <w:pStyle w:val="Heading1"/>
      </w:pPr>
      <w:r>
        <w:t xml:space="preserve">9. Acceptance Criteria</w:t>
      </w:r>
    </w:p>
    <w:p>
      <w:pPr>
        <w:pStyle w:val="FirstParagraph"/>
      </w:pPr>
      <w:r>
        <w:t xml:space="preserve">The dashboard shall be accepted when:</w:t>
      </w:r>
    </w:p>
    <w:p>
      <w:pPr>
        <w:pStyle w:val="Compact"/>
        <w:numPr>
          <w:ilvl w:val="0"/>
          <w:numId w:val="1013"/>
        </w:numPr>
      </w:pPr>
      <w:r>
        <w:t xml:space="preserve">All BRD requirements are satisfied.</w:t>
      </w:r>
    </w:p>
    <w:p>
      <w:pPr>
        <w:pStyle w:val="Compact"/>
        <w:numPr>
          <w:ilvl w:val="0"/>
          <w:numId w:val="1013"/>
        </w:numPr>
      </w:pPr>
      <w:r>
        <w:t xml:space="preserve">All User Stories are implemented.</w:t>
      </w:r>
    </w:p>
    <w:p>
      <w:pPr>
        <w:pStyle w:val="Compact"/>
        <w:numPr>
          <w:ilvl w:val="0"/>
          <w:numId w:val="1013"/>
        </w:numPr>
      </w:pPr>
      <w:r>
        <w:t xml:space="preserve">KPI calculations are validated.</w:t>
      </w:r>
    </w:p>
    <w:p>
      <w:pPr>
        <w:pStyle w:val="Compact"/>
        <w:numPr>
          <w:ilvl w:val="0"/>
          <w:numId w:val="1013"/>
        </w:numPr>
      </w:pPr>
      <w:r>
        <w:t xml:space="preserve">Dashboard filters function correctly.</w:t>
      </w:r>
    </w:p>
    <w:p>
      <w:pPr>
        <w:pStyle w:val="Compact"/>
        <w:numPr>
          <w:ilvl w:val="0"/>
          <w:numId w:val="1013"/>
        </w:numPr>
      </w:pPr>
      <w:r>
        <w:t xml:space="preserve">Driver Analysis results are accurate.</w:t>
      </w:r>
    </w:p>
    <w:p>
      <w:pPr>
        <w:pStyle w:val="Compact"/>
        <w:numPr>
          <w:ilvl w:val="0"/>
          <w:numId w:val="1013"/>
        </w:numPr>
      </w:pPr>
      <w:r>
        <w:t xml:space="preserve">Risk Matrix outputs are validated.</w:t>
      </w:r>
    </w:p>
    <w:p>
      <w:pPr>
        <w:pStyle w:val="Compact"/>
        <w:numPr>
          <w:ilvl w:val="0"/>
          <w:numId w:val="1013"/>
        </w:numPr>
      </w:pPr>
      <w:r>
        <w:t xml:space="preserve">Dashboard supports stakeholder decision-making.</w:t>
      </w:r>
    </w:p>
    <w:p>
      <w:r>
        <w:pict>
          <v:rect style="width:0;height:1.5pt" o:hralign="center" o:hrstd="t" o:hr="t"/>
        </w:pict>
      </w:r>
    </w:p>
    <w:bookmarkEnd w:id="57"/>
    <w:bookmarkStart w:id="59" w:name="traceability"/>
    <w:p>
      <w:pPr>
        <w:pStyle w:val="Heading1"/>
      </w:pPr>
      <w:r>
        <w:t xml:space="preserve">10. Traceability</w:t>
      </w:r>
    </w:p>
    <w:p>
      <w:pPr>
        <w:pStyle w:val="FirstParagraph"/>
      </w:pPr>
      <w:r>
        <w:t xml:space="preserve">This FRD supports:</w:t>
      </w:r>
    </w:p>
    <w:p>
      <w:pPr>
        <w:pStyle w:val="Compact"/>
        <w:numPr>
          <w:ilvl w:val="0"/>
          <w:numId w:val="1014"/>
        </w:numPr>
      </w:pPr>
      <w:r>
        <w:t xml:space="preserve">Project Charter</w:t>
      </w:r>
    </w:p>
    <w:p>
      <w:pPr>
        <w:pStyle w:val="Compact"/>
        <w:numPr>
          <w:ilvl w:val="0"/>
          <w:numId w:val="1014"/>
        </w:numPr>
      </w:pPr>
      <w:r>
        <w:t xml:space="preserve">Stakeholder Analysis</w:t>
      </w:r>
    </w:p>
    <w:p>
      <w:pPr>
        <w:pStyle w:val="Compact"/>
        <w:numPr>
          <w:ilvl w:val="0"/>
          <w:numId w:val="1014"/>
        </w:numPr>
      </w:pPr>
      <w:r>
        <w:t xml:space="preserve">BRD</w:t>
      </w:r>
    </w:p>
    <w:p>
      <w:pPr>
        <w:pStyle w:val="Compact"/>
        <w:numPr>
          <w:ilvl w:val="0"/>
          <w:numId w:val="1014"/>
        </w:numPr>
      </w:pPr>
      <w:r>
        <w:t xml:space="preserve">User Stories</w:t>
      </w:r>
    </w:p>
    <w:p>
      <w:pPr>
        <w:pStyle w:val="Compact"/>
        <w:numPr>
          <w:ilvl w:val="0"/>
          <w:numId w:val="1014"/>
        </w:numPr>
      </w:pPr>
      <w:r>
        <w:t xml:space="preserve">KPI Dictionary</w:t>
      </w:r>
    </w:p>
    <w:p>
      <w:pPr>
        <w:pStyle w:val="Compact"/>
        <w:numPr>
          <w:ilvl w:val="0"/>
          <w:numId w:val="1014"/>
        </w:numPr>
      </w:pPr>
      <w:r>
        <w:t xml:space="preserve">Risk Matrix Framework</w:t>
      </w:r>
    </w:p>
    <w:p>
      <w:pPr>
        <w:pStyle w:val="Compact"/>
        <w:numPr>
          <w:ilvl w:val="0"/>
          <w:numId w:val="1014"/>
        </w:numPr>
      </w:pPr>
      <w:r>
        <w:t xml:space="preserve">Dashboard Development</w:t>
      </w:r>
    </w:p>
    <w:p>
      <w:pPr>
        <w:pStyle w:val="FirstParagraph"/>
      </w:pPr>
      <w:r>
        <w:t xml:space="preserve">and serves as the primary functional specification for dashboard implementation.</w:t>
      </w:r>
    </w:p>
    <w:p>
      <w:r>
        <w:pict>
          <v:rect style="width:0;height:1.5pt" o:hralign="center" o:hrstd="t" o:hr="t"/>
        </w:pict>
      </w:r>
    </w:p>
    <w:bookmarkStart w:id="58" w:name="approval-status"/>
    <w:p>
      <w:pPr>
        <w:pStyle w:val="Heading2"/>
      </w:pPr>
      <w:r>
        <w:t xml:space="preserve">Approval Status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Approved for Dashboard Development.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2026-06-14T06:13:21Z</dcterms:created>
  <dcterms:modified xsi:type="dcterms:W3CDTF">2026-06-14T06:13:21Z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