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stakeholder-analysis"/>
    <w:p>
      <w:pPr>
        <w:pStyle w:val="Heading1"/>
      </w:pPr>
      <w:r>
        <w:t xml:space="preserve">Stakeholder Analysis</w:t>
      </w:r>
    </w:p>
    <w:bookmarkStart w:id="21" w:name="X1143784fd172ecc65cf40a855f804ff0b3a29d1"/>
    <w:p>
      <w:pPr>
        <w:pStyle w:val="Heading2"/>
      </w:pPr>
      <w:r>
        <w:t xml:space="preserve">HR Analytics Dashboard – Employee Attrition Analysis</w:t>
      </w:r>
    </w:p>
    <w:bookmarkStart w:id="20" w:name="project-overview"/>
    <w:p>
      <w:pPr>
        <w:pStyle w:val="Heading3"/>
      </w:pPr>
      <w:r>
        <w:t xml:space="preserve">Project Overview</w:t>
      </w:r>
    </w:p>
    <w:p>
      <w:pPr>
        <w:pStyle w:val="FirstParagraph"/>
      </w:pPr>
      <w:r>
        <w:t xml:space="preserve">The HR Analytics Dashboard is designed to support workforce planning, employee retention, and organizational decision-making by providing visibility into employee attrition patterns and workforce characteristics.</w:t>
      </w:r>
    </w:p>
    <w:p>
      <w:pPr>
        <w:pStyle w:val="BodyText"/>
      </w:pPr>
      <w:r>
        <w:t xml:space="preserve">This document identifies the key stakeholders, their objectives, decision-making responsibilities, and information requirements.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3" w:name="stakeholder-identification"/>
    <w:p>
      <w:pPr>
        <w:pStyle w:val="Heading1"/>
      </w:pPr>
      <w:r>
        <w:t xml:space="preserve">Stakeholder Identification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Stakeholder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Influence</w:t>
            </w:r>
          </w:p>
        </w:tc>
        <w:tc>
          <w:tcPr/>
          <w:p>
            <w:pPr>
              <w:pStyle w:val="Compact"/>
            </w:pPr>
            <w:r>
              <w:t xml:space="preserve">Interest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 Director</w:t>
            </w:r>
          </w:p>
        </w:tc>
        <w:tc>
          <w:tcPr/>
          <w:p>
            <w:pPr>
              <w:pStyle w:val="Compact"/>
            </w:pPr>
            <w:r>
              <w:t xml:space="preserve">Workforce Strategy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 Business Partner</w:t>
            </w:r>
          </w:p>
        </w:tc>
        <w:tc>
          <w:tcPr/>
          <w:p>
            <w:pPr>
              <w:pStyle w:val="Compact"/>
            </w:pPr>
            <w:r>
              <w:t xml:space="preserve">Employee Retention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Department Managers</w:t>
            </w:r>
          </w:p>
        </w:tc>
        <w:tc>
          <w:tcPr/>
          <w:p>
            <w:pPr>
              <w:pStyle w:val="Compact"/>
            </w:pPr>
            <w:r>
              <w:t xml:space="preserve">Team Management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Executive Leadership</w:t>
            </w:r>
          </w:p>
        </w:tc>
        <w:tc>
          <w:tcPr/>
          <w:p>
            <w:pPr>
              <w:pStyle w:val="Compact"/>
            </w:pPr>
            <w:r>
              <w:t xml:space="preserve">Strategic Planning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Talent Acquisition Team</w:t>
            </w:r>
          </w:p>
        </w:tc>
        <w:tc>
          <w:tcPr/>
          <w:p>
            <w:pPr>
              <w:pStyle w:val="Compact"/>
            </w:pPr>
            <w:r>
              <w:t xml:space="preserve">Recruitment Planning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8" w:name="hr-director"/>
    <w:p>
      <w:pPr>
        <w:pStyle w:val="Heading1"/>
      </w:pPr>
      <w:r>
        <w:t xml:space="preserve">1. HR Director</w:t>
      </w:r>
    </w:p>
    <w:bookmarkStart w:id="24" w:name="responsibilities"/>
    <w:p>
      <w:pPr>
        <w:pStyle w:val="Heading2"/>
      </w:pPr>
      <w:r>
        <w:t xml:space="preserve">Responsibilities</w:t>
      </w:r>
    </w:p>
    <w:p>
      <w:pPr>
        <w:pStyle w:val="Compact"/>
        <w:numPr>
          <w:ilvl w:val="0"/>
          <w:numId w:val="1001"/>
        </w:numPr>
      </w:pPr>
      <w:r>
        <w:t xml:space="preserve">Workforce planning</w:t>
      </w:r>
    </w:p>
    <w:p>
      <w:pPr>
        <w:pStyle w:val="Compact"/>
        <w:numPr>
          <w:ilvl w:val="0"/>
          <w:numId w:val="1001"/>
        </w:numPr>
      </w:pPr>
      <w:r>
        <w:t xml:space="preserve">Employee retention strategy</w:t>
      </w:r>
    </w:p>
    <w:p>
      <w:pPr>
        <w:pStyle w:val="Compact"/>
        <w:numPr>
          <w:ilvl w:val="0"/>
          <w:numId w:val="1001"/>
        </w:numPr>
      </w:pPr>
      <w:r>
        <w:t xml:space="preserve">Talent management</w:t>
      </w:r>
    </w:p>
    <w:p>
      <w:pPr>
        <w:pStyle w:val="Compact"/>
        <w:numPr>
          <w:ilvl w:val="0"/>
          <w:numId w:val="1001"/>
        </w:numPr>
      </w:pPr>
      <w:r>
        <w:t xml:space="preserve">Organizational health monitoring</w:t>
      </w:r>
    </w:p>
    <w:bookmarkEnd w:id="24"/>
    <w:bookmarkStart w:id="25" w:name="key-questions"/>
    <w:p>
      <w:pPr>
        <w:pStyle w:val="Heading2"/>
      </w:pPr>
      <w:r>
        <w:t xml:space="preserve">Key Questions</w:t>
      </w:r>
    </w:p>
    <w:p>
      <w:pPr>
        <w:pStyle w:val="Compact"/>
        <w:numPr>
          <w:ilvl w:val="0"/>
          <w:numId w:val="1002"/>
        </w:numPr>
      </w:pPr>
      <w:r>
        <w:t xml:space="preserve">What is the current attrition rate?</w:t>
      </w:r>
    </w:p>
    <w:p>
      <w:pPr>
        <w:pStyle w:val="Compact"/>
        <w:numPr>
          <w:ilvl w:val="0"/>
          <w:numId w:val="1002"/>
        </w:numPr>
      </w:pPr>
      <w:r>
        <w:t xml:space="preserve">Which employee groups are at highest risk?</w:t>
      </w:r>
    </w:p>
    <w:p>
      <w:pPr>
        <w:pStyle w:val="Compact"/>
        <w:numPr>
          <w:ilvl w:val="0"/>
          <w:numId w:val="1002"/>
        </w:numPr>
      </w:pPr>
      <w:r>
        <w:t xml:space="preserve">What factors are driving employee turnover?</w:t>
      </w:r>
    </w:p>
    <w:p>
      <w:pPr>
        <w:pStyle w:val="Compact"/>
        <w:numPr>
          <w:ilvl w:val="0"/>
          <w:numId w:val="1002"/>
        </w:numPr>
      </w:pPr>
      <w:r>
        <w:t xml:space="preserve">Which retention initiatives should be prioritized?</w:t>
      </w:r>
    </w:p>
    <w:bookmarkEnd w:id="25"/>
    <w:bookmarkStart w:id="26" w:name="dashboard-requirements"/>
    <w:p>
      <w:pPr>
        <w:pStyle w:val="Heading2"/>
      </w:pPr>
      <w:r>
        <w:t xml:space="preserve">Dashboard Requirements</w:t>
      </w:r>
    </w:p>
    <w:p>
      <w:pPr>
        <w:pStyle w:val="Compact"/>
        <w:numPr>
          <w:ilvl w:val="0"/>
          <w:numId w:val="1003"/>
        </w:numPr>
      </w:pPr>
      <w:r>
        <w:t xml:space="preserve">Attrition Rate</w:t>
      </w:r>
    </w:p>
    <w:p>
      <w:pPr>
        <w:pStyle w:val="Compact"/>
        <w:numPr>
          <w:ilvl w:val="0"/>
          <w:numId w:val="1003"/>
        </w:numPr>
      </w:pPr>
      <w:r>
        <w:t xml:space="preserve">Attrition by Department</w:t>
      </w:r>
    </w:p>
    <w:p>
      <w:pPr>
        <w:pStyle w:val="Compact"/>
        <w:numPr>
          <w:ilvl w:val="0"/>
          <w:numId w:val="1003"/>
        </w:numPr>
      </w:pPr>
      <w:r>
        <w:t xml:space="preserve">Attrition by Job Role</w:t>
      </w:r>
    </w:p>
    <w:p>
      <w:pPr>
        <w:pStyle w:val="Compact"/>
        <w:numPr>
          <w:ilvl w:val="0"/>
          <w:numId w:val="1003"/>
        </w:numPr>
      </w:pPr>
      <w:r>
        <w:t xml:space="preserve">Attrition by Tenure</w:t>
      </w:r>
    </w:p>
    <w:p>
      <w:pPr>
        <w:pStyle w:val="Compact"/>
        <w:numPr>
          <w:ilvl w:val="0"/>
          <w:numId w:val="1003"/>
        </w:numPr>
      </w:pPr>
      <w:r>
        <w:t xml:space="preserve">Risk Matrix</w:t>
      </w:r>
    </w:p>
    <w:p>
      <w:pPr>
        <w:pStyle w:val="Compact"/>
        <w:numPr>
          <w:ilvl w:val="0"/>
          <w:numId w:val="1003"/>
        </w:numPr>
      </w:pPr>
      <w:r>
        <w:t xml:space="preserve">Priority Drivers</w:t>
      </w:r>
    </w:p>
    <w:bookmarkEnd w:id="26"/>
    <w:bookmarkStart w:id="27" w:name="business-decisions-supported"/>
    <w:p>
      <w:pPr>
        <w:pStyle w:val="Heading2"/>
      </w:pPr>
      <w:r>
        <w:t xml:space="preserve">Business Decisions Supported</w:t>
      </w:r>
    </w:p>
    <w:p>
      <w:pPr>
        <w:pStyle w:val="Compact"/>
        <w:numPr>
          <w:ilvl w:val="0"/>
          <w:numId w:val="1004"/>
        </w:numPr>
      </w:pPr>
      <w:r>
        <w:t xml:space="preserve">Retention strategy development</w:t>
      </w:r>
    </w:p>
    <w:p>
      <w:pPr>
        <w:pStyle w:val="Compact"/>
        <w:numPr>
          <w:ilvl w:val="0"/>
          <w:numId w:val="1004"/>
        </w:numPr>
      </w:pPr>
      <w:r>
        <w:t xml:space="preserve">HR budget allocation</w:t>
      </w:r>
    </w:p>
    <w:p>
      <w:pPr>
        <w:pStyle w:val="Compact"/>
        <w:numPr>
          <w:ilvl w:val="0"/>
          <w:numId w:val="1004"/>
        </w:numPr>
      </w:pPr>
      <w:r>
        <w:t xml:space="preserve">Workforce planning initiatives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hr-business-partner-hrbp"/>
    <w:p>
      <w:pPr>
        <w:pStyle w:val="Heading1"/>
      </w:pPr>
      <w:r>
        <w:t xml:space="preserve">2. HR Business Partner (HRBP)</w:t>
      </w:r>
    </w:p>
    <w:bookmarkStart w:id="29" w:name="responsibilities-1"/>
    <w:p>
      <w:pPr>
        <w:pStyle w:val="Heading2"/>
      </w:pPr>
      <w:r>
        <w:t xml:space="preserve">Responsibilities</w:t>
      </w:r>
    </w:p>
    <w:p>
      <w:pPr>
        <w:pStyle w:val="Compact"/>
        <w:numPr>
          <w:ilvl w:val="0"/>
          <w:numId w:val="1005"/>
        </w:numPr>
      </w:pPr>
      <w:r>
        <w:t xml:space="preserve">Employee engagement</w:t>
      </w:r>
    </w:p>
    <w:p>
      <w:pPr>
        <w:pStyle w:val="Compact"/>
        <w:numPr>
          <w:ilvl w:val="0"/>
          <w:numId w:val="1005"/>
        </w:numPr>
      </w:pPr>
      <w:r>
        <w:t xml:space="preserve">Workforce support</w:t>
      </w:r>
    </w:p>
    <w:p>
      <w:pPr>
        <w:pStyle w:val="Compact"/>
        <w:numPr>
          <w:ilvl w:val="0"/>
          <w:numId w:val="1005"/>
        </w:numPr>
      </w:pPr>
      <w:r>
        <w:t xml:space="preserve">Retention programs</w:t>
      </w:r>
    </w:p>
    <w:p>
      <w:pPr>
        <w:pStyle w:val="Compact"/>
        <w:numPr>
          <w:ilvl w:val="0"/>
          <w:numId w:val="1005"/>
        </w:numPr>
      </w:pPr>
      <w:r>
        <w:t xml:space="preserve">Department-level HR guidance</w:t>
      </w:r>
    </w:p>
    <w:bookmarkEnd w:id="29"/>
    <w:bookmarkStart w:id="30" w:name="key-questions-1"/>
    <w:p>
      <w:pPr>
        <w:pStyle w:val="Heading2"/>
      </w:pPr>
      <w:r>
        <w:t xml:space="preserve">Key Questions</w:t>
      </w:r>
    </w:p>
    <w:p>
      <w:pPr>
        <w:pStyle w:val="Compact"/>
        <w:numPr>
          <w:ilvl w:val="0"/>
          <w:numId w:val="1006"/>
        </w:numPr>
      </w:pPr>
      <w:r>
        <w:t xml:space="preserve">Which departments require intervention?</w:t>
      </w:r>
    </w:p>
    <w:p>
      <w:pPr>
        <w:pStyle w:val="Compact"/>
        <w:numPr>
          <w:ilvl w:val="0"/>
          <w:numId w:val="1006"/>
        </w:numPr>
      </w:pPr>
      <w:r>
        <w:t xml:space="preserve">Are new hires leaving prematurely?</w:t>
      </w:r>
    </w:p>
    <w:p>
      <w:pPr>
        <w:pStyle w:val="Compact"/>
        <w:numPr>
          <w:ilvl w:val="0"/>
          <w:numId w:val="1006"/>
        </w:numPr>
      </w:pPr>
      <w:r>
        <w:t xml:space="preserve">Is overtime contributing to turnover?</w:t>
      </w:r>
    </w:p>
    <w:p>
      <w:pPr>
        <w:pStyle w:val="Compact"/>
        <w:numPr>
          <w:ilvl w:val="0"/>
          <w:numId w:val="1006"/>
        </w:numPr>
      </w:pPr>
      <w:r>
        <w:t xml:space="preserve">Are satisfaction levels associated with attrition?</w:t>
      </w:r>
    </w:p>
    <w:bookmarkEnd w:id="30"/>
    <w:bookmarkStart w:id="31" w:name="dashboard-requirements-1"/>
    <w:p>
      <w:pPr>
        <w:pStyle w:val="Heading2"/>
      </w:pPr>
      <w:r>
        <w:t xml:space="preserve">Dashboard Requirements</w:t>
      </w:r>
    </w:p>
    <w:p>
      <w:pPr>
        <w:pStyle w:val="Compact"/>
        <w:numPr>
          <w:ilvl w:val="0"/>
          <w:numId w:val="1007"/>
        </w:numPr>
      </w:pPr>
      <w:r>
        <w:t xml:space="preserve">Department Analysis</w:t>
      </w:r>
    </w:p>
    <w:p>
      <w:pPr>
        <w:pStyle w:val="Compact"/>
        <w:numPr>
          <w:ilvl w:val="0"/>
          <w:numId w:val="1007"/>
        </w:numPr>
      </w:pPr>
      <w:r>
        <w:t xml:space="preserve">Job Role Analysis</w:t>
      </w:r>
    </w:p>
    <w:p>
      <w:pPr>
        <w:pStyle w:val="Compact"/>
        <w:numPr>
          <w:ilvl w:val="0"/>
          <w:numId w:val="1007"/>
        </w:numPr>
      </w:pPr>
      <w:r>
        <w:t xml:space="preserve">Satisfaction Analysis</w:t>
      </w:r>
    </w:p>
    <w:p>
      <w:pPr>
        <w:pStyle w:val="Compact"/>
        <w:numPr>
          <w:ilvl w:val="0"/>
          <w:numId w:val="1007"/>
        </w:numPr>
      </w:pPr>
      <w:r>
        <w:t xml:space="preserve">Overtime Analysis</w:t>
      </w:r>
    </w:p>
    <w:p>
      <w:pPr>
        <w:pStyle w:val="Compact"/>
        <w:numPr>
          <w:ilvl w:val="0"/>
          <w:numId w:val="1007"/>
        </w:numPr>
      </w:pPr>
      <w:r>
        <w:t xml:space="preserve">Persona Analysis</w:t>
      </w:r>
    </w:p>
    <w:bookmarkEnd w:id="31"/>
    <w:bookmarkStart w:id="32" w:name="business-decisions-supported-1"/>
    <w:p>
      <w:pPr>
        <w:pStyle w:val="Heading2"/>
      </w:pPr>
      <w:r>
        <w:t xml:space="preserve">Business Decisions Supported</w:t>
      </w:r>
    </w:p>
    <w:p>
      <w:pPr>
        <w:pStyle w:val="Compact"/>
        <w:numPr>
          <w:ilvl w:val="0"/>
          <w:numId w:val="1008"/>
        </w:numPr>
      </w:pPr>
      <w:r>
        <w:t xml:space="preserve">Retention program design</w:t>
      </w:r>
    </w:p>
    <w:p>
      <w:pPr>
        <w:pStyle w:val="Compact"/>
        <w:numPr>
          <w:ilvl w:val="0"/>
          <w:numId w:val="1008"/>
        </w:numPr>
      </w:pPr>
      <w:r>
        <w:t xml:space="preserve">Employee engagement initiatives</w:t>
      </w:r>
    </w:p>
    <w:p>
      <w:pPr>
        <w:pStyle w:val="Compact"/>
        <w:numPr>
          <w:ilvl w:val="0"/>
          <w:numId w:val="1008"/>
        </w:numPr>
      </w:pPr>
      <w:r>
        <w:t xml:space="preserve">Department-specific action plans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department-managers"/>
    <w:p>
      <w:pPr>
        <w:pStyle w:val="Heading1"/>
      </w:pPr>
      <w:r>
        <w:t xml:space="preserve">3. Department Managers</w:t>
      </w:r>
    </w:p>
    <w:bookmarkStart w:id="34" w:name="responsibilities-2"/>
    <w:p>
      <w:pPr>
        <w:pStyle w:val="Heading2"/>
      </w:pPr>
      <w:r>
        <w:t xml:space="preserve">Responsibilities</w:t>
      </w:r>
    </w:p>
    <w:p>
      <w:pPr>
        <w:pStyle w:val="Compact"/>
        <w:numPr>
          <w:ilvl w:val="0"/>
          <w:numId w:val="1009"/>
        </w:numPr>
      </w:pPr>
      <w:r>
        <w:t xml:space="preserve">Team performance</w:t>
      </w:r>
    </w:p>
    <w:p>
      <w:pPr>
        <w:pStyle w:val="Compact"/>
        <w:numPr>
          <w:ilvl w:val="0"/>
          <w:numId w:val="1009"/>
        </w:numPr>
      </w:pPr>
      <w:r>
        <w:t xml:space="preserve">Employee development</w:t>
      </w:r>
    </w:p>
    <w:p>
      <w:pPr>
        <w:pStyle w:val="Compact"/>
        <w:numPr>
          <w:ilvl w:val="0"/>
          <w:numId w:val="1009"/>
        </w:numPr>
      </w:pPr>
      <w:r>
        <w:t xml:space="preserve">Resource management</w:t>
      </w:r>
    </w:p>
    <w:bookmarkEnd w:id="34"/>
    <w:bookmarkStart w:id="35" w:name="key-questions-2"/>
    <w:p>
      <w:pPr>
        <w:pStyle w:val="Heading2"/>
      </w:pPr>
      <w:r>
        <w:t xml:space="preserve">Key Questions</w:t>
      </w:r>
    </w:p>
    <w:p>
      <w:pPr>
        <w:pStyle w:val="Compact"/>
        <w:numPr>
          <w:ilvl w:val="0"/>
          <w:numId w:val="1010"/>
        </w:numPr>
      </w:pPr>
      <w:r>
        <w:t xml:space="preserve">Is attrition affecting my department?</w:t>
      </w:r>
    </w:p>
    <w:p>
      <w:pPr>
        <w:pStyle w:val="Compact"/>
        <w:numPr>
          <w:ilvl w:val="0"/>
          <w:numId w:val="1010"/>
        </w:numPr>
      </w:pPr>
      <w:r>
        <w:t xml:space="preserve">Which employee groups are most vulnerable?</w:t>
      </w:r>
    </w:p>
    <w:p>
      <w:pPr>
        <w:pStyle w:val="Compact"/>
        <w:numPr>
          <w:ilvl w:val="0"/>
          <w:numId w:val="1010"/>
        </w:numPr>
      </w:pPr>
      <w:r>
        <w:t xml:space="preserve">Are workload pressures impacting retention?</w:t>
      </w:r>
    </w:p>
    <w:p>
      <w:pPr>
        <w:pStyle w:val="Compact"/>
        <w:numPr>
          <w:ilvl w:val="0"/>
          <w:numId w:val="1010"/>
        </w:numPr>
      </w:pPr>
      <w:r>
        <w:t xml:space="preserve">Do specific roles require attention?</w:t>
      </w:r>
    </w:p>
    <w:bookmarkEnd w:id="35"/>
    <w:bookmarkStart w:id="36" w:name="dashboard-requirements-2"/>
    <w:p>
      <w:pPr>
        <w:pStyle w:val="Heading2"/>
      </w:pPr>
      <w:r>
        <w:t xml:space="preserve">Dashboard Requirements</w:t>
      </w:r>
    </w:p>
    <w:p>
      <w:pPr>
        <w:pStyle w:val="Compact"/>
        <w:numPr>
          <w:ilvl w:val="0"/>
          <w:numId w:val="1011"/>
        </w:numPr>
      </w:pPr>
      <w:r>
        <w:t xml:space="preserve">Department Attrition</w:t>
      </w:r>
    </w:p>
    <w:p>
      <w:pPr>
        <w:pStyle w:val="Compact"/>
        <w:numPr>
          <w:ilvl w:val="0"/>
          <w:numId w:val="1011"/>
        </w:numPr>
      </w:pPr>
      <w:r>
        <w:t xml:space="preserve">Job Role Attrition</w:t>
      </w:r>
    </w:p>
    <w:p>
      <w:pPr>
        <w:pStyle w:val="Compact"/>
        <w:numPr>
          <w:ilvl w:val="0"/>
          <w:numId w:val="1011"/>
        </w:numPr>
      </w:pPr>
      <w:r>
        <w:t xml:space="preserve">Overtime Analysis</w:t>
      </w:r>
    </w:p>
    <w:p>
      <w:pPr>
        <w:pStyle w:val="Compact"/>
        <w:numPr>
          <w:ilvl w:val="0"/>
          <w:numId w:val="1011"/>
        </w:numPr>
      </w:pPr>
      <w:r>
        <w:t xml:space="preserve">Workforce Composition</w:t>
      </w:r>
    </w:p>
    <w:bookmarkEnd w:id="36"/>
    <w:bookmarkStart w:id="37" w:name="business-decisions-supported-2"/>
    <w:p>
      <w:pPr>
        <w:pStyle w:val="Heading2"/>
      </w:pPr>
      <w:r>
        <w:t xml:space="preserve">Business Decisions Supported</w:t>
      </w:r>
    </w:p>
    <w:p>
      <w:pPr>
        <w:pStyle w:val="Compact"/>
        <w:numPr>
          <w:ilvl w:val="0"/>
          <w:numId w:val="1012"/>
        </w:numPr>
      </w:pPr>
      <w:r>
        <w:t xml:space="preserve">Team planning</w:t>
      </w:r>
    </w:p>
    <w:p>
      <w:pPr>
        <w:pStyle w:val="Compact"/>
        <w:numPr>
          <w:ilvl w:val="0"/>
          <w:numId w:val="1012"/>
        </w:numPr>
      </w:pPr>
      <w:r>
        <w:t xml:space="preserve">Workload balancing</w:t>
      </w:r>
    </w:p>
    <w:p>
      <w:pPr>
        <w:pStyle w:val="Compact"/>
        <w:numPr>
          <w:ilvl w:val="0"/>
          <w:numId w:val="1012"/>
        </w:numPr>
      </w:pPr>
      <w:r>
        <w:t xml:space="preserve">Employee development planning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3" w:name="executive-leadership"/>
    <w:p>
      <w:pPr>
        <w:pStyle w:val="Heading1"/>
      </w:pPr>
      <w:r>
        <w:t xml:space="preserve">4. Executive Leadership</w:t>
      </w:r>
    </w:p>
    <w:bookmarkStart w:id="39" w:name="responsibilities-3"/>
    <w:p>
      <w:pPr>
        <w:pStyle w:val="Heading2"/>
      </w:pPr>
      <w:r>
        <w:t xml:space="preserve">Responsibilities</w:t>
      </w:r>
    </w:p>
    <w:p>
      <w:pPr>
        <w:pStyle w:val="Compact"/>
        <w:numPr>
          <w:ilvl w:val="0"/>
          <w:numId w:val="1013"/>
        </w:numPr>
      </w:pPr>
      <w:r>
        <w:t xml:space="preserve">Organizational strategy</w:t>
      </w:r>
    </w:p>
    <w:p>
      <w:pPr>
        <w:pStyle w:val="Compact"/>
        <w:numPr>
          <w:ilvl w:val="0"/>
          <w:numId w:val="1013"/>
        </w:numPr>
      </w:pPr>
      <w:r>
        <w:t xml:space="preserve">Business continuity</w:t>
      </w:r>
    </w:p>
    <w:p>
      <w:pPr>
        <w:pStyle w:val="Compact"/>
        <w:numPr>
          <w:ilvl w:val="0"/>
          <w:numId w:val="1013"/>
        </w:numPr>
      </w:pPr>
      <w:r>
        <w:t xml:space="preserve">Financial planning</w:t>
      </w:r>
    </w:p>
    <w:bookmarkEnd w:id="39"/>
    <w:bookmarkStart w:id="40" w:name="key-questions-3"/>
    <w:p>
      <w:pPr>
        <w:pStyle w:val="Heading2"/>
      </w:pPr>
      <w:r>
        <w:t xml:space="preserve">Key Questions</w:t>
      </w:r>
    </w:p>
    <w:p>
      <w:pPr>
        <w:pStyle w:val="Compact"/>
        <w:numPr>
          <w:ilvl w:val="0"/>
          <w:numId w:val="1014"/>
        </w:numPr>
      </w:pPr>
      <w:r>
        <w:t xml:space="preserve">What is the overall workforce health?</w:t>
      </w:r>
    </w:p>
    <w:p>
      <w:pPr>
        <w:pStyle w:val="Compact"/>
        <w:numPr>
          <w:ilvl w:val="0"/>
          <w:numId w:val="1014"/>
        </w:numPr>
      </w:pPr>
      <w:r>
        <w:t xml:space="preserve">Which workforce risks require executive attention?</w:t>
      </w:r>
    </w:p>
    <w:p>
      <w:pPr>
        <w:pStyle w:val="Compact"/>
        <w:numPr>
          <w:ilvl w:val="0"/>
          <w:numId w:val="1014"/>
        </w:numPr>
      </w:pPr>
      <w:r>
        <w:t xml:space="preserve">What are the major drivers of attrition?</w:t>
      </w:r>
    </w:p>
    <w:p>
      <w:pPr>
        <w:pStyle w:val="Compact"/>
        <w:numPr>
          <w:ilvl w:val="0"/>
          <w:numId w:val="1014"/>
        </w:numPr>
      </w:pPr>
      <w:r>
        <w:t xml:space="preserve">What is the business impact of employee turnover?</w:t>
      </w:r>
    </w:p>
    <w:bookmarkEnd w:id="40"/>
    <w:bookmarkStart w:id="41" w:name="dashboard-requirements-3"/>
    <w:p>
      <w:pPr>
        <w:pStyle w:val="Heading2"/>
      </w:pPr>
      <w:r>
        <w:t xml:space="preserve">Dashboard Requirements</w:t>
      </w:r>
    </w:p>
    <w:p>
      <w:pPr>
        <w:pStyle w:val="Compact"/>
        <w:numPr>
          <w:ilvl w:val="0"/>
          <w:numId w:val="1015"/>
        </w:numPr>
      </w:pPr>
      <w:r>
        <w:t xml:space="preserve">Executive Summary KPIs</w:t>
      </w:r>
    </w:p>
    <w:p>
      <w:pPr>
        <w:pStyle w:val="Compact"/>
        <w:numPr>
          <w:ilvl w:val="0"/>
          <w:numId w:val="1015"/>
        </w:numPr>
      </w:pPr>
      <w:r>
        <w:t xml:space="preserve">Risk Matrix</w:t>
      </w:r>
    </w:p>
    <w:p>
      <w:pPr>
        <w:pStyle w:val="Compact"/>
        <w:numPr>
          <w:ilvl w:val="0"/>
          <w:numId w:val="1015"/>
        </w:numPr>
      </w:pPr>
      <w:r>
        <w:t xml:space="preserve">Attrition Trends</w:t>
      </w:r>
    </w:p>
    <w:p>
      <w:pPr>
        <w:pStyle w:val="Compact"/>
        <w:numPr>
          <w:ilvl w:val="0"/>
          <w:numId w:val="1015"/>
        </w:numPr>
      </w:pPr>
      <w:r>
        <w:t xml:space="preserve">Workforce Overview</w:t>
      </w:r>
    </w:p>
    <w:bookmarkEnd w:id="41"/>
    <w:bookmarkStart w:id="42" w:name="business-decisions-supported-3"/>
    <w:p>
      <w:pPr>
        <w:pStyle w:val="Heading2"/>
      </w:pPr>
      <w:r>
        <w:t xml:space="preserve">Business Decisions Supported</w:t>
      </w:r>
    </w:p>
    <w:p>
      <w:pPr>
        <w:pStyle w:val="Compact"/>
        <w:numPr>
          <w:ilvl w:val="0"/>
          <w:numId w:val="1016"/>
        </w:numPr>
      </w:pPr>
      <w:r>
        <w:t xml:space="preserve">Strategic planning</w:t>
      </w:r>
    </w:p>
    <w:p>
      <w:pPr>
        <w:pStyle w:val="Compact"/>
        <w:numPr>
          <w:ilvl w:val="0"/>
          <w:numId w:val="1016"/>
        </w:numPr>
      </w:pPr>
      <w:r>
        <w:t xml:space="preserve">Budget prioritization</w:t>
      </w:r>
    </w:p>
    <w:p>
      <w:pPr>
        <w:pStyle w:val="Compact"/>
        <w:numPr>
          <w:ilvl w:val="0"/>
          <w:numId w:val="1016"/>
        </w:numPr>
      </w:pPr>
      <w:r>
        <w:t xml:space="preserve">Organizational risk management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8" w:name="talent-acquisition-team"/>
    <w:p>
      <w:pPr>
        <w:pStyle w:val="Heading1"/>
      </w:pPr>
      <w:r>
        <w:t xml:space="preserve">5. Talent Acquisition Team</w:t>
      </w:r>
    </w:p>
    <w:bookmarkStart w:id="44" w:name="responsibilities-4"/>
    <w:p>
      <w:pPr>
        <w:pStyle w:val="Heading2"/>
      </w:pPr>
      <w:r>
        <w:t xml:space="preserve">Responsibilities</w:t>
      </w:r>
    </w:p>
    <w:p>
      <w:pPr>
        <w:pStyle w:val="Compact"/>
        <w:numPr>
          <w:ilvl w:val="0"/>
          <w:numId w:val="1017"/>
        </w:numPr>
      </w:pPr>
      <w:r>
        <w:t xml:space="preserve">Recruitment planning</w:t>
      </w:r>
    </w:p>
    <w:p>
      <w:pPr>
        <w:pStyle w:val="Compact"/>
        <w:numPr>
          <w:ilvl w:val="0"/>
          <w:numId w:val="1017"/>
        </w:numPr>
      </w:pPr>
      <w:r>
        <w:t xml:space="preserve">Hiring strategy</w:t>
      </w:r>
    </w:p>
    <w:p>
      <w:pPr>
        <w:pStyle w:val="Compact"/>
        <w:numPr>
          <w:ilvl w:val="0"/>
          <w:numId w:val="1017"/>
        </w:numPr>
      </w:pPr>
      <w:r>
        <w:t xml:space="preserve">Workforce replenishment</w:t>
      </w:r>
    </w:p>
    <w:bookmarkEnd w:id="44"/>
    <w:bookmarkStart w:id="45" w:name="key-questions-4"/>
    <w:p>
      <w:pPr>
        <w:pStyle w:val="Heading2"/>
      </w:pPr>
      <w:r>
        <w:t xml:space="preserve">Key Questions</w:t>
      </w:r>
    </w:p>
    <w:p>
      <w:pPr>
        <w:pStyle w:val="Compact"/>
        <w:numPr>
          <w:ilvl w:val="0"/>
          <w:numId w:val="1018"/>
        </w:numPr>
      </w:pPr>
      <w:r>
        <w:t xml:space="preserve">Which roles experience the highest turnover?</w:t>
      </w:r>
    </w:p>
    <w:p>
      <w:pPr>
        <w:pStyle w:val="Compact"/>
        <w:numPr>
          <w:ilvl w:val="0"/>
          <w:numId w:val="1018"/>
        </w:numPr>
      </w:pPr>
      <w:r>
        <w:t xml:space="preserve">Which departments require continuous hiring?</w:t>
      </w:r>
    </w:p>
    <w:p>
      <w:pPr>
        <w:pStyle w:val="Compact"/>
        <w:numPr>
          <w:ilvl w:val="0"/>
          <w:numId w:val="1018"/>
        </w:numPr>
      </w:pPr>
      <w:r>
        <w:t xml:space="preserve">Which employee segments should be prioritized for replacement?</w:t>
      </w:r>
    </w:p>
    <w:bookmarkEnd w:id="45"/>
    <w:bookmarkStart w:id="46" w:name="dashboard-requirements-4"/>
    <w:p>
      <w:pPr>
        <w:pStyle w:val="Heading2"/>
      </w:pPr>
      <w:r>
        <w:t xml:space="preserve">Dashboard Requirements</w:t>
      </w:r>
    </w:p>
    <w:p>
      <w:pPr>
        <w:pStyle w:val="Compact"/>
        <w:numPr>
          <w:ilvl w:val="0"/>
          <w:numId w:val="1019"/>
        </w:numPr>
      </w:pPr>
      <w:r>
        <w:t xml:space="preserve">Attrition by Job Role</w:t>
      </w:r>
    </w:p>
    <w:p>
      <w:pPr>
        <w:pStyle w:val="Compact"/>
        <w:numPr>
          <w:ilvl w:val="0"/>
          <w:numId w:val="1019"/>
        </w:numPr>
      </w:pPr>
      <w:r>
        <w:t xml:space="preserve">Attrition by Department</w:t>
      </w:r>
    </w:p>
    <w:p>
      <w:pPr>
        <w:pStyle w:val="Compact"/>
        <w:numPr>
          <w:ilvl w:val="0"/>
          <w:numId w:val="1019"/>
        </w:numPr>
      </w:pPr>
      <w:r>
        <w:t xml:space="preserve">Workforce Distribution</w:t>
      </w:r>
    </w:p>
    <w:p>
      <w:pPr>
        <w:pStyle w:val="Compact"/>
        <w:numPr>
          <w:ilvl w:val="0"/>
          <w:numId w:val="1019"/>
        </w:numPr>
      </w:pPr>
      <w:r>
        <w:t xml:space="preserve">Exit Contribution Analysis</w:t>
      </w:r>
    </w:p>
    <w:bookmarkEnd w:id="46"/>
    <w:bookmarkStart w:id="47" w:name="business-decisions-supported-4"/>
    <w:p>
      <w:pPr>
        <w:pStyle w:val="Heading2"/>
      </w:pPr>
      <w:r>
        <w:t xml:space="preserve">Business Decisions Supported</w:t>
      </w:r>
    </w:p>
    <w:p>
      <w:pPr>
        <w:pStyle w:val="Compact"/>
        <w:numPr>
          <w:ilvl w:val="0"/>
          <w:numId w:val="1020"/>
        </w:numPr>
      </w:pPr>
      <w:r>
        <w:t xml:space="preserve">Hiring plans</w:t>
      </w:r>
    </w:p>
    <w:p>
      <w:pPr>
        <w:pStyle w:val="Compact"/>
        <w:numPr>
          <w:ilvl w:val="0"/>
          <w:numId w:val="1020"/>
        </w:numPr>
      </w:pPr>
      <w:r>
        <w:t xml:space="preserve">Recruitment prioritization</w:t>
      </w:r>
    </w:p>
    <w:p>
      <w:pPr>
        <w:pStyle w:val="Compact"/>
        <w:numPr>
          <w:ilvl w:val="0"/>
          <w:numId w:val="1020"/>
        </w:numPr>
      </w:pPr>
      <w:r>
        <w:t xml:space="preserve">Workforce forecasting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stakeholder-prioritization-matrix"/>
    <w:p>
      <w:pPr>
        <w:pStyle w:val="Heading1"/>
      </w:pPr>
      <w:r>
        <w:t xml:space="preserve">Stakeholder Prioritization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Stakeholder</w:t>
            </w:r>
          </w:p>
        </w:tc>
        <w:tc>
          <w:tcPr/>
          <w:p>
            <w:pPr>
              <w:pStyle w:val="Compact"/>
            </w:pPr>
            <w:r>
              <w:t xml:space="preserve">Influence</w:t>
            </w:r>
          </w:p>
        </w:tc>
        <w:tc>
          <w:tcPr/>
          <w:p>
            <w:pPr>
              <w:pStyle w:val="Compact"/>
            </w:pPr>
            <w:r>
              <w:t xml:space="preserve">Interest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 Director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 Business Partner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Executive Leadership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Department Managers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Talent Acquisition Team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0" w:name="dashboard-success-criteria"/>
    <w:p>
      <w:pPr>
        <w:pStyle w:val="Heading1"/>
      </w:pPr>
      <w:r>
        <w:t xml:space="preserve">Dashboard Success Criteria</w:t>
      </w:r>
    </w:p>
    <w:p>
      <w:pPr>
        <w:pStyle w:val="FirstParagraph"/>
      </w:pPr>
      <w:r>
        <w:t xml:space="preserve">The dashboard will be considered successful if stakeholders can:</w:t>
      </w:r>
    </w:p>
    <w:p>
      <w:pPr>
        <w:pStyle w:val="Compact"/>
        <w:numPr>
          <w:ilvl w:val="0"/>
          <w:numId w:val="1021"/>
        </w:numPr>
      </w:pPr>
      <w:r>
        <w:t xml:space="preserve">Identify high-risk employee segments.</w:t>
      </w:r>
    </w:p>
    <w:p>
      <w:pPr>
        <w:pStyle w:val="Compact"/>
        <w:numPr>
          <w:ilvl w:val="0"/>
          <w:numId w:val="1021"/>
        </w:numPr>
      </w:pPr>
      <w:r>
        <w:t xml:space="preserve">Understand major attrition drivers.</w:t>
      </w:r>
    </w:p>
    <w:p>
      <w:pPr>
        <w:pStyle w:val="Compact"/>
        <w:numPr>
          <w:ilvl w:val="0"/>
          <w:numId w:val="1021"/>
        </w:numPr>
      </w:pPr>
      <w:r>
        <w:t xml:space="preserve">Prioritize retention initiatives.</w:t>
      </w:r>
    </w:p>
    <w:p>
      <w:pPr>
        <w:pStyle w:val="Compact"/>
        <w:numPr>
          <w:ilvl w:val="0"/>
          <w:numId w:val="1021"/>
        </w:numPr>
      </w:pPr>
      <w:r>
        <w:t xml:space="preserve">Support workforce planning decisions.</w:t>
      </w:r>
    </w:p>
    <w:p>
      <w:pPr>
        <w:pStyle w:val="Compact"/>
        <w:numPr>
          <w:ilvl w:val="0"/>
          <w:numId w:val="1021"/>
        </w:numPr>
      </w:pPr>
      <w:r>
        <w:t xml:space="preserve">Monitor organizational workforce health.</w:t>
      </w:r>
    </w:p>
    <w:p>
      <w:pPr>
        <w:pStyle w:val="Compact"/>
        <w:numPr>
          <w:ilvl w:val="0"/>
          <w:numId w:val="1021"/>
        </w:numPr>
      </w:pPr>
      <w:r>
        <w:t xml:space="preserve">Make data-driven HR decisions.</w:t>
      </w:r>
    </w:p>
    <w:p>
      <w:r>
        <w:pict>
          <v:rect style="width:0;height:1.5pt" o:hralign="center" o:hrstd="t" o:hr="t"/>
        </w:pict>
      </w:r>
    </w:p>
    <w:bookmarkEnd w:id="50"/>
    <w:bookmarkStart w:id="51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The primary users of this dashboard are HR leaders and business managers responsible for workforce planning and employee retention. The dashboard is intended to function as a decision-support tool that transforms workforce data into actionable insights, enabling proactive retention strategies and informed business decisions.</w:t>
      </w:r>
    </w:p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2026-06-14T06:09:10Z</dcterms:created>
  <dcterms:modified xsi:type="dcterms:W3CDTF">2026-06-14T06:09:10Z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