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F0" w:rsidRDefault="005E5A86">
      <w:hyperlink r:id="rId5" w:history="1">
        <w:r w:rsidRPr="00394151">
          <w:rPr>
            <w:rStyle w:val="Hyperlink"/>
          </w:rPr>
          <w:t>https://public.tableau.com/views/KPI_16964138428050/HRAnalyticsstoryline?:language=en-US&amp;:display_count=n&amp;:origin=viz_share_link</w:t>
        </w:r>
      </w:hyperlink>
    </w:p>
    <w:p w:rsidR="005E5A86" w:rsidRDefault="002D4DFD">
      <w:bookmarkStart w:id="0" w:name="_GoBack"/>
      <w:bookmarkEnd w:id="0"/>
      <w:r>
        <w:t xml:space="preserve">Story link </w:t>
      </w:r>
    </w:p>
    <w:sectPr w:rsidR="005E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86"/>
    <w:rsid w:val="002D4DFD"/>
    <w:rsid w:val="005848A5"/>
    <w:rsid w:val="005E5A86"/>
    <w:rsid w:val="00A06BB2"/>
    <w:rsid w:val="00C759F0"/>
    <w:rsid w:val="00D05993"/>
    <w:rsid w:val="00F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KPI_16964138428050/HRAnalyticsstoryline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2023-10-10T12:51:00Z</dcterms:created>
  <dcterms:modified xsi:type="dcterms:W3CDTF">2023-10-10T12:51:00Z</dcterms:modified>
</cp:coreProperties>
</file>