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Predictive Model Plan – Delinquency Risk Prediction</w:t>
      </w:r>
    </w:p>
    <w:p>
      <w:pPr>
        <w:pStyle w:val="Heading2"/>
      </w:pPr>
      <w:r>
        <w:rPr>
          <w:color w:val="000000"/>
        </w:rPr>
        <w:t>1. Model Logic (Generated with GenAI)</w:t>
      </w:r>
    </w:p>
    <w:p>
      <w:r>
        <w:rPr>
          <w:color w:val="000000"/>
        </w:rPr>
        <w:br/>
        <w:t>Model Selected: Logistic Regression (Primary Model)</w:t>
        <w:br/>
        <w:br/>
        <w:t>Purpose:</w:t>
        <w:br/>
        <w:t>The model is designed to predict whether a customer is likely to become delinquent based on financial, credit, and payment behavior variables.</w:t>
        <w:br/>
        <w:br/>
        <w:t>Top 5 Input Features:</w:t>
        <w:br/>
        <w:t>1. Missed_Payments</w:t>
        <w:br/>
        <w:t>2. Credit_Utilization</w:t>
        <w:br/>
        <w:t>3. Credit_Score</w:t>
        <w:br/>
        <w:t>4. Debt_to_Income_Ratio</w:t>
        <w:br/>
        <w:t>5. Payment History (Month_1 to Month_6)</w:t>
        <w:br/>
        <w:br/>
        <w:t>Predictive Modeling Pipeline:</w:t>
        <w:br/>
        <w:t>Step 1: Collect customer data from the dataset.</w:t>
        <w:br/>
        <w:t>Step 2: Handle missing values using median imputation or synthetic data generation.</w:t>
        <w:br/>
        <w:t>Step 3: Encode categorical variables such as Employment_Status and Credit_Card_Type.</w:t>
        <w:br/>
        <w:t>Step 4: Normalize numerical features if required.</w:t>
        <w:br/>
        <w:t>Step 5: Split data into training and testing datasets.</w:t>
        <w:br/>
        <w:t>Step 6: Train a Logistic Regression model using historical customer records.</w:t>
        <w:br/>
        <w:t>Step 7: Generate a probability score between 0 and 1 for each customer.</w:t>
        <w:br/>
        <w:t>Step 8: Apply a classification threshold to identify high-risk customers.</w:t>
        <w:br/>
        <w:t>Step 9: Evaluate model performance using classification metrics.</w:t>
        <w:br/>
        <w:br/>
        <w:t>Simplified Pseudocode:</w:t>
        <w:br/>
        <w:br/>
        <w:t>Input Customer Data</w:t>
        <w:br/>
        <w:t>↓</w:t>
        <w:br/>
        <w:t>Data Cleaning and Feature Engineering</w:t>
        <w:br/>
        <w:t>↓</w:t>
        <w:br/>
        <w:t>Train Logistic Regression Model</w:t>
        <w:br/>
        <w:t>↓</w:t>
        <w:br/>
        <w:t>Generate Delinquency Probability</w:t>
        <w:br/>
        <w:t>↓</w:t>
        <w:br/>
        <w:t>Classify Risk Level</w:t>
        <w:br/>
        <w:t>↓</w:t>
        <w:br/>
        <w:t>Evaluate Performance Metrics</w:t>
        <w:br/>
      </w:r>
    </w:p>
    <w:p>
      <w:pPr>
        <w:pStyle w:val="Heading2"/>
      </w:pPr>
      <w:r>
        <w:rPr>
          <w:color w:val="000000"/>
        </w:rPr>
        <w:t>2. Justification for Model Choice</w:t>
      </w:r>
    </w:p>
    <w:p>
      <w:r>
        <w:rPr>
          <w:color w:val="000000"/>
        </w:rPr>
        <w:br/>
        <w:t>Logistic Regression was selected because delinquency prediction is a binary classification problem where customers are classified as either delinquent or non-delinquent. The model is highly interpretable, making it suitable for financial institutions that require transparency and regulatory compliance. Compared to more complex approaches such as neural networks, Logistic Regression is easier to deploy, monitor, and explain to business stakeholders. The model also produces probability scores that help Geldium prioritize customers according to their risk level. While decision trees are also interpretable, Logistic Regression provides a strong balance between predictive performance, simplicity, scalability, and explainability, making it the most appropriate choice for an initial delinquency prediction solution.</w:t>
        <w:br/>
      </w:r>
    </w:p>
    <w:p>
      <w:pPr>
        <w:pStyle w:val="Heading2"/>
      </w:pPr>
      <w:r>
        <w:rPr>
          <w:color w:val="000000"/>
        </w:rPr>
        <w:t>3. Evaluation Strategy</w:t>
      </w:r>
    </w:p>
    <w:p>
      <w:r>
        <w:rPr>
          <w:color w:val="000000"/>
        </w:rPr>
        <w:br/>
        <w:t>Model Performance Metrics:</w:t>
        <w:br/>
        <w:br/>
        <w:t>Accuracy:</w:t>
        <w:br/>
        <w:t>Measures the percentage of overall correct predictions.</w:t>
        <w:br/>
        <w:br/>
        <w:t>Precision:</w:t>
        <w:br/>
        <w:t>Measures how many customers predicted as delinquent are actually delinquent.</w:t>
        <w:br/>
        <w:br/>
        <w:t>Recall:</w:t>
        <w:br/>
        <w:t>Measures how many actual delinquent customers are successfully identified by the model. This is particularly important because failing to identify a high-risk customer may result in financial losses.</w:t>
        <w:br/>
        <w:br/>
        <w:t>F1 Score:</w:t>
        <w:br/>
        <w:t>Provides a balanced measure of Precision and Recall.</w:t>
        <w:br/>
        <w:br/>
        <w:t>AUC-ROC:</w:t>
        <w:br/>
        <w:t>Measures the model's ability to distinguish between delinquent and non-delinquent customers across different classification thresholds.</w:t>
        <w:br/>
        <w:br/>
        <w:t>Bias and Fairness Assessment:</w:t>
        <w:br/>
        <w:br/>
        <w:t>• Compare model performance across Employment_Status groups.</w:t>
        <w:br/>
        <w:t>• Monitor prediction outcomes across different age ranges and locations.</w:t>
        <w:br/>
        <w:t>• Review false positive and false negative rates for different customer segments.</w:t>
        <w:br/>
        <w:t>• Exclude variables that could introduce unfair bias.</w:t>
        <w:br/>
        <w:t>• Regularly retrain and validate the model using updated data.</w:t>
        <w:br/>
        <w:br/>
        <w:t>Ethical Considerations:</w:t>
        <w:br/>
        <w:br/>
        <w:t>• Maintain transparency in decision-making.</w:t>
        <w:br/>
        <w:t>• Avoid unfair discrimination against specific customer groups.</w:t>
        <w:br/>
        <w:t>• Ensure customer data privacy and security.</w:t>
        <w:br/>
        <w:t>• Use predictions as decision-support tools rather than the sole basis for customer actions.</w:t>
        <w:br/>
        <w:br/>
        <w:t>Interpretation Guidelines:</w:t>
        <w:br/>
        <w:br/>
        <w:t>• High Recall indicates successful identification of risky customers.</w:t>
        <w:br/>
        <w:t>• High Precision reduces unnecessary interventions for low-risk customers.</w:t>
        <w:br/>
        <w:t>• High F1 Score indicates a good balance between Recall and Precision.</w:t>
        <w:br/>
        <w:t>• Higher AUC values indicate stronger discriminatory power.</w:t>
        <w:br/>
        <w:t>• Significant differences in performance between customer groups would require further bias investigation and model refinement.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