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jc w:val="center"/>
      </w:pPr>
      <w:r>
        <w:rPr>
          <w:rFonts w:ascii="Arial" w:cs="Arial" w:eastAsia="Arial" w:hAnsi="Arial"/>
          <w:b/>
          <w:bCs/>
          <w:color w:val="1B3A5C"/>
          <w:sz w:val="96"/>
          <w:szCs w:val="96"/>
        </w:rPr>
        <w:t xml:space="preserve">MAIRA</w:t>
      </w:r>
    </w:p>
    <w:p>
      <w:pPr>
        <w:pBdr>
          <w:bottom w:val="single" w:color="0D7377" w:sz="12" w:space="4"/>
        </w:pBdr>
        <w:spacing w:before="0" w:after="0"/>
        <w:jc w:val="center"/>
      </w:pPr>
      <w:r>
        <w:rPr>
          <w:rFonts w:ascii="Arial" w:cs="Arial" w:eastAsia="Arial" w:hAnsi="Arial"/>
          <w:color w:val="0D7377"/>
          <w:sz w:val="28"/>
          <w:szCs w:val="28"/>
        </w:rPr>
        <w:t xml:space="preserve">ML Agentic Intelligence for Research Automation</w:t>
      </w:r>
    </w:p>
    <w:p>
      <w:pPr>
        <w:spacing w:before="0" w:after="0"/>
      </w:pPr>
      <w:r>
        <w:t xml:space="preserve"/>
      </w:r>
    </w:p>
    <w:p>
      <w:pPr>
        <w:spacing w:before="0" w:after="0"/>
      </w:pPr>
      <w:r>
        <w:t xml:space="preserve"/>
      </w:r>
    </w:p>
    <w:p>
      <w:pPr>
        <w:spacing w:before="0" w:after="0"/>
      </w:pPr>
      <w:r>
        <w:t xml:space="preserve"/>
      </w:r>
    </w:p>
    <w:p>
      <w:pPr>
        <w:spacing w:before="0" w:after="0"/>
        <w:jc w:val="center"/>
      </w:pPr>
      <w:r>
        <w:rPr>
          <w:rFonts w:ascii="Arial" w:cs="Arial" w:eastAsia="Arial" w:hAnsi="Arial"/>
          <w:b/>
          <w:bCs/>
          <w:color w:val="1B3A5C"/>
          <w:sz w:val="36"/>
          <w:szCs w:val="36"/>
        </w:rPr>
        <w:t xml:space="preserve">DEPLOYMENT &amp; USER GUIDE</w:t>
      </w:r>
    </w:p>
    <w:p>
      <w:pPr>
        <w:spacing w:before="120" w:after="0"/>
        <w:jc w:val="center"/>
      </w:pPr>
      <w:r>
        <w:rPr>
          <w:rFonts w:ascii="Arial" w:cs="Arial" w:eastAsia="Arial" w:hAnsi="Arial"/>
          <w:i/>
          <w:iCs/>
          <w:color w:val="5A6A7A"/>
          <w:sz w:val="22"/>
          <w:szCs w:val="22"/>
        </w:rPr>
        <w:t xml:space="preserve">v0.4  ·  Point. Scan. Discover. Build.</w:t>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jc w:val="center"/>
      </w:pPr>
      <w:r>
        <w:rPr>
          <w:rFonts w:ascii="Arial" w:cs="Arial" w:eastAsia="Arial" w:hAnsi="Arial"/>
          <w:color w:val="5A6A7A"/>
          <w:sz w:val="20"/>
          <w:szCs w:val="20"/>
        </w:rPr>
        <w:t xml:space="preserve">Works with any ML project  ·  RL · Computer Vision · NLP · Tabular</w:t>
      </w:r>
    </w:p>
    <w:p>
      <w:pPr>
        <w:sectPr>
          <w:pgSz w:w="12240" w:h="15840" w:orient="portrait"/>
          <w:pgMar w:top="1440" w:right="1440" w:bottom="1440" w:left="1440" w:header="708" w:footer="708" w:gutter="0"/>
          <w:pgNumType/>
          <w:docGrid w:linePitch="360"/>
        </w:sectPr>
      </w:pPr>
    </w:p>
    <w:p>
      <w:pPr>
        <w:pStyle w:val="Heading1"/>
        <w:pBdr>
          <w:bottom w:val="single" w:color="0D7377" w:sz="8" w:space="4"/>
        </w:pBdr>
        <w:spacing w:before="400" w:after="160"/>
      </w:pPr>
      <w:r>
        <w:rPr>
          <w:rFonts w:ascii="Arial" w:cs="Arial" w:eastAsia="Arial" w:hAnsi="Arial"/>
          <w:b/>
          <w:bCs/>
          <w:color w:val="1B3A5C"/>
          <w:sz w:val="36"/>
          <w:szCs w:val="36"/>
        </w:rPr>
        <w:t xml:space="preserve">1. What is MAIRA?</w:t>
      </w:r>
    </w:p>
    <w:p>
      <w:pPr>
        <w:spacing w:before="80" w:after="80"/>
      </w:pPr>
      <w:r>
        <w:rPr>
          <w:rFonts w:ascii="Arial" w:cs="Arial" w:eastAsia="Arial" w:hAnsi="Arial"/>
          <w:color w:val="1A1A2E"/>
          <w:sz w:val="22"/>
          <w:szCs w:val="22"/>
        </w:rPr>
        <w:t xml:space="preserve">MAIRA (ML Agentic Intelligence for Research Automation) is a CLI tool that you point at any ML project folder. It scans the project, identifies what experiments are missing, writes the code to run them, and closes the feedback loop when results come in — automatically, without modifying any of your existing files.</w:t>
      </w:r>
    </w:p>
    <w:p>
      <w:pPr>
        <w:spacing w:before="0" w:after="0"/>
      </w:pPr>
      <w:r>
        <w:t xml:space="preserve"/>
      </w:r>
    </w:p>
    <w:p>
      <w:pPr>
        <w:spacing w:before="80" w:after="80"/>
      </w:pPr>
      <w:r>
        <w:rPr>
          <w:rFonts w:ascii="Arial" w:cs="Arial" w:eastAsia="Arial" w:hAnsi="Arial"/>
          <w:color w:val="1A1A2E"/>
          <w:sz w:val="22"/>
          <w:szCs w:val="22"/>
        </w:rPr>
        <w:t xml:space="preserve">It works on any ML project type: Reinforcement Learning, Computer Vision, NLP, Tabular/Geospatial. You do not need to configure it for your domain — it figures that out on its own using an LLM.</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D7377" w:val="clear"/>
            <w:tcMar>
              <w:top w:type="dxa" w:w="120"/>
              <w:left w:type="dxa" w:w="120"/>
              <w:bottom w:type="dxa" w:w="120"/>
              <w:right w:type="dxa" w:w="120"/>
            </w:tcMar>
          </w:tcPr>
          <w:p>
            <w:r>
              <w:rPr>
                <w:rFonts w:ascii="Arial" w:cs="Arial" w:eastAsia="Arial" w:hAnsi="Arial"/>
                <w:b/>
                <w:bCs/>
                <w:color w:val="FFFFFF"/>
                <w:sz w:val="20"/>
                <w:szCs w:val="20"/>
              </w:rPr>
              <w:t xml:space="preserve">KEY</w:t>
            </w:r>
          </w:p>
        </w:tc>
        <w:tc>
          <w:tcPr>
            <w:tcW w:type="dxa" w:w="8960"/>
            <w:tcBorders>
              <w:top w:val="none" w:color="FFFFFF" w:sz="0"/>
              <w:left w:val="single" w:color="0D7377" w:sz="6"/>
              <w:bottom w:val="none" w:color="FFFFFF" w:sz="0"/>
              <w:right w:val="none" w:color="FFFFFF" w:sz="0"/>
            </w:tcBorders>
            <w:shd w:fill="F2F5F7" w:val="clear"/>
            <w:tcMar>
              <w:top w:type="dxa" w:w="120"/>
              <w:left w:type="dxa" w:w="200"/>
              <w:bottom w:type="dxa" w:w="120"/>
              <w:right w:type="dxa" w:w="120"/>
            </w:tcMar>
          </w:tcPr>
          <w:p>
            <w:r>
              <w:rPr>
                <w:rFonts w:ascii="Arial" w:cs="Arial" w:eastAsia="Arial" w:hAnsi="Arial"/>
                <w:color w:val="1A1A2E"/>
                <w:sz w:val="20"/>
                <w:szCs w:val="20"/>
              </w:rPr>
              <w:t xml:space="preserve">MAIRA never touches your original files. All generated scripts go into a maira/generated/ subfolder inside your project. You review before running.</w:t>
            </w:r>
          </w:p>
        </w:tc>
      </w:tr>
    </w:tbl>
    <w:p>
      <w:pPr>
        <w:spacing w:before="0" w:after="0"/>
      </w:pPr>
      <w:r>
        <w:t xml:space="preserve"/>
      </w:r>
    </w:p>
    <w:p>
      <w:pPr>
        <w:pStyle w:val="Heading2"/>
        <w:spacing w:before="320" w:after="120"/>
      </w:pPr>
      <w:r>
        <w:rPr>
          <w:rFonts w:ascii="Arial" w:cs="Arial" w:eastAsia="Arial" w:hAnsi="Arial"/>
          <w:b/>
          <w:bCs/>
          <w:color w:val="0D7377"/>
          <w:sz w:val="28"/>
          <w:szCs w:val="28"/>
        </w:rPr>
        <w:t xml:space="preserve">What MAIRA does in one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c>
          <w:tcPr>
            <w:tcW w:type="dxa" w:w="700"/>
            <w:tcBorders>
              <w:top w:val="single" w:color="D0D7DE" w:sz="1"/>
              <w:left w:val="single" w:color="D0D7DE" w:sz="1"/>
              <w:bottom w:val="single" w:color="D0D7DE" w:sz="1"/>
              <w:right w:val="single" w:color="D0D7DE" w:sz="1"/>
            </w:tcBorders>
            <w:shd w:fill="0D7377" w:val="clear"/>
            <w:tcMar>
              <w:top w:type="dxa" w:w="100"/>
              <w:left w:type="dxa" w:w="120"/>
              <w:bottom w:type="dxa" w:w="100"/>
              <w:right w:type="dxa" w:w="120"/>
            </w:tcMar>
          </w:tcPr>
          <w:p>
            <w:r>
              <w:rPr>
                <w:rFonts w:ascii="Arial" w:cs="Arial" w:eastAsia="Arial" w:hAnsi="Arial"/>
                <w:b/>
                <w:bCs/>
                <w:color w:val="FFFFFF"/>
                <w:sz w:val="22"/>
                <w:szCs w:val="22"/>
              </w:rPr>
              <w:t xml:space="preserve">#</w:t>
            </w:r>
          </w:p>
        </w:tc>
        <w:tc>
          <w:tcPr>
            <w:tcW w:type="dxa" w:w="2600"/>
            <w:tcBorders>
              <w:top w:val="single" w:color="D0D7DE" w:sz="1"/>
              <w:left w:val="single" w:color="D0D7DE" w:sz="1"/>
              <w:bottom w:val="single" w:color="D0D7DE" w:sz="1"/>
              <w:right w:val="single" w:color="D0D7DE" w:sz="1"/>
            </w:tcBorders>
            <w:shd w:fill="0D7377" w:val="clear"/>
            <w:tcMar>
              <w:top w:type="dxa" w:w="100"/>
              <w:left w:type="dxa" w:w="140"/>
              <w:bottom w:type="dxa" w:w="100"/>
              <w:right w:type="dxa" w:w="100"/>
            </w:tcMar>
          </w:tcPr>
          <w:p>
            <w:r>
              <w:rPr>
                <w:rFonts w:ascii="Arial" w:cs="Arial" w:eastAsia="Arial" w:hAnsi="Arial"/>
                <w:b/>
                <w:bCs/>
                <w:color w:val="FFFFFF"/>
                <w:sz w:val="22"/>
                <w:szCs w:val="22"/>
              </w:rPr>
              <w:t xml:space="preserve">Action</w:t>
            </w:r>
          </w:p>
        </w:tc>
        <w:tc>
          <w:tcPr>
            <w:tcW w:type="dxa" w:w="6060"/>
            <w:tcBorders>
              <w:top w:val="single" w:color="D0D7DE" w:sz="1"/>
              <w:left w:val="single" w:color="D0D7DE" w:sz="1"/>
              <w:bottom w:val="single" w:color="D0D7DE" w:sz="1"/>
              <w:right w:val="single" w:color="D0D7DE" w:sz="1"/>
            </w:tcBorders>
            <w:shd w:fill="0D7377" w:val="clear"/>
            <w:tcMar>
              <w:top w:type="dxa" w:w="100"/>
              <w:left w:type="dxa" w:w="140"/>
              <w:bottom w:type="dxa" w:w="100"/>
              <w:right w:type="dxa" w:w="120"/>
            </w:tcMar>
          </w:tcPr>
          <w:p>
            <w:r>
              <w:rPr>
                <w:rFonts w:ascii="Arial" w:cs="Arial" w:eastAsia="Arial" w:hAnsi="Arial"/>
                <w:b/>
                <w:bCs/>
                <w:color w:val="FFFFFF"/>
                <w:sz w:val="22"/>
                <w:szCs w:val="22"/>
              </w:rPr>
              <w:t xml:space="preserve">What happens / What you see</w:t>
            </w:r>
          </w:p>
        </w:tc>
      </w:tr>
      <w:tr>
        <w:tc>
          <w:tcPr>
            <w:tcW w:type="dxa" w:w="700"/>
            <w:tcBorders>
              <w:top w:val="single" w:color="D0D7DE" w:sz="1"/>
              <w:left w:val="single" w:color="D0D7DE" w:sz="1"/>
              <w:bottom w:val="single" w:color="D0D7DE" w:sz="1"/>
              <w:right w:val="single" w:color="D0D7DE" w:sz="1"/>
            </w:tcBorders>
            <w:shd w:fill="1B3A5C"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1</w:t>
            </w:r>
          </w:p>
        </w:tc>
        <w:tc>
          <w:tcPr>
            <w:tcW w:type="dxa" w:w="2600"/>
            <w:tcBorders>
              <w:top w:val="single" w:color="D0D7DE" w:sz="1"/>
              <w:left w:val="single" w:color="D0D7DE" w:sz="1"/>
              <w:bottom w:val="single" w:color="D0D7DE" w:sz="1"/>
              <w:right w:val="single" w:color="D0D7DE" w:sz="1"/>
            </w:tcBorders>
            <w:shd w:fill="F2F5F7" w:val="clear"/>
            <w:tcMar>
              <w:top w:type="dxa" w:w="100"/>
              <w:left w:type="dxa" w:w="140"/>
              <w:bottom w:type="dxa" w:w="100"/>
              <w:right w:type="dxa" w:w="100"/>
            </w:tcMar>
          </w:tcPr>
          <w:p>
            <w:r>
              <w:rPr>
                <w:rFonts w:ascii="Arial" w:cs="Arial" w:eastAsia="Arial" w:hAnsi="Arial"/>
                <w:b/>
                <w:bCs/>
                <w:color w:val="1B3A5C"/>
                <w:sz w:val="22"/>
                <w:szCs w:val="22"/>
              </w:rPr>
              <w:t xml:space="preserve">Scans your project</w:t>
            </w:r>
          </w:p>
        </w:tc>
        <w:tc>
          <w:tcPr>
            <w:tcW w:type="dxa" w:w="6060"/>
            <w:tcBorders>
              <w:top w:val="single" w:color="D0D7DE" w:sz="1"/>
              <w:left w:val="single" w:color="D0D7DE" w:sz="1"/>
              <w:bottom w:val="single" w:color="D0D7DE" w:sz="1"/>
              <w:right w:val="single" w:color="D0D7DE" w:sz="1"/>
            </w:tcBorders>
            <w:tcMar>
              <w:top w:type="dxa" w:w="100"/>
              <w:left w:type="dxa" w:w="140"/>
              <w:bottom w:type="dxa" w:w="100"/>
              <w:right w:type="dxa" w:w="120"/>
            </w:tcMar>
          </w:tcPr>
          <w:p>
            <w:r>
              <w:rPr>
                <w:rFonts w:ascii="Arial" w:cs="Arial" w:eastAsia="Arial" w:hAnsi="Arial"/>
                <w:color w:val="1A1A2E"/>
                <w:sz w:val="21"/>
                <w:szCs w:val="21"/>
              </w:rPr>
              <w:t xml:space="preserve">Counts folders, result files, model files, experiment variants. Builds a picture of what exists.</w:t>
            </w:r>
          </w:p>
        </w:tc>
      </w:tr>
      <w:tr>
        <w:tc>
          <w:tcPr>
            <w:tcW w:type="dxa" w:w="700"/>
            <w:tcBorders>
              <w:top w:val="single" w:color="D0D7DE" w:sz="1"/>
              <w:left w:val="single" w:color="D0D7DE" w:sz="1"/>
              <w:bottom w:val="single" w:color="D0D7DE" w:sz="1"/>
              <w:right w:val="single" w:color="D0D7DE" w:sz="1"/>
            </w:tcBorders>
            <w:shd w:fill="1B3A5C"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2</w:t>
            </w:r>
          </w:p>
        </w:tc>
        <w:tc>
          <w:tcPr>
            <w:tcW w:type="dxa" w:w="2600"/>
            <w:tcBorders>
              <w:top w:val="single" w:color="D0D7DE" w:sz="1"/>
              <w:left w:val="single" w:color="D0D7DE" w:sz="1"/>
              <w:bottom w:val="single" w:color="D0D7DE" w:sz="1"/>
              <w:right w:val="single" w:color="D0D7DE" w:sz="1"/>
            </w:tcBorders>
            <w:shd w:fill="F2F5F7" w:val="clear"/>
            <w:tcMar>
              <w:top w:type="dxa" w:w="100"/>
              <w:left w:type="dxa" w:w="140"/>
              <w:bottom w:type="dxa" w:w="100"/>
              <w:right w:type="dxa" w:w="100"/>
            </w:tcMar>
          </w:tcPr>
          <w:p>
            <w:r>
              <w:rPr>
                <w:rFonts w:ascii="Arial" w:cs="Arial" w:eastAsia="Arial" w:hAnsi="Arial"/>
                <w:b/>
                <w:bCs/>
                <w:color w:val="1B3A5C"/>
                <w:sz w:val="22"/>
                <w:szCs w:val="22"/>
              </w:rPr>
              <w:t xml:space="preserve">Parses results</w:t>
            </w:r>
          </w:p>
        </w:tc>
        <w:tc>
          <w:tcPr>
            <w:tcW w:type="dxa" w:w="6060"/>
            <w:tcBorders>
              <w:top w:val="single" w:color="D0D7DE" w:sz="1"/>
              <w:left w:val="single" w:color="D0D7DE" w:sz="1"/>
              <w:bottom w:val="single" w:color="D0D7DE" w:sz="1"/>
              <w:right w:val="single" w:color="D0D7DE" w:sz="1"/>
            </w:tcBorders>
            <w:tcMar>
              <w:top w:type="dxa" w:w="100"/>
              <w:left w:type="dxa" w:w="140"/>
              <w:bottom w:type="dxa" w:w="100"/>
              <w:right w:type="dxa" w:w="120"/>
            </w:tcMar>
          </w:tcPr>
          <w:p>
            <w:r>
              <w:rPr>
                <w:rFonts w:ascii="Arial" w:cs="Arial" w:eastAsia="Arial" w:hAnsi="Arial"/>
                <w:color w:val="1A1A2E"/>
                <w:sz w:val="21"/>
                <w:szCs w:val="21"/>
              </w:rPr>
              <w:t xml:space="preserve">Reads CSVs, NPZ files, JSON logs. Extracts metrics, shapes, column names.</w:t>
            </w:r>
          </w:p>
        </w:tc>
      </w:tr>
      <w:tr>
        <w:tc>
          <w:tcPr>
            <w:tcW w:type="dxa" w:w="700"/>
            <w:tcBorders>
              <w:top w:val="single" w:color="D0D7DE" w:sz="1"/>
              <w:left w:val="single" w:color="D0D7DE" w:sz="1"/>
              <w:bottom w:val="single" w:color="D0D7DE" w:sz="1"/>
              <w:right w:val="single" w:color="D0D7DE" w:sz="1"/>
            </w:tcBorders>
            <w:shd w:fill="1B3A5C"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3</w:t>
            </w:r>
          </w:p>
        </w:tc>
        <w:tc>
          <w:tcPr>
            <w:tcW w:type="dxa" w:w="2600"/>
            <w:tcBorders>
              <w:top w:val="single" w:color="D0D7DE" w:sz="1"/>
              <w:left w:val="single" w:color="D0D7DE" w:sz="1"/>
              <w:bottom w:val="single" w:color="D0D7DE" w:sz="1"/>
              <w:right w:val="single" w:color="D0D7DE" w:sz="1"/>
            </w:tcBorders>
            <w:shd w:fill="F2F5F7" w:val="clear"/>
            <w:tcMar>
              <w:top w:type="dxa" w:w="100"/>
              <w:left w:type="dxa" w:w="140"/>
              <w:bottom w:type="dxa" w:w="100"/>
              <w:right w:type="dxa" w:w="100"/>
            </w:tcMar>
          </w:tcPr>
          <w:p>
            <w:r>
              <w:rPr>
                <w:rFonts w:ascii="Arial" w:cs="Arial" w:eastAsia="Arial" w:hAnsi="Arial"/>
                <w:b/>
                <w:bCs/>
                <w:color w:val="1B3A5C"/>
                <w:sz w:val="22"/>
                <w:szCs w:val="22"/>
              </w:rPr>
              <w:t xml:space="preserve">Analyses with LLM</w:t>
            </w:r>
          </w:p>
        </w:tc>
        <w:tc>
          <w:tcPr>
            <w:tcW w:type="dxa" w:w="6060"/>
            <w:tcBorders>
              <w:top w:val="single" w:color="D0D7DE" w:sz="1"/>
              <w:left w:val="single" w:color="D0D7DE" w:sz="1"/>
              <w:bottom w:val="single" w:color="D0D7DE" w:sz="1"/>
              <w:right w:val="single" w:color="D0D7DE" w:sz="1"/>
            </w:tcBorders>
            <w:tcMar>
              <w:top w:type="dxa" w:w="100"/>
              <w:left w:type="dxa" w:w="140"/>
              <w:bottom w:type="dxa" w:w="100"/>
              <w:right w:type="dxa" w:w="120"/>
            </w:tcMar>
          </w:tcPr>
          <w:p>
            <w:r>
              <w:rPr>
                <w:rFonts w:ascii="Arial" w:cs="Arial" w:eastAsia="Arial" w:hAnsi="Arial"/>
                <w:color w:val="1A1A2E"/>
                <w:sz w:val="21"/>
                <w:szCs w:val="21"/>
              </w:rPr>
              <w:t xml:space="preserve">Identifies project type, framework, baseline metric, experiment gaps, reproducibility issues, hyperparameter patterns.</w:t>
            </w:r>
          </w:p>
        </w:tc>
      </w:tr>
      <w:tr>
        <w:tc>
          <w:tcPr>
            <w:tcW w:type="dxa" w:w="700"/>
            <w:tcBorders>
              <w:top w:val="single" w:color="D0D7DE" w:sz="1"/>
              <w:left w:val="single" w:color="D0D7DE" w:sz="1"/>
              <w:bottom w:val="single" w:color="D0D7DE" w:sz="1"/>
              <w:right w:val="single" w:color="D0D7DE" w:sz="1"/>
            </w:tcBorders>
            <w:shd w:fill="1B3A5C"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4</w:t>
            </w:r>
          </w:p>
        </w:tc>
        <w:tc>
          <w:tcPr>
            <w:tcW w:type="dxa" w:w="2600"/>
            <w:tcBorders>
              <w:top w:val="single" w:color="D0D7DE" w:sz="1"/>
              <w:left w:val="single" w:color="D0D7DE" w:sz="1"/>
              <w:bottom w:val="single" w:color="D0D7DE" w:sz="1"/>
              <w:right w:val="single" w:color="D0D7DE" w:sz="1"/>
            </w:tcBorders>
            <w:shd w:fill="F2F5F7" w:val="clear"/>
            <w:tcMar>
              <w:top w:type="dxa" w:w="100"/>
              <w:left w:type="dxa" w:w="140"/>
              <w:bottom w:type="dxa" w:w="100"/>
              <w:right w:type="dxa" w:w="100"/>
            </w:tcMar>
          </w:tcPr>
          <w:p>
            <w:r>
              <w:rPr>
                <w:rFonts w:ascii="Arial" w:cs="Arial" w:eastAsia="Arial" w:hAnsi="Arial"/>
                <w:b/>
                <w:bCs/>
                <w:color w:val="1B3A5C"/>
                <w:sz w:val="22"/>
                <w:szCs w:val="22"/>
              </w:rPr>
              <w:t xml:space="preserve">Dependency graph</w:t>
            </w:r>
          </w:p>
        </w:tc>
        <w:tc>
          <w:tcPr>
            <w:tcW w:type="dxa" w:w="6060"/>
            <w:tcBorders>
              <w:top w:val="single" w:color="D0D7DE" w:sz="1"/>
              <w:left w:val="single" w:color="D0D7DE" w:sz="1"/>
              <w:bottom w:val="single" w:color="D0D7DE" w:sz="1"/>
              <w:right w:val="single" w:color="D0D7DE" w:sz="1"/>
            </w:tcBorders>
            <w:tcMar>
              <w:top w:type="dxa" w:w="100"/>
              <w:left w:type="dxa" w:w="140"/>
              <w:bottom w:type="dxa" w:w="100"/>
              <w:right w:type="dxa" w:w="120"/>
            </w:tcMar>
          </w:tcPr>
          <w:p>
            <w:r>
              <w:rPr>
                <w:rFonts w:ascii="Arial" w:cs="Arial" w:eastAsia="Arial" w:hAnsi="Arial"/>
                <w:color w:val="1A1A2E"/>
                <w:sz w:val="21"/>
                <w:szCs w:val="21"/>
              </w:rPr>
              <w:t xml:space="preserve">Checks preconditions for each gap. Blocks experiments that can't run yet. Tells you exactly what to fix first.</w:t>
            </w:r>
          </w:p>
        </w:tc>
      </w:tr>
      <w:tr>
        <w:tc>
          <w:tcPr>
            <w:tcW w:type="dxa" w:w="700"/>
            <w:tcBorders>
              <w:top w:val="single" w:color="D0D7DE" w:sz="1"/>
              <w:left w:val="single" w:color="D0D7DE" w:sz="1"/>
              <w:bottom w:val="single" w:color="D0D7DE" w:sz="1"/>
              <w:right w:val="single" w:color="D0D7DE" w:sz="1"/>
            </w:tcBorders>
            <w:shd w:fill="1B3A5C"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5</w:t>
            </w:r>
          </w:p>
        </w:tc>
        <w:tc>
          <w:tcPr>
            <w:tcW w:type="dxa" w:w="2600"/>
            <w:tcBorders>
              <w:top w:val="single" w:color="D0D7DE" w:sz="1"/>
              <w:left w:val="single" w:color="D0D7DE" w:sz="1"/>
              <w:bottom w:val="single" w:color="D0D7DE" w:sz="1"/>
              <w:right w:val="single" w:color="D0D7DE" w:sz="1"/>
            </w:tcBorders>
            <w:shd w:fill="F2F5F7" w:val="clear"/>
            <w:tcMar>
              <w:top w:type="dxa" w:w="100"/>
              <w:left w:type="dxa" w:w="140"/>
              <w:bottom w:type="dxa" w:w="100"/>
              <w:right w:type="dxa" w:w="100"/>
            </w:tcMar>
          </w:tcPr>
          <w:p>
            <w:r>
              <w:rPr>
                <w:rFonts w:ascii="Arial" w:cs="Arial" w:eastAsia="Arial" w:hAnsi="Arial"/>
                <w:b/>
                <w:bCs/>
                <w:color w:val="1B3A5C"/>
                <w:sz w:val="22"/>
                <w:szCs w:val="22"/>
              </w:rPr>
              <w:t xml:space="preserve">Hyperparam map</w:t>
            </w:r>
          </w:p>
        </w:tc>
        <w:tc>
          <w:tcPr>
            <w:tcW w:type="dxa" w:w="6060"/>
            <w:tcBorders>
              <w:top w:val="single" w:color="D0D7DE" w:sz="1"/>
              <w:left w:val="single" w:color="D0D7DE" w:sz="1"/>
              <w:bottom w:val="single" w:color="D0D7DE" w:sz="1"/>
              <w:right w:val="single" w:color="D0D7DE" w:sz="1"/>
            </w:tcBorders>
            <w:tcMar>
              <w:top w:type="dxa" w:w="100"/>
              <w:left w:type="dxa" w:w="140"/>
              <w:bottom w:type="dxa" w:w="100"/>
              <w:right w:type="dxa" w:w="120"/>
            </w:tcMar>
          </w:tcPr>
          <w:p>
            <w:r>
              <w:rPr>
                <w:rFonts w:ascii="Arial" w:cs="Arial" w:eastAsia="Arial" w:hAnsi="Arial"/>
                <w:color w:val="1A1A2E"/>
                <w:sz w:val="21"/>
                <w:szCs w:val="21"/>
              </w:rPr>
              <w:t xml:space="preserve">Scans archived experiment variants. Ranks which hyperparameters actually changed your results.</w:t>
            </w:r>
          </w:p>
        </w:tc>
      </w:tr>
      <w:tr>
        <w:tc>
          <w:tcPr>
            <w:tcW w:type="dxa" w:w="700"/>
            <w:tcBorders>
              <w:top w:val="single" w:color="D0D7DE" w:sz="1"/>
              <w:left w:val="single" w:color="D0D7DE" w:sz="1"/>
              <w:bottom w:val="single" w:color="D0D7DE" w:sz="1"/>
              <w:right w:val="single" w:color="D0D7DE" w:sz="1"/>
            </w:tcBorders>
            <w:shd w:fill="1B3A5C"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6</w:t>
            </w:r>
          </w:p>
        </w:tc>
        <w:tc>
          <w:tcPr>
            <w:tcW w:type="dxa" w:w="2600"/>
            <w:tcBorders>
              <w:top w:val="single" w:color="D0D7DE" w:sz="1"/>
              <w:left w:val="single" w:color="D0D7DE" w:sz="1"/>
              <w:bottom w:val="single" w:color="D0D7DE" w:sz="1"/>
              <w:right w:val="single" w:color="D0D7DE" w:sz="1"/>
            </w:tcBorders>
            <w:shd w:fill="F2F5F7" w:val="clear"/>
            <w:tcMar>
              <w:top w:type="dxa" w:w="100"/>
              <w:left w:type="dxa" w:w="140"/>
              <w:bottom w:type="dxa" w:w="100"/>
              <w:right w:type="dxa" w:w="100"/>
            </w:tcMar>
          </w:tcPr>
          <w:p>
            <w:r>
              <w:rPr>
                <w:rFonts w:ascii="Arial" w:cs="Arial" w:eastAsia="Arial" w:hAnsi="Arial"/>
                <w:b/>
                <w:bCs/>
                <w:color w:val="1B3A5C"/>
                <w:sz w:val="22"/>
                <w:szCs w:val="22"/>
              </w:rPr>
              <w:t xml:space="preserve">Curve diagnosis</w:t>
            </w:r>
          </w:p>
        </w:tc>
        <w:tc>
          <w:tcPr>
            <w:tcW w:type="dxa" w:w="6060"/>
            <w:tcBorders>
              <w:top w:val="single" w:color="D0D7DE" w:sz="1"/>
              <w:left w:val="single" w:color="D0D7DE" w:sz="1"/>
              <w:bottom w:val="single" w:color="D0D7DE" w:sz="1"/>
              <w:right w:val="single" w:color="D0D7DE" w:sz="1"/>
            </w:tcBorders>
            <w:tcMar>
              <w:top w:type="dxa" w:w="100"/>
              <w:left w:type="dxa" w:w="140"/>
              <w:bottom w:type="dxa" w:w="100"/>
              <w:right w:type="dxa" w:w="120"/>
            </w:tcMar>
          </w:tcPr>
          <w:p>
            <w:r>
              <w:rPr>
                <w:rFonts w:ascii="Arial" w:cs="Arial" w:eastAsia="Arial" w:hAnsi="Arial"/>
                <w:color w:val="1A1A2E"/>
                <w:sz w:val="21"/>
                <w:szCs w:val="21"/>
              </w:rPr>
              <w:t xml:space="preserve">Reads your training curve. Tells you if it has plateaued, collapsed, is still rising, or oscillating.</w:t>
            </w:r>
          </w:p>
        </w:tc>
      </w:tr>
      <w:tr>
        <w:tc>
          <w:tcPr>
            <w:tcW w:type="dxa" w:w="700"/>
            <w:tcBorders>
              <w:top w:val="single" w:color="D0D7DE" w:sz="1"/>
              <w:left w:val="single" w:color="D0D7DE" w:sz="1"/>
              <w:bottom w:val="single" w:color="D0D7DE" w:sz="1"/>
              <w:right w:val="single" w:color="D0D7DE" w:sz="1"/>
            </w:tcBorders>
            <w:shd w:fill="1B3A5C"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7</w:t>
            </w:r>
          </w:p>
        </w:tc>
        <w:tc>
          <w:tcPr>
            <w:tcW w:type="dxa" w:w="2600"/>
            <w:tcBorders>
              <w:top w:val="single" w:color="D0D7DE" w:sz="1"/>
              <w:left w:val="single" w:color="D0D7DE" w:sz="1"/>
              <w:bottom w:val="single" w:color="D0D7DE" w:sz="1"/>
              <w:right w:val="single" w:color="D0D7DE" w:sz="1"/>
            </w:tcBorders>
            <w:shd w:fill="F2F5F7" w:val="clear"/>
            <w:tcMar>
              <w:top w:type="dxa" w:w="100"/>
              <w:left w:type="dxa" w:w="140"/>
              <w:bottom w:type="dxa" w:w="100"/>
              <w:right w:type="dxa" w:w="100"/>
            </w:tcMar>
          </w:tcPr>
          <w:p>
            <w:r>
              <w:rPr>
                <w:rFonts w:ascii="Arial" w:cs="Arial" w:eastAsia="Arial" w:hAnsi="Arial"/>
                <w:b/>
                <w:bCs/>
                <w:color w:val="1B3A5C"/>
                <w:sz w:val="22"/>
                <w:szCs w:val="22"/>
              </w:rPr>
              <w:t xml:space="preserve">Reproducibility score</w:t>
            </w:r>
          </w:p>
        </w:tc>
        <w:tc>
          <w:tcPr>
            <w:tcW w:type="dxa" w:w="6060"/>
            <w:tcBorders>
              <w:top w:val="single" w:color="D0D7DE" w:sz="1"/>
              <w:left w:val="single" w:color="D0D7DE" w:sz="1"/>
              <w:bottom w:val="single" w:color="D0D7DE" w:sz="1"/>
              <w:right w:val="single" w:color="D0D7DE" w:sz="1"/>
            </w:tcBorders>
            <w:tcMar>
              <w:top w:type="dxa" w:w="100"/>
              <w:left w:type="dxa" w:w="140"/>
              <w:bottom w:type="dxa" w:w="100"/>
              <w:right w:type="dxa" w:w="120"/>
            </w:tcMar>
          </w:tcPr>
          <w:p>
            <w:r>
              <w:rPr>
                <w:rFonts w:ascii="Arial" w:cs="Arial" w:eastAsia="Arial" w:hAnsi="Arial"/>
                <w:color w:val="1A1A2E"/>
                <w:sz w:val="21"/>
                <w:szCs w:val="21"/>
              </w:rPr>
              <w:t xml:space="preserve">Scores against publication standards. Grades A–F. Lists the top fixes.</w:t>
            </w:r>
          </w:p>
        </w:tc>
      </w:tr>
      <w:tr>
        <w:tc>
          <w:tcPr>
            <w:tcW w:type="dxa" w:w="700"/>
            <w:tcBorders>
              <w:top w:val="single" w:color="D0D7DE" w:sz="1"/>
              <w:left w:val="single" w:color="D0D7DE" w:sz="1"/>
              <w:bottom w:val="single" w:color="D0D7DE" w:sz="1"/>
              <w:right w:val="single" w:color="D0D7DE" w:sz="1"/>
            </w:tcBorders>
            <w:shd w:fill="1B3A5C"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8</w:t>
            </w:r>
          </w:p>
        </w:tc>
        <w:tc>
          <w:tcPr>
            <w:tcW w:type="dxa" w:w="2600"/>
            <w:tcBorders>
              <w:top w:val="single" w:color="D0D7DE" w:sz="1"/>
              <w:left w:val="single" w:color="D0D7DE" w:sz="1"/>
              <w:bottom w:val="single" w:color="D0D7DE" w:sz="1"/>
              <w:right w:val="single" w:color="D0D7DE" w:sz="1"/>
            </w:tcBorders>
            <w:shd w:fill="F2F5F7" w:val="clear"/>
            <w:tcMar>
              <w:top w:type="dxa" w:w="100"/>
              <w:left w:type="dxa" w:w="140"/>
              <w:bottom w:type="dxa" w:w="100"/>
              <w:right w:type="dxa" w:w="100"/>
            </w:tcMar>
          </w:tcPr>
          <w:p>
            <w:r>
              <w:rPr>
                <w:rFonts w:ascii="Arial" w:cs="Arial" w:eastAsia="Arial" w:hAnsi="Arial"/>
                <w:b/>
                <w:bCs/>
                <w:color w:val="1B3A5C"/>
                <w:sz w:val="22"/>
                <w:szCs w:val="22"/>
              </w:rPr>
              <w:t xml:space="preserve">Research advisor</w:t>
            </w:r>
          </w:p>
        </w:tc>
        <w:tc>
          <w:tcPr>
            <w:tcW w:type="dxa" w:w="6060"/>
            <w:tcBorders>
              <w:top w:val="single" w:color="D0D7DE" w:sz="1"/>
              <w:left w:val="single" w:color="D0D7DE" w:sz="1"/>
              <w:bottom w:val="single" w:color="D0D7DE" w:sz="1"/>
              <w:right w:val="single" w:color="D0D7DE" w:sz="1"/>
            </w:tcBorders>
            <w:tcMar>
              <w:top w:type="dxa" w:w="100"/>
              <w:left w:type="dxa" w:w="140"/>
              <w:bottom w:type="dxa" w:w="100"/>
              <w:right w:type="dxa" w:w="120"/>
            </w:tcMar>
          </w:tcPr>
          <w:p>
            <w:r>
              <w:rPr>
                <w:rFonts w:ascii="Arial" w:cs="Arial" w:eastAsia="Arial" w:hAnsi="Arial"/>
                <w:color w:val="1A1A2E"/>
                <w:sz w:val="21"/>
                <w:szCs w:val="21"/>
              </w:rPr>
              <w:t xml:space="preserve">LLM writes a diagnosis of your project and recommends the top 3 next experiments.</w:t>
            </w:r>
          </w:p>
        </w:tc>
      </w:tr>
      <w:tr>
        <w:tc>
          <w:tcPr>
            <w:tcW w:type="dxa" w:w="700"/>
            <w:tcBorders>
              <w:top w:val="single" w:color="D0D7DE" w:sz="1"/>
              <w:left w:val="single" w:color="D0D7DE" w:sz="1"/>
              <w:bottom w:val="single" w:color="D0D7DE" w:sz="1"/>
              <w:right w:val="single" w:color="D0D7DE" w:sz="1"/>
            </w:tcBorders>
            <w:shd w:fill="1B3A5C"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9</w:t>
            </w:r>
          </w:p>
        </w:tc>
        <w:tc>
          <w:tcPr>
            <w:tcW w:type="dxa" w:w="2600"/>
            <w:tcBorders>
              <w:top w:val="single" w:color="D0D7DE" w:sz="1"/>
              <w:left w:val="single" w:color="D0D7DE" w:sz="1"/>
              <w:bottom w:val="single" w:color="D0D7DE" w:sz="1"/>
              <w:right w:val="single" w:color="D0D7DE" w:sz="1"/>
            </w:tcBorders>
            <w:shd w:fill="F2F5F7" w:val="clear"/>
            <w:tcMar>
              <w:top w:type="dxa" w:w="100"/>
              <w:left w:type="dxa" w:w="140"/>
              <w:bottom w:type="dxa" w:w="100"/>
              <w:right w:type="dxa" w:w="100"/>
            </w:tcMar>
          </w:tcPr>
          <w:p>
            <w:r>
              <w:rPr>
                <w:rFonts w:ascii="Arial" w:cs="Arial" w:eastAsia="Arial" w:hAnsi="Arial"/>
                <w:b/>
                <w:bCs/>
                <w:color w:val="1B3A5C"/>
                <w:sz w:val="22"/>
                <w:szCs w:val="22"/>
              </w:rPr>
              <w:t xml:space="preserve">Code writer</w:t>
            </w:r>
          </w:p>
        </w:tc>
        <w:tc>
          <w:tcPr>
            <w:tcW w:type="dxa" w:w="6060"/>
            <w:tcBorders>
              <w:top w:val="single" w:color="D0D7DE" w:sz="1"/>
              <w:left w:val="single" w:color="D0D7DE" w:sz="1"/>
              <w:bottom w:val="single" w:color="D0D7DE" w:sz="1"/>
              <w:right w:val="single" w:color="D0D7DE" w:sz="1"/>
            </w:tcBorders>
            <w:tcMar>
              <w:top w:type="dxa" w:w="100"/>
              <w:left w:type="dxa" w:w="140"/>
              <w:bottom w:type="dxa" w:w="100"/>
              <w:right w:type="dxa" w:w="120"/>
            </w:tcMar>
          </w:tcPr>
          <w:p>
            <w:r>
              <w:rPr>
                <w:rFonts w:ascii="Arial" w:cs="Arial" w:eastAsia="Arial" w:hAnsi="Arial"/>
                <w:color w:val="1A1A2E"/>
                <w:sz w:val="21"/>
                <w:szCs w:val="21"/>
              </w:rPr>
              <w:t xml:space="preserve">You approve which experiments to run. MAIRA writes a complete Python script for each one.</w:t>
            </w:r>
          </w:p>
        </w:tc>
      </w:tr>
      <w:tr>
        <w:tc>
          <w:tcPr>
            <w:tcW w:type="dxa" w:w="700"/>
            <w:tcBorders>
              <w:top w:val="single" w:color="D0D7DE" w:sz="1"/>
              <w:left w:val="single" w:color="D0D7DE" w:sz="1"/>
              <w:bottom w:val="single" w:color="D0D7DE" w:sz="1"/>
              <w:right w:val="single" w:color="D0D7DE" w:sz="1"/>
            </w:tcBorders>
            <w:shd w:fill="1B3A5C"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10</w:t>
            </w:r>
          </w:p>
        </w:tc>
        <w:tc>
          <w:tcPr>
            <w:tcW w:type="dxa" w:w="2600"/>
            <w:tcBorders>
              <w:top w:val="single" w:color="D0D7DE" w:sz="1"/>
              <w:left w:val="single" w:color="D0D7DE" w:sz="1"/>
              <w:bottom w:val="single" w:color="D0D7DE" w:sz="1"/>
              <w:right w:val="single" w:color="D0D7DE" w:sz="1"/>
            </w:tcBorders>
            <w:shd w:fill="F2F5F7" w:val="clear"/>
            <w:tcMar>
              <w:top w:type="dxa" w:w="100"/>
              <w:left w:type="dxa" w:w="140"/>
              <w:bottom w:type="dxa" w:w="100"/>
              <w:right w:type="dxa" w:w="100"/>
            </w:tcMar>
          </w:tcPr>
          <w:p>
            <w:r>
              <w:rPr>
                <w:rFonts w:ascii="Arial" w:cs="Arial" w:eastAsia="Arial" w:hAnsi="Arial"/>
                <w:b/>
                <w:bCs/>
                <w:color w:val="1B3A5C"/>
                <w:sz w:val="22"/>
                <w:szCs w:val="22"/>
              </w:rPr>
              <w:t xml:space="preserve">Auto-detect</w:t>
            </w:r>
          </w:p>
        </w:tc>
        <w:tc>
          <w:tcPr>
            <w:tcW w:type="dxa" w:w="6060"/>
            <w:tcBorders>
              <w:top w:val="single" w:color="D0D7DE" w:sz="1"/>
              <w:left w:val="single" w:color="D0D7DE" w:sz="1"/>
              <w:bottom w:val="single" w:color="D0D7DE" w:sz="1"/>
              <w:right w:val="single" w:color="D0D7DE" w:sz="1"/>
            </w:tcBorders>
            <w:tcMar>
              <w:top w:type="dxa" w:w="100"/>
              <w:left w:type="dxa" w:w="140"/>
              <w:bottom w:type="dxa" w:w="100"/>
              <w:right w:type="dxa" w:w="120"/>
            </w:tcMar>
          </w:tcPr>
          <w:p>
            <w:r>
              <w:rPr>
                <w:rFonts w:ascii="Arial" w:cs="Arial" w:eastAsia="Arial" w:hAnsi="Arial"/>
                <w:color w:val="1A1A2E"/>
                <w:sz w:val="21"/>
                <w:szCs w:val="21"/>
              </w:rPr>
              <w:t xml:space="preserve">Next time you run MAIRA, it detects new result files and closes the feedback loop automatically.</w:t>
            </w:r>
          </w:p>
        </w:tc>
      </w:tr>
    </w:tbl>
    <w:p>
      <w:pPr>
        <w:spacing w:before="0" w:after="0"/>
      </w:pPr>
      <w:r>
        <w:t xml:space="preserve"/>
      </w:r>
    </w:p>
    <w:p>
      <w:pPr>
        <w:spacing w:before="0" w:after="0"/>
      </w:pPr>
      <w:r>
        <w:t xml:space="preserve"/>
      </w:r>
    </w:p>
    <w:p>
      <w:pPr>
        <w:pBdr>
          <w:bottom w:val="single" w:color="D0D7DE" w:sz="4"/>
        </w:pBdr>
        <w:spacing w:before="160" w:after="160"/>
      </w:pPr>
      <w:r>
        <w:t xml:space="preserve"/>
      </w:r>
    </w:p>
    <w:p>
      <w:pPr>
        <w:pStyle w:val="Heading1"/>
        <w:pBdr>
          <w:bottom w:val="single" w:color="0D7377" w:sz="8" w:space="4"/>
        </w:pBdr>
        <w:spacing w:before="400" w:after="160"/>
      </w:pPr>
      <w:r>
        <w:rPr>
          <w:rFonts w:ascii="Arial" w:cs="Arial" w:eastAsia="Arial" w:hAnsi="Arial"/>
          <w:b/>
          <w:bCs/>
          <w:color w:val="1B3A5C"/>
          <w:sz w:val="36"/>
          <w:szCs w:val="36"/>
        </w:rPr>
        <w:t xml:space="preserve">2. Requirements</w:t>
      </w:r>
    </w:p>
    <w:p>
      <w:pPr>
        <w:spacing w:before="80" w:after="80"/>
      </w:pPr>
      <w:r>
        <w:rPr>
          <w:rFonts w:ascii="Arial" w:cs="Arial" w:eastAsia="Arial" w:hAnsi="Arial"/>
          <w:color w:val="1A1A2E"/>
          <w:sz w:val="22"/>
          <w:szCs w:val="22"/>
        </w:rPr>
        <w:t xml:space="preserve">Before installing MAIRA, make sure the following are available on your system.</w:t>
      </w:r>
    </w:p>
    <w:p>
      <w:pPr>
        <w:spacing w:before="0" w:after="0"/>
      </w:pPr>
      <w:r>
        <w:t xml:space="preserve"/>
      </w:r>
    </w:p>
    <w:p>
      <w:pPr>
        <w:pStyle w:val="Heading2"/>
        <w:spacing w:before="320" w:after="120"/>
      </w:pPr>
      <w:r>
        <w:rPr>
          <w:rFonts w:ascii="Arial" w:cs="Arial" w:eastAsia="Arial" w:hAnsi="Arial"/>
          <w:b/>
          <w:bCs/>
          <w:color w:val="0D7377"/>
          <w:sz w:val="28"/>
          <w:szCs w:val="28"/>
        </w:rPr>
        <w:t xml:space="preserve">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200"/>
            </w:tcMar>
          </w:tcPr>
          <w:p>
            <w:pPr>
              <w:pStyle w:val="Heading3"/>
              <w:spacing w:before="240" w:after="80"/>
            </w:pPr>
            <w:r>
              <w:rPr>
                <w:rFonts w:ascii="Arial" w:cs="Arial" w:eastAsia="Arial" w:hAnsi="Arial"/>
                <w:b/>
                <w:bCs/>
                <w:color w:val="1B3A5C"/>
                <w:sz w:val="24"/>
                <w:szCs w:val="24"/>
              </w:rPr>
              <w:t xml:space="preserve">Required</w:t>
            </w:r>
          </w:p>
          <w:p>
            <w:pPr>
              <w:pStyle w:val="ListParagraph"/>
              <w:numPr>
                <w:ilvl w:val="0"/>
                <w:numId w:val="2"/>
              </w:numPr>
              <w:spacing w:before="60" w:after="60"/>
            </w:pPr>
            <w:r>
              <w:rPr>
                <w:rFonts w:ascii="Arial" w:cs="Arial" w:eastAsia="Arial" w:hAnsi="Arial"/>
                <w:color w:val="1A1A2E"/>
                <w:sz w:val="22"/>
                <w:szCs w:val="22"/>
              </w:rPr>
              <w:t xml:space="preserve">Python 3.9 or higher</w:t>
            </w:r>
          </w:p>
          <w:p>
            <w:pPr>
              <w:pStyle w:val="ListParagraph"/>
              <w:numPr>
                <w:ilvl w:val="0"/>
                <w:numId w:val="2"/>
              </w:numPr>
              <w:spacing w:before="60" w:after="60"/>
            </w:pPr>
            <w:r>
              <w:rPr>
                <w:rFonts w:ascii="Arial" w:cs="Arial" w:eastAsia="Arial" w:hAnsi="Arial"/>
                <w:color w:val="1A1A2E"/>
                <w:sz w:val="22"/>
                <w:szCs w:val="22"/>
              </w:rPr>
              <w:t xml:space="preserve">pip (comes with Python)</w:t>
            </w:r>
          </w:p>
          <w:p>
            <w:pPr>
              <w:pStyle w:val="ListParagraph"/>
              <w:numPr>
                <w:ilvl w:val="0"/>
                <w:numId w:val="2"/>
              </w:numPr>
              <w:spacing w:before="60" w:after="60"/>
            </w:pPr>
            <w:r>
              <w:rPr>
                <w:rFonts w:ascii="Arial" w:cs="Arial" w:eastAsia="Arial" w:hAnsi="Arial"/>
                <w:color w:val="1A1A2E"/>
                <w:sz w:val="22"/>
                <w:szCs w:val="22"/>
              </w:rPr>
              <w:t xml:space="preserve">A terminal / command line</w:t>
            </w:r>
          </w:p>
          <w:p>
            <w:pPr>
              <w:pStyle w:val="ListParagraph"/>
              <w:numPr>
                <w:ilvl w:val="0"/>
                <w:numId w:val="2"/>
              </w:numPr>
              <w:spacing w:before="60" w:after="60"/>
            </w:pPr>
            <w:r>
              <w:rPr>
                <w:rFonts w:ascii="Arial" w:cs="Arial" w:eastAsia="Arial" w:hAnsi="Arial"/>
                <w:color w:val="1A1A2E"/>
                <w:sz w:val="22"/>
                <w:szCs w:val="22"/>
              </w:rPr>
              <w:t xml:space="preserve">An LLM API key (Groq is free and recommended)</w:t>
            </w:r>
          </w:p>
        </w:tc>
        <w:tc>
          <w:tcPr>
            <w:tcW w:type="dxa" w:w="4860"/>
            <w:tcBorders>
              <w:top w:val="none" w:color="FFFFFF" w:sz="0"/>
              <w:left w:val="none" w:color="FFFFFF" w:sz="0"/>
              <w:bottom w:val="none" w:color="FFFFFF" w:sz="0"/>
              <w:right w:val="none" w:color="FFFFFF" w:sz="0"/>
            </w:tcBorders>
            <w:tcMar>
              <w:top w:type="dxa" w:w="80"/>
              <w:left w:type="dxa" w:w="200"/>
              <w:bottom w:type="dxa" w:w="80"/>
              <w:right w:type="dxa" w:w="0"/>
            </w:tcMar>
          </w:tcPr>
          <w:p>
            <w:pPr>
              <w:pStyle w:val="Heading3"/>
              <w:spacing w:before="240" w:after="80"/>
            </w:pPr>
            <w:r>
              <w:rPr>
                <w:rFonts w:ascii="Arial" w:cs="Arial" w:eastAsia="Arial" w:hAnsi="Arial"/>
                <w:b/>
                <w:bCs/>
                <w:color w:val="1B3A5C"/>
                <w:sz w:val="24"/>
                <w:szCs w:val="24"/>
              </w:rPr>
              <w:t xml:space="preserve">Optional but helpful</w:t>
            </w:r>
          </w:p>
          <w:p>
            <w:pPr>
              <w:pStyle w:val="ListParagraph"/>
              <w:numPr>
                <w:ilvl w:val="0"/>
                <w:numId w:val="2"/>
              </w:numPr>
              <w:spacing w:before="60" w:after="60"/>
            </w:pPr>
            <w:r>
              <w:rPr>
                <w:rFonts w:ascii="Arial" w:cs="Arial" w:eastAsia="Arial" w:hAnsi="Arial"/>
                <w:color w:val="1A1A2E"/>
                <w:sz w:val="22"/>
                <w:szCs w:val="22"/>
              </w:rPr>
              <w:t xml:space="preserve">Git (to version your experiments)</w:t>
            </w:r>
          </w:p>
          <w:p>
            <w:pPr>
              <w:pStyle w:val="ListParagraph"/>
              <w:numPr>
                <w:ilvl w:val="0"/>
                <w:numId w:val="2"/>
              </w:numPr>
              <w:spacing w:before="60" w:after="60"/>
            </w:pPr>
            <w:r>
              <w:rPr>
                <w:rFonts w:ascii="Arial" w:cs="Arial" w:eastAsia="Arial" w:hAnsi="Arial"/>
                <w:color w:val="1A1A2E"/>
                <w:sz w:val="22"/>
                <w:szCs w:val="22"/>
              </w:rPr>
              <w:t xml:space="preserve">VS Code (to review generated scripts)</w:t>
            </w:r>
          </w:p>
          <w:p>
            <w:pPr>
              <w:pStyle w:val="ListParagraph"/>
              <w:numPr>
                <w:ilvl w:val="0"/>
                <w:numId w:val="2"/>
              </w:numPr>
              <w:spacing w:before="60" w:after="60"/>
            </w:pPr>
            <w:r>
              <w:rPr>
                <w:rFonts w:ascii="Arial" w:cs="Arial" w:eastAsia="Arial" w:hAnsi="Arial"/>
                <w:color w:val="1A1A2E"/>
                <w:sz w:val="22"/>
                <w:szCs w:val="22"/>
              </w:rPr>
              <w:t xml:space="preserve">Ollama (for local LLM — no API key needed)</w:t>
            </w:r>
          </w:p>
        </w:tc>
      </w:tr>
    </w:tbl>
    <w:p>
      <w:pPr>
        <w:spacing w:before="0" w:after="0"/>
      </w:pPr>
      <w:r>
        <w:t xml:space="preserve"/>
      </w:r>
    </w:p>
    <w:p>
      <w:pPr>
        <w:pStyle w:val="Heading2"/>
        <w:spacing w:before="320" w:after="120"/>
      </w:pPr>
      <w:r>
        <w:rPr>
          <w:rFonts w:ascii="Arial" w:cs="Arial" w:eastAsia="Arial" w:hAnsi="Arial"/>
          <w:b/>
          <w:bCs/>
          <w:color w:val="0D7377"/>
          <w:sz w:val="28"/>
          <w:szCs w:val="28"/>
        </w:rPr>
        <w:t xml:space="preserve">Getting a free Groq API key</w:t>
      </w:r>
    </w:p>
    <w:p>
      <w:pPr>
        <w:spacing w:before="80" w:after="80"/>
      </w:pPr>
      <w:r>
        <w:rPr>
          <w:rFonts w:ascii="Arial" w:cs="Arial" w:eastAsia="Arial" w:hAnsi="Arial"/>
          <w:color w:val="1A1A2E"/>
          <w:sz w:val="22"/>
          <w:szCs w:val="22"/>
        </w:rPr>
        <w:t xml:space="preserve">Groq is the recommended provider. It is free, fast, and requires no payment details to start.</w:t>
      </w:r>
    </w:p>
    <w:p>
      <w:pPr>
        <w:spacing w:before="0" w:after="0"/>
      </w:pPr>
      <w:r>
        <w:t xml:space="preserve"/>
      </w:r>
    </w:p>
    <w:p>
      <w:pPr>
        <w:pStyle w:val="ListParagraph"/>
        <w:numPr>
          <w:ilvl w:val="0"/>
          <w:numId w:val="3"/>
        </w:numPr>
        <w:spacing w:before="80" w:after="80"/>
      </w:pPr>
      <w:r>
        <w:rPr>
          <w:rFonts w:ascii="Arial" w:cs="Arial" w:eastAsia="Arial" w:hAnsi="Arial"/>
          <w:color w:val="1A1A2E"/>
          <w:sz w:val="22"/>
          <w:szCs w:val="22"/>
        </w:rPr>
        <w:t xml:space="preserve">Go to console.groq.com and create a free account.</w:t>
      </w:r>
    </w:p>
    <w:p>
      <w:pPr>
        <w:pStyle w:val="ListParagraph"/>
        <w:numPr>
          <w:ilvl w:val="0"/>
          <w:numId w:val="3"/>
        </w:numPr>
        <w:spacing w:before="80" w:after="80"/>
      </w:pPr>
      <w:r>
        <w:rPr>
          <w:rFonts w:ascii="Arial" w:cs="Arial" w:eastAsia="Arial" w:hAnsi="Arial"/>
          <w:color w:val="1A1A2E"/>
          <w:sz w:val="22"/>
          <w:szCs w:val="22"/>
        </w:rPr>
        <w:t xml:space="preserve">Click API Keys in the left sidebar.</w:t>
      </w:r>
    </w:p>
    <w:p>
      <w:pPr>
        <w:pStyle w:val="ListParagraph"/>
        <w:numPr>
          <w:ilvl w:val="0"/>
          <w:numId w:val="3"/>
        </w:numPr>
        <w:spacing w:before="80" w:after="80"/>
      </w:pPr>
      <w:r>
        <w:rPr>
          <w:rFonts w:ascii="Arial" w:cs="Arial" w:eastAsia="Arial" w:hAnsi="Arial"/>
          <w:color w:val="1A1A2E"/>
          <w:sz w:val="22"/>
          <w:szCs w:val="22"/>
        </w:rPr>
        <w:t xml:space="preserve">Click Create API Key. Give it any name (e.g. maira).</w:t>
      </w:r>
    </w:p>
    <w:p>
      <w:pPr>
        <w:pStyle w:val="ListParagraph"/>
        <w:numPr>
          <w:ilvl w:val="0"/>
          <w:numId w:val="3"/>
        </w:numPr>
        <w:spacing w:before="80" w:after="80"/>
      </w:pPr>
      <w:r>
        <w:rPr>
          <w:rFonts w:ascii="Arial" w:cs="Arial" w:eastAsia="Arial" w:hAnsi="Arial"/>
          <w:color w:val="1A1A2E"/>
          <w:sz w:val="22"/>
          <w:szCs w:val="22"/>
        </w:rPr>
        <w:t xml:space="preserve">Copy the key — it starts with gsk_. You will not be able to see it again after closing the dialog.</w:t>
      </w:r>
    </w:p>
    <w:p>
      <w:pPr>
        <w:pStyle w:val="ListParagraph"/>
        <w:numPr>
          <w:ilvl w:val="0"/>
          <w:numId w:val="3"/>
        </w:numPr>
        <w:spacing w:before="80" w:after="80"/>
      </w:pPr>
      <w:r>
        <w:rPr>
          <w:rFonts w:ascii="Arial" w:cs="Arial" w:eastAsia="Arial" w:hAnsi="Arial"/>
          <w:color w:val="1A1A2E"/>
          <w:sz w:val="22"/>
          <w:szCs w:val="22"/>
        </w:rPr>
        <w:t xml:space="preserve">Paste it into MAIRA when prompted on first run.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4A085" w:val="clear"/>
            <w:tcMar>
              <w:top w:type="dxa" w:w="120"/>
              <w:left w:type="dxa" w:w="120"/>
              <w:bottom w:type="dxa" w:w="120"/>
              <w:right w:type="dxa" w:w="120"/>
            </w:tcMar>
          </w:tcPr>
          <w:p>
            <w:r>
              <w:rPr>
                <w:rFonts w:ascii="Arial" w:cs="Arial" w:eastAsia="Arial" w:hAnsi="Arial"/>
                <w:b/>
                <w:bCs/>
                <w:color w:val="FFFFFF"/>
                <w:sz w:val="20"/>
                <w:szCs w:val="20"/>
              </w:rPr>
              <w:t xml:space="preserve">NOTE</w:t>
            </w:r>
          </w:p>
        </w:tc>
        <w:tc>
          <w:tcPr>
            <w:tcW w:type="dxa" w:w="8960"/>
            <w:tcBorders>
              <w:top w:val="none" w:color="FFFFFF" w:sz="0"/>
              <w:left w:val="single" w:color="14A085" w:sz="6"/>
              <w:bottom w:val="none" w:color="FFFFFF" w:sz="0"/>
              <w:right w:val="none" w:color="FFFFFF" w:sz="0"/>
            </w:tcBorders>
            <w:shd w:fill="F2F5F7" w:val="clear"/>
            <w:tcMar>
              <w:top w:type="dxa" w:w="120"/>
              <w:left w:type="dxa" w:w="200"/>
              <w:bottom w:type="dxa" w:w="120"/>
              <w:right w:type="dxa" w:w="120"/>
            </w:tcMar>
          </w:tcPr>
          <w:p>
            <w:r>
              <w:rPr>
                <w:rFonts w:ascii="Arial" w:cs="Arial" w:eastAsia="Arial" w:hAnsi="Arial"/>
                <w:color w:val="1A1A2E"/>
                <w:sz w:val="20"/>
                <w:szCs w:val="20"/>
              </w:rPr>
              <w:t xml:space="preserve">Groq’s free tier works for most ML projects. The LLM analysis call uses approximately 2,000–8,000 tokens per scan. Projects with many large CSV files (20+ result files) may hit the 12,000 TPM free-tier limit — see the Token Limits section below for solutions.</w:t>
            </w:r>
          </w:p>
        </w:tc>
      </w:tr>
    </w:tbl>
    <w:p>
      <w:pPr>
        <w:spacing w:before="0" w:after="0"/>
      </w:pPr>
      <w:r>
        <w:t xml:space="preserve"/>
      </w:r>
    </w:p>
    <w:p>
      <w:pPr>
        <w:spacing w:before="0" w:after="0"/>
      </w:pPr>
      <w:r>
        <w:t xml:space="preserve"/>
      </w:r>
    </w:p>
    <w:p>
      <w:pPr>
        <w:pBdr>
          <w:bottom w:val="single" w:color="D0D7DE" w:sz="4"/>
        </w:pBdr>
        <w:spacing w:before="160" w:after="160"/>
      </w:pPr>
      <w:r>
        <w:t xml:space="preserve"/>
      </w:r>
    </w:p>
    <w:p>
      <w:pPr>
        <w:pStyle w:val="Heading1"/>
        <w:pBdr>
          <w:bottom w:val="single" w:color="0D7377" w:sz="8" w:space="4"/>
        </w:pBdr>
        <w:spacing w:before="400" w:after="160"/>
      </w:pPr>
      <w:r>
        <w:rPr>
          <w:rFonts w:ascii="Arial" w:cs="Arial" w:eastAsia="Arial" w:hAnsi="Arial"/>
          <w:b/>
          <w:bCs/>
          <w:color w:val="1B3A5C"/>
          <w:sz w:val="36"/>
          <w:szCs w:val="36"/>
        </w:rPr>
        <w:t xml:space="preserve">3. Installation</w:t>
      </w:r>
    </w:p>
    <w:p>
      <w:pPr>
        <w:spacing w:before="80" w:after="80"/>
      </w:pPr>
      <w:r>
        <w:rPr>
          <w:rFonts w:ascii="Arial" w:cs="Arial" w:eastAsia="Arial" w:hAnsi="Arial"/>
          <w:color w:val="1A1A2E"/>
          <w:sz w:val="22"/>
          <w:szCs w:val="22"/>
        </w:rPr>
        <w:t xml:space="preserve">MAIRA is installed by cloning the repository and installing its Python dependencies. There is no pip install yet — you run it directly from the source folder.</w:t>
      </w:r>
    </w:p>
    <w:p>
      <w:pPr>
        <w:spacing w:before="0" w:after="0"/>
      </w:pPr>
      <w:r>
        <w:t xml:space="preserve"/>
      </w:r>
    </w:p>
    <w:p>
      <w:pPr>
        <w:pStyle w:val="Heading2"/>
        <w:spacing w:before="320" w:after="120"/>
      </w:pPr>
      <w:r>
        <w:rPr>
          <w:rFonts w:ascii="Arial" w:cs="Arial" w:eastAsia="Arial" w:hAnsi="Arial"/>
          <w:b/>
          <w:bCs/>
          <w:color w:val="0D7377"/>
          <w:sz w:val="28"/>
          <w:szCs w:val="28"/>
        </w:rPr>
        <w:t xml:space="preserve">Step 1 — Clone the repository</w:t>
      </w:r>
    </w:p>
    <w:p>
      <w:pPr>
        <w:spacing w:before="80" w:after="80"/>
      </w:pPr>
      <w:r>
        <w:rPr>
          <w:rFonts w:ascii="Arial" w:cs="Arial" w:eastAsia="Arial" w:hAnsi="Arial"/>
          <w:color w:val="1A1A2E"/>
          <w:sz w:val="22"/>
          <w:szCs w:val="22"/>
        </w:rPr>
        <w:t xml:space="preserve">Open a terminal and run:</w:t>
      </w:r>
    </w:p>
    <w:p>
      <w:pPr>
        <w:shd w:fill="F0F4F8" w:val="clear"/>
        <w:spacing w:before="80" w:after="80"/>
        <w:ind w:left="360"/>
      </w:pPr>
      <w:r>
        <w:rPr>
          <w:rFonts w:ascii="Courier New" w:cs="Courier New" w:eastAsia="Courier New" w:hAnsi="Courier New"/>
          <w:color w:val="0D7377"/>
          <w:sz w:val="20"/>
          <w:szCs w:val="20"/>
        </w:rPr>
        <w:t xml:space="preserve">git clone https://github.com/your-org/maira.git</w:t>
      </w:r>
    </w:p>
    <w:p>
      <w:pPr>
        <w:shd w:fill="F0F4F8" w:val="clear"/>
        <w:spacing w:before="80" w:after="80"/>
        <w:ind w:left="360"/>
      </w:pPr>
      <w:r>
        <w:rPr>
          <w:rFonts w:ascii="Courier New" w:cs="Courier New" w:eastAsia="Courier New" w:hAnsi="Courier New"/>
          <w:color w:val="0D7377"/>
          <w:sz w:val="20"/>
          <w:szCs w:val="20"/>
        </w:rPr>
        <w:t xml:space="preserve">cd maira</w:t>
      </w:r>
    </w:p>
    <w:p>
      <w:pPr>
        <w:spacing w:before="0" w:after="0"/>
      </w:pPr>
      <w:r>
        <w:t xml:space="preserve"/>
      </w:r>
    </w:p>
    <w:p>
      <w:pPr>
        <w:spacing w:before="80" w:after="80"/>
      </w:pPr>
      <w:r>
        <w:rPr>
          <w:rFonts w:ascii="Arial" w:cs="Arial" w:eastAsia="Arial" w:hAnsi="Arial"/>
          <w:color w:val="1A1A2E"/>
          <w:sz w:val="22"/>
          <w:szCs w:val="22"/>
        </w:rPr>
        <w:t xml:space="preserve">If you received MAIRA as a ZIP file instead:</w:t>
      </w:r>
    </w:p>
    <w:p>
      <w:pPr>
        <w:shd w:fill="F0F4F8" w:val="clear"/>
        <w:spacing w:before="80" w:after="80"/>
        <w:ind w:left="360"/>
      </w:pPr>
      <w:r>
        <w:rPr>
          <w:rFonts w:ascii="Courier New" w:cs="Courier New" w:eastAsia="Courier New" w:hAnsi="Courier New"/>
          <w:color w:val="0D7377"/>
          <w:sz w:val="20"/>
          <w:szCs w:val="20"/>
        </w:rPr>
        <w:t xml:space="preserve">unzip maira.zip</w:t>
      </w:r>
    </w:p>
    <w:p>
      <w:pPr>
        <w:shd w:fill="F0F4F8" w:val="clear"/>
        <w:spacing w:before="80" w:after="80"/>
        <w:ind w:left="360"/>
      </w:pPr>
      <w:r>
        <w:rPr>
          <w:rFonts w:ascii="Courier New" w:cs="Courier New" w:eastAsia="Courier New" w:hAnsi="Courier New"/>
          <w:color w:val="0D7377"/>
          <w:sz w:val="20"/>
          <w:szCs w:val="20"/>
        </w:rPr>
        <w:t xml:space="preserve">cd maira</w:t>
      </w:r>
    </w:p>
    <w:p>
      <w:pPr>
        <w:spacing w:before="0" w:after="0"/>
      </w:pPr>
      <w:r>
        <w:t xml:space="preserve"/>
      </w:r>
    </w:p>
    <w:p>
      <w:pPr>
        <w:pStyle w:val="Heading2"/>
        <w:spacing w:before="320" w:after="120"/>
      </w:pPr>
      <w:r>
        <w:rPr>
          <w:rFonts w:ascii="Arial" w:cs="Arial" w:eastAsia="Arial" w:hAnsi="Arial"/>
          <w:b/>
          <w:bCs/>
          <w:color w:val="0D7377"/>
          <w:sz w:val="28"/>
          <w:szCs w:val="28"/>
        </w:rPr>
        <w:t xml:space="preserve">Step 2 — Create a virtual environment (recommended)</w:t>
      </w:r>
    </w:p>
    <w:p>
      <w:pPr>
        <w:spacing w:before="80" w:after="80"/>
      </w:pPr>
      <w:r>
        <w:rPr>
          <w:rFonts w:ascii="Arial" w:cs="Arial" w:eastAsia="Arial" w:hAnsi="Arial"/>
          <w:color w:val="1A1A2E"/>
          <w:sz w:val="22"/>
          <w:szCs w:val="22"/>
        </w:rPr>
        <w:t xml:space="preserve">This keeps MAIRA's dependencies separate from your project's dependencies.</w:t>
      </w:r>
    </w:p>
    <w:p>
      <w:pPr>
        <w:spacing w:before="0" w:after="0"/>
      </w:pPr>
      <w:r>
        <w:t xml:space="preserve"/>
      </w:r>
    </w:p>
    <w:p>
      <w:pPr>
        <w:spacing w:before="80" w:after="80"/>
      </w:pPr>
      <w:r>
        <w:rPr>
          <w:rFonts w:ascii="Arial" w:cs="Arial" w:eastAsia="Arial" w:hAnsi="Arial"/>
          <w:color w:val="1A1A2E"/>
          <w:sz w:val="22"/>
          <w:szCs w:val="22"/>
        </w:rPr>
        <w:t xml:space="preserve">On Windows (Command Prompt or PowerShell):</w:t>
      </w:r>
    </w:p>
    <w:p>
      <w:pPr>
        <w:shd w:fill="F0F4F8" w:val="clear"/>
        <w:spacing w:before="80" w:after="80"/>
        <w:ind w:left="360"/>
      </w:pPr>
      <w:r>
        <w:rPr>
          <w:rFonts w:ascii="Courier New" w:cs="Courier New" w:eastAsia="Courier New" w:hAnsi="Courier New"/>
          <w:color w:val="0D7377"/>
          <w:sz w:val="20"/>
          <w:szCs w:val="20"/>
        </w:rPr>
        <w:t xml:space="preserve">python -m venv maira_env</w:t>
      </w:r>
    </w:p>
    <w:p>
      <w:pPr>
        <w:shd w:fill="F0F4F8" w:val="clear"/>
        <w:spacing w:before="80" w:after="80"/>
        <w:ind w:left="360"/>
      </w:pPr>
      <w:r>
        <w:rPr>
          <w:rFonts w:ascii="Courier New" w:cs="Courier New" w:eastAsia="Courier New" w:hAnsi="Courier New"/>
          <w:color w:val="0D7377"/>
          <w:sz w:val="20"/>
          <w:szCs w:val="20"/>
        </w:rPr>
        <w:t xml:space="preserve">maira_env\Scripts\activate</w:t>
      </w:r>
    </w:p>
    <w:p>
      <w:pPr>
        <w:spacing w:before="0" w:after="0"/>
      </w:pPr>
      <w:r>
        <w:t xml:space="preserve"/>
      </w:r>
    </w:p>
    <w:p>
      <w:pPr>
        <w:spacing w:before="80" w:after="80"/>
      </w:pPr>
      <w:r>
        <w:rPr>
          <w:rFonts w:ascii="Arial" w:cs="Arial" w:eastAsia="Arial" w:hAnsi="Arial"/>
          <w:color w:val="1A1A2E"/>
          <w:sz w:val="22"/>
          <w:szCs w:val="22"/>
        </w:rPr>
        <w:t xml:space="preserve">On Linux / WSL / macOS:</w:t>
      </w:r>
    </w:p>
    <w:p>
      <w:pPr>
        <w:shd w:fill="F0F4F8" w:val="clear"/>
        <w:spacing w:before="80" w:after="80"/>
        <w:ind w:left="360"/>
      </w:pPr>
      <w:r>
        <w:rPr>
          <w:rFonts w:ascii="Courier New" w:cs="Courier New" w:eastAsia="Courier New" w:hAnsi="Courier New"/>
          <w:color w:val="0D7377"/>
          <w:sz w:val="20"/>
          <w:szCs w:val="20"/>
        </w:rPr>
        <w:t xml:space="preserve">python -m venv maira_env</w:t>
      </w:r>
    </w:p>
    <w:p>
      <w:pPr>
        <w:shd w:fill="F0F4F8" w:val="clear"/>
        <w:spacing w:before="80" w:after="80"/>
        <w:ind w:left="360"/>
      </w:pPr>
      <w:r>
        <w:rPr>
          <w:rFonts w:ascii="Courier New" w:cs="Courier New" w:eastAsia="Courier New" w:hAnsi="Courier New"/>
          <w:color w:val="0D7377"/>
          <w:sz w:val="20"/>
          <w:szCs w:val="20"/>
        </w:rPr>
        <w:t xml:space="preserve">source maira_env/bin/activate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67E22" w:val="clear"/>
            <w:tcMar>
              <w:top w:type="dxa" w:w="120"/>
              <w:left w:type="dxa" w:w="120"/>
              <w:bottom w:type="dxa" w:w="120"/>
              <w:right w:type="dxa" w:w="120"/>
            </w:tcMar>
          </w:tcPr>
          <w:p>
            <w:r>
              <w:rPr>
                <w:rFonts w:ascii="Arial" w:cs="Arial" w:eastAsia="Arial" w:hAnsi="Arial"/>
                <w:b/>
                <w:bCs/>
                <w:color w:val="FFFFFF"/>
                <w:sz w:val="20"/>
                <w:szCs w:val="20"/>
              </w:rPr>
              <w:t xml:space="preserve">WSL TIP</w:t>
            </w:r>
          </w:p>
        </w:tc>
        <w:tc>
          <w:tcPr>
            <w:tcW w:type="dxa" w:w="8960"/>
            <w:tcBorders>
              <w:top w:val="none" w:color="FFFFFF" w:sz="0"/>
              <w:left w:val="single" w:color="E67E22" w:sz="6"/>
              <w:bottom w:val="none" w:color="FFFFFF" w:sz="0"/>
              <w:right w:val="none" w:color="FFFFFF" w:sz="0"/>
            </w:tcBorders>
            <w:shd w:fill="F2F5F7" w:val="clear"/>
            <w:tcMar>
              <w:top w:type="dxa" w:w="120"/>
              <w:left w:type="dxa" w:w="200"/>
              <w:bottom w:type="dxa" w:w="120"/>
              <w:right w:type="dxa" w:w="120"/>
            </w:tcMar>
          </w:tcPr>
          <w:p>
            <w:r>
              <w:rPr>
                <w:rFonts w:ascii="Arial" w:cs="Arial" w:eastAsia="Arial" w:hAnsi="Arial"/>
                <w:color w:val="1A1A2E"/>
                <w:sz w:val="20"/>
                <w:szCs w:val="20"/>
              </w:rPr>
              <w:t xml:space="preserve">If your project is on the Windows side (C:\Users\... or D:\...), access it from WSL as /mnt/c/... or /mnt/d/... — e.g. /mnt/d/SEM III/GBM_sih. Always quote paths that contain spaces.</w:t>
            </w:r>
          </w:p>
        </w:tc>
      </w:tr>
    </w:tbl>
    <w:p>
      <w:pPr>
        <w:spacing w:before="0" w:after="0"/>
      </w:pPr>
      <w:r>
        <w:t xml:space="preserve"/>
      </w:r>
    </w:p>
    <w:p>
      <w:pPr>
        <w:pStyle w:val="Heading2"/>
        <w:spacing w:before="320" w:after="120"/>
      </w:pPr>
      <w:r>
        <w:rPr>
          <w:rFonts w:ascii="Arial" w:cs="Arial" w:eastAsia="Arial" w:hAnsi="Arial"/>
          <w:b/>
          <w:bCs/>
          <w:color w:val="0D7377"/>
          <w:sz w:val="28"/>
          <w:szCs w:val="28"/>
        </w:rPr>
        <w:t xml:space="preserve">Step 3 — Install dependencies</w:t>
      </w:r>
    </w:p>
    <w:p>
      <w:pPr>
        <w:shd w:fill="F0F4F8" w:val="clear"/>
        <w:spacing w:before="80" w:after="80"/>
        <w:ind w:left="360"/>
      </w:pPr>
      <w:r>
        <w:rPr>
          <w:rFonts w:ascii="Courier New" w:cs="Courier New" w:eastAsia="Courier New" w:hAnsi="Courier New"/>
          <w:color w:val="0D7377"/>
          <w:sz w:val="20"/>
          <w:szCs w:val="20"/>
        </w:rPr>
        <w:t xml:space="preserve">pip install -r requirements.txt</w:t>
      </w:r>
    </w:p>
    <w:p>
      <w:pPr>
        <w:spacing w:before="0" w:after="0"/>
      </w:pPr>
      <w:r>
        <w:t xml:space="preserve"/>
      </w:r>
    </w:p>
    <w:p>
      <w:pPr>
        <w:spacing w:before="80" w:after="80"/>
      </w:pPr>
      <w:r>
        <w:rPr>
          <w:rFonts w:ascii="Arial" w:cs="Arial" w:eastAsia="Arial" w:hAnsi="Arial"/>
          <w:color w:val="1A1A2E"/>
          <w:sz w:val="22"/>
          <w:szCs w:val="22"/>
        </w:rPr>
        <w:t xml:space="preserve">This installs: groq, anthropic, pandas, numpy, requests, and a few other lightweight packages. It does not install torch, tensorflow, or stable-baselines3 — MAIRA only reads your project, it does not train models itself.</w:t>
      </w:r>
    </w:p>
    <w:p>
      <w:pPr>
        <w:spacing w:before="0" w:after="0"/>
      </w:pPr>
      <w:r>
        <w:t xml:space="preserve"/>
      </w:r>
    </w:p>
    <w:p>
      <w:pPr>
        <w:pStyle w:val="Heading2"/>
        <w:spacing w:before="320" w:after="120"/>
      </w:pPr>
      <w:r>
        <w:rPr>
          <w:rFonts w:ascii="Arial" w:cs="Arial" w:eastAsia="Arial" w:hAnsi="Arial"/>
          <w:b/>
          <w:bCs/>
          <w:color w:val="0D7377"/>
          <w:sz w:val="28"/>
          <w:szCs w:val="28"/>
        </w:rPr>
        <w:t xml:space="preserve">Step 4 — Verify installation</w:t>
      </w:r>
    </w:p>
    <w:p>
      <w:pPr>
        <w:shd w:fill="F0F4F8" w:val="clear"/>
        <w:spacing w:before="80" w:after="80"/>
        <w:ind w:left="360"/>
      </w:pPr>
      <w:r>
        <w:rPr>
          <w:rFonts w:ascii="Courier New" w:cs="Courier New" w:eastAsia="Courier New" w:hAnsi="Courier New"/>
          <w:color w:val="0D7377"/>
          <w:sz w:val="20"/>
          <w:szCs w:val="20"/>
        </w:rPr>
        <w:t xml:space="preserve">python maira/cli.py --help</w:t>
      </w:r>
    </w:p>
    <w:p>
      <w:pPr>
        <w:spacing w:before="0" w:after="0"/>
      </w:pPr>
      <w:r>
        <w:t xml:space="preserve"/>
      </w:r>
    </w:p>
    <w:p>
      <w:pPr>
        <w:spacing w:before="80" w:after="80"/>
      </w:pPr>
      <w:r>
        <w:rPr>
          <w:rFonts w:ascii="Arial" w:cs="Arial" w:eastAsia="Arial" w:hAnsi="Arial"/>
          <w:color w:val="1A1A2E"/>
          <w:sz w:val="22"/>
          <w:szCs w:val="22"/>
        </w:rPr>
        <w:t xml:space="preserve">You should see the MAIRA banner and available flags. If you get a ModuleNotFoundError, make sure your virtual environment is activated.</w:t>
      </w:r>
    </w:p>
    <w:p>
      <w:pPr>
        <w:spacing w:before="0" w:after="0"/>
      </w:pPr>
      <w:r>
        <w:t xml:space="preserve"/>
      </w:r>
    </w:p>
    <w:p>
      <w:pPr>
        <w:spacing w:before="0" w:after="0"/>
      </w:pPr>
      <w:r>
        <w:t xml:space="preserve"/>
      </w:r>
    </w:p>
    <w:p>
      <w:pPr>
        <w:pBdr>
          <w:bottom w:val="single" w:color="D0D7DE" w:sz="4"/>
        </w:pBdr>
        <w:spacing w:before="160" w:after="160"/>
      </w:pPr>
      <w:r>
        <w:t xml:space="preserve"/>
      </w:r>
    </w:p>
    <w:p>
      <w:pPr>
        <w:pStyle w:val="Heading1"/>
        <w:pBdr>
          <w:bottom w:val="single" w:color="0D7377" w:sz="8" w:space="4"/>
        </w:pBdr>
        <w:spacing w:before="400" w:after="160"/>
      </w:pPr>
      <w:r>
        <w:rPr>
          <w:rFonts w:ascii="Arial" w:cs="Arial" w:eastAsia="Arial" w:hAnsi="Arial"/>
          <w:b/>
          <w:bCs/>
          <w:color w:val="1B3A5C"/>
          <w:sz w:val="36"/>
          <w:szCs w:val="36"/>
        </w:rPr>
        <w:t xml:space="preserve">4. Running MAIRA on Your Project</w:t>
      </w:r>
    </w:p>
    <w:p>
      <w:pPr>
        <w:pStyle w:val="Heading2"/>
        <w:spacing w:before="320" w:after="120"/>
      </w:pPr>
      <w:r>
        <w:rPr>
          <w:rFonts w:ascii="Arial" w:cs="Arial" w:eastAsia="Arial" w:hAnsi="Arial"/>
          <w:b/>
          <w:bCs/>
          <w:color w:val="0D7377"/>
          <w:sz w:val="28"/>
          <w:szCs w:val="28"/>
        </w:rPr>
        <w:t xml:space="preserve">The one command you need</w:t>
      </w:r>
    </w:p>
    <w:p>
      <w:pPr>
        <w:spacing w:before="80" w:after="80"/>
      </w:pPr>
      <w:r>
        <w:rPr>
          <w:rFonts w:ascii="Arial" w:cs="Arial" w:eastAsia="Arial" w:hAnsi="Arial"/>
          <w:color w:val="1A1A2E"/>
          <w:sz w:val="22"/>
          <w:szCs w:val="22"/>
        </w:rPr>
        <w:t xml:space="preserve">From the MAIRA folder, run:</w:t>
      </w:r>
    </w:p>
    <w:p>
      <w:pPr>
        <w:shd w:fill="F0F4F8" w:val="clear"/>
        <w:spacing w:before="80" w:after="80"/>
        <w:ind w:left="360"/>
      </w:pPr>
      <w:r>
        <w:rPr>
          <w:rFonts w:ascii="Courier New" w:cs="Courier New" w:eastAsia="Courier New" w:hAnsi="Courier New"/>
          <w:color w:val="0D7377"/>
          <w:sz w:val="20"/>
          <w:szCs w:val="20"/>
        </w:rPr>
        <w:t xml:space="preserve">python maira/cli.py --scan /path/to/your/project</w:t>
      </w:r>
    </w:p>
    <w:p>
      <w:pPr>
        <w:spacing w:before="0" w:after="0"/>
      </w:pPr>
      <w:r>
        <w:t xml:space="preserve"/>
      </w:r>
    </w:p>
    <w:p>
      <w:pPr>
        <w:spacing w:before="80" w:after="80"/>
      </w:pPr>
      <w:r>
        <w:rPr>
          <w:rFonts w:ascii="Arial" w:cs="Arial" w:eastAsia="Arial" w:hAnsi="Arial"/>
          <w:color w:val="1A1A2E"/>
          <w:sz w:val="22"/>
          <w:szCs w:val="22"/>
        </w:rPr>
        <w:t xml:space="preserve">Replace /path/to/your/project with the actual path to your ML project folder — the root folder that contains your scripts, data, models, and results.</w:t>
      </w:r>
    </w:p>
    <w:p>
      <w:pPr>
        <w:spacing w:before="0" w:after="0"/>
      </w:pPr>
      <w:r>
        <w:t xml:space="preserve"/>
      </w:r>
    </w:p>
    <w:p>
      <w:pPr>
        <w:pStyle w:val="Heading2"/>
        <w:spacing w:before="320" w:after="120"/>
      </w:pPr>
      <w:r>
        <w:rPr>
          <w:rFonts w:ascii="Arial" w:cs="Arial" w:eastAsia="Arial" w:hAnsi="Arial"/>
          <w:b/>
          <w:bCs/>
          <w:color w:val="0D7377"/>
          <w:sz w:val="28"/>
          <w:szCs w:val="28"/>
        </w:rPr>
        <w:t xml:space="preserve">Examples by project type</w:t>
      </w:r>
    </w:p>
    <w:p>
      <w:pPr>
        <w:pStyle w:val="Heading3"/>
        <w:spacing w:before="240" w:after="80"/>
      </w:pPr>
      <w:r>
        <w:rPr>
          <w:rFonts w:ascii="Arial" w:cs="Arial" w:eastAsia="Arial" w:hAnsi="Arial"/>
          <w:b/>
          <w:bCs/>
          <w:color w:val="1B3A5C"/>
          <w:sz w:val="24"/>
          <w:szCs w:val="24"/>
        </w:rPr>
        <w:t xml:space="preserve">Reinforcement Learning project</w:t>
      </w:r>
    </w:p>
    <w:p>
      <w:pPr>
        <w:shd w:fill="F0F4F8" w:val="clear"/>
        <w:spacing w:before="80" w:after="80"/>
        <w:ind w:left="360"/>
      </w:pPr>
      <w:r>
        <w:rPr>
          <w:rFonts w:ascii="Courier New" w:cs="Courier New" w:eastAsia="Courier New" w:hAnsi="Courier New"/>
          <w:color w:val="0D7377"/>
          <w:sz w:val="20"/>
          <w:szCs w:val="20"/>
        </w:rPr>
        <w:t xml:space="preserve">python maira/cli.py --scan /mnt/d/projects/drl_aerial_combat</w:t>
      </w:r>
    </w:p>
    <w:p>
      <w:pPr>
        <w:spacing w:before="0" w:after="0"/>
      </w:pPr>
      <w:r>
        <w:t xml:space="preserve"/>
      </w:r>
    </w:p>
    <w:p>
      <w:pPr>
        <w:pStyle w:val="Heading3"/>
        <w:spacing w:before="240" w:after="80"/>
      </w:pPr>
      <w:r>
        <w:rPr>
          <w:rFonts w:ascii="Arial" w:cs="Arial" w:eastAsia="Arial" w:hAnsi="Arial"/>
          <w:b/>
          <w:bCs/>
          <w:color w:val="1B3A5C"/>
          <w:sz w:val="24"/>
          <w:szCs w:val="24"/>
        </w:rPr>
        <w:t xml:space="preserve">Flood prediction / tabular project</w:t>
      </w:r>
    </w:p>
    <w:p>
      <w:pPr>
        <w:shd w:fill="F0F4F8" w:val="clear"/>
        <w:spacing w:before="80" w:after="80"/>
        <w:ind w:left="360"/>
      </w:pPr>
      <w:r>
        <w:rPr>
          <w:rFonts w:ascii="Courier New" w:cs="Courier New" w:eastAsia="Courier New" w:hAnsi="Courier New"/>
          <w:color w:val="0D7377"/>
          <w:sz w:val="20"/>
          <w:szCs w:val="20"/>
        </w:rPr>
        <w:t xml:space="preserve">python maira/cli.py --scan "/mnt/d/SEM III/GBM_sih"</w:t>
      </w:r>
    </w:p>
    <w:p>
      <w:pPr>
        <w:spacing w:before="60" w:after="60"/>
      </w:pPr>
      <w:r>
        <w:rPr>
          <w:rFonts w:ascii="Arial" w:cs="Arial" w:eastAsia="Arial" w:hAnsi="Arial"/>
          <w:i/>
          <w:iCs/>
          <w:color w:val="5A6A7A"/>
          <w:sz w:val="20"/>
          <w:szCs w:val="20"/>
        </w:rPr>
        <w:t xml:space="preserve">Note the quotes — required when the path contains spaces.</w:t>
      </w:r>
    </w:p>
    <w:p>
      <w:pPr>
        <w:spacing w:before="0" w:after="0"/>
      </w:pPr>
      <w:r>
        <w:t xml:space="preserve"/>
      </w:r>
    </w:p>
    <w:p>
      <w:pPr>
        <w:pStyle w:val="Heading3"/>
        <w:spacing w:before="240" w:after="80"/>
      </w:pPr>
      <w:r>
        <w:rPr>
          <w:rFonts w:ascii="Arial" w:cs="Arial" w:eastAsia="Arial" w:hAnsi="Arial"/>
          <w:b/>
          <w:bCs/>
          <w:color w:val="1B3A5C"/>
          <w:sz w:val="24"/>
          <w:szCs w:val="24"/>
        </w:rPr>
        <w:t xml:space="preserve">Computer vision project</w:t>
      </w:r>
    </w:p>
    <w:p>
      <w:pPr>
        <w:shd w:fill="F0F4F8" w:val="clear"/>
        <w:spacing w:before="80" w:after="80"/>
        <w:ind w:left="360"/>
      </w:pPr>
      <w:r>
        <w:rPr>
          <w:rFonts w:ascii="Courier New" w:cs="Courier New" w:eastAsia="Courier New" w:hAnsi="Courier New"/>
          <w:color w:val="0D7377"/>
          <w:sz w:val="20"/>
          <w:szCs w:val="20"/>
        </w:rPr>
        <w:t xml:space="preserve">python maira/cli.py --scan /mnt/d/projects/retinal_classifier</w:t>
      </w:r>
    </w:p>
    <w:p>
      <w:pPr>
        <w:spacing w:before="0" w:after="0"/>
      </w:pPr>
      <w:r>
        <w:t xml:space="preserve"/>
      </w:r>
    </w:p>
    <w:p>
      <w:pPr>
        <w:pStyle w:val="Heading3"/>
        <w:spacing w:before="240" w:after="80"/>
      </w:pPr>
      <w:r>
        <w:rPr>
          <w:rFonts w:ascii="Arial" w:cs="Arial" w:eastAsia="Arial" w:hAnsi="Arial"/>
          <w:b/>
          <w:bCs/>
          <w:color w:val="1B3A5C"/>
          <w:sz w:val="24"/>
          <w:szCs w:val="24"/>
        </w:rPr>
        <w:t xml:space="preserve">NLP project</w:t>
      </w:r>
    </w:p>
    <w:p>
      <w:pPr>
        <w:shd w:fill="F0F4F8" w:val="clear"/>
        <w:spacing w:before="80" w:after="80"/>
        <w:ind w:left="360"/>
      </w:pPr>
      <w:r>
        <w:rPr>
          <w:rFonts w:ascii="Courier New" w:cs="Courier New" w:eastAsia="Courier New" w:hAnsi="Courier New"/>
          <w:color w:val="0D7377"/>
          <w:sz w:val="20"/>
          <w:szCs w:val="20"/>
        </w:rPr>
        <w:t xml:space="preserve">python maira/cli.py --scan /mnt/d/projects/sentiment_model</w:t>
      </w:r>
    </w:p>
    <w:p>
      <w:pPr>
        <w:spacing w:before="0" w:after="0"/>
      </w:pPr>
      <w:r>
        <w:t xml:space="preserve"/>
      </w:r>
    </w:p>
    <w:p>
      <w:pPr>
        <w:pStyle w:val="Heading2"/>
        <w:spacing w:before="320" w:after="120"/>
      </w:pPr>
      <w:r>
        <w:rPr>
          <w:rFonts w:ascii="Arial" w:cs="Arial" w:eastAsia="Arial" w:hAnsi="Arial"/>
          <w:b/>
          <w:bCs/>
          <w:color w:val="0D7377"/>
          <w:sz w:val="28"/>
          <w:szCs w:val="28"/>
        </w:rPr>
        <w:t xml:space="preserve">What happens on first run</w:t>
      </w:r>
    </w:p>
    <w:p>
      <w:pPr>
        <w:spacing w:before="80" w:after="80"/>
      </w:pPr>
      <w:r>
        <w:rPr>
          <w:rFonts w:ascii="Arial" w:cs="Arial" w:eastAsia="Arial" w:hAnsi="Arial"/>
          <w:color w:val="1A1A2E"/>
          <w:sz w:val="22"/>
          <w:szCs w:val="22"/>
        </w:rPr>
        <w:t xml:space="preserve">MAIRA will ask you to choose an LLM provider and enter your API key. This is saved to a .config.json file inside the MAIRA folder — you will not be asked again.</w:t>
      </w:r>
    </w:p>
    <w:p>
      <w:pPr>
        <w:spacing w:before="0" w:after="0"/>
      </w:pPr>
      <w:r>
        <w:t xml:space="preserve"/>
      </w:r>
    </w:p>
    <w:p>
      <w:pPr>
        <w:shd w:fill="F0F4F8" w:val="clear"/>
        <w:spacing w:before="80" w:after="80"/>
        <w:ind w:left="360"/>
      </w:pPr>
      <w:r>
        <w:rPr>
          <w:rFonts w:ascii="Courier New" w:cs="Courier New" w:eastAsia="Courier New" w:hAnsi="Courier New"/>
          <w:color w:val="0D7377"/>
          <w:sz w:val="20"/>
          <w:szCs w:val="20"/>
        </w:rPr>
        <w:t xml:space="preserve">  Current provider: groq</w:t>
      </w:r>
    </w:p>
    <w:p>
      <w:pPr>
        <w:shd w:fill="F0F4F8" w:val="clear"/>
        <w:spacing w:before="80" w:after="80"/>
        <w:ind w:left="360"/>
      </w:pPr>
      <w:r>
        <w:rPr>
          <w:rFonts w:ascii="Courier New" w:cs="Courier New" w:eastAsia="Courier New" w:hAnsi="Courier New"/>
          <w:color w:val="0D7377"/>
          <w:sz w:val="20"/>
          <w:szCs w:val="20"/>
        </w:rPr>
        <w:t xml:space="preserve">  Current model:    llama-3.3-70b-versatile</w:t>
      </w:r>
    </w:p>
    <w:p>
      <w:pPr>
        <w:shd w:fill="F0F4F8" w:val="clear"/>
        <w:spacing w:before="80" w:after="80"/>
        <w:ind w:left="360"/>
      </w:pPr>
      <w:r>
        <w:rPr>
          <w:rFonts w:ascii="Courier New" w:cs="Courier New" w:eastAsia="Courier New" w:hAnsi="Courier New"/>
          <w:color w:val="0D7377"/>
          <w:sz w:val="20"/>
          <w:szCs w:val="20"/>
        </w:rPr>
        <w:t xml:space="preserve"/>
      </w:r>
    </w:p>
    <w:p>
      <w:pPr>
        <w:shd w:fill="F0F4F8" w:val="clear"/>
        <w:spacing w:before="80" w:after="80"/>
        <w:ind w:left="360"/>
      </w:pPr>
      <w:r>
        <w:rPr>
          <w:rFonts w:ascii="Courier New" w:cs="Courier New" w:eastAsia="Courier New" w:hAnsi="Courier New"/>
          <w:color w:val="0D7377"/>
          <w:sz w:val="20"/>
          <w:szCs w:val="20"/>
        </w:rPr>
        <w:t xml:space="preserve">  Keep this? [Y/n]: y</w:t>
      </w:r>
    </w:p>
    <w:p>
      <w:pPr>
        <w:spacing w:before="0" w:after="0"/>
      </w:pPr>
      <w:r>
        <w:t xml:space="preserve"/>
      </w:r>
    </w:p>
    <w:p>
      <w:pPr>
        <w:spacing w:before="80" w:after="80"/>
      </w:pPr>
      <w:r>
        <w:rPr>
          <w:rFonts w:ascii="Arial" w:cs="Arial" w:eastAsia="Arial" w:hAnsi="Arial"/>
          <w:color w:val="1A1A2E"/>
          <w:sz w:val="22"/>
          <w:szCs w:val="22"/>
        </w:rPr>
        <w:t xml:space="preserve">After that, MAIRA runs through all 10 modules automatically. Each module prints its results to the terminal. The full run takes approximately 30–60 seconds depending on project size and network speed.</w:t>
      </w:r>
    </w:p>
    <w:p>
      <w:pPr>
        <w:spacing w:before="0" w:after="0"/>
      </w:pPr>
      <w:r>
        <w:t xml:space="preserve"/>
      </w:r>
    </w:p>
    <w:p>
      <w:pPr>
        <w:spacing w:before="0" w:after="0"/>
      </w:pPr>
      <w:r>
        <w:t xml:space="preserve"/>
      </w:r>
    </w:p>
    <w:p>
      <w:pPr>
        <w:pBdr>
          <w:bottom w:val="single" w:color="D0D7DE" w:sz="4"/>
        </w:pBdr>
        <w:spacing w:before="160" w:after="160"/>
      </w:pPr>
      <w:r>
        <w:t xml:space="preserve"/>
      </w:r>
    </w:p>
    <w:p>
      <w:pPr>
        <w:pStyle w:val="Heading1"/>
        <w:pBdr>
          <w:bottom w:val="single" w:color="0D7377" w:sz="8" w:space="4"/>
        </w:pBdr>
        <w:spacing w:before="400" w:after="160"/>
      </w:pPr>
      <w:r>
        <w:rPr>
          <w:rFonts w:ascii="Arial" w:cs="Arial" w:eastAsia="Arial" w:hAnsi="Arial"/>
          <w:b/>
          <w:bCs/>
          <w:color w:val="1B3A5C"/>
          <w:sz w:val="36"/>
          <w:szCs w:val="36"/>
        </w:rPr>
        <w:t xml:space="preserve">5. Reading the Output</w:t>
      </w:r>
    </w:p>
    <w:p>
      <w:pPr>
        <w:spacing w:before="80" w:after="80"/>
      </w:pPr>
      <w:r>
        <w:rPr>
          <w:rFonts w:ascii="Arial" w:cs="Arial" w:eastAsia="Arial" w:hAnsi="Arial"/>
          <w:color w:val="1A1A2E"/>
          <w:sz w:val="22"/>
          <w:szCs w:val="22"/>
        </w:rPr>
        <w:t xml:space="preserve">MAIRA prints 10 sections. Here is what each one means and what action to take.</w:t>
      </w:r>
    </w:p>
    <w:p>
      <w:pPr>
        <w:spacing w:before="0" w:after="0"/>
      </w:pPr>
      <w:r>
        <w:t xml:space="preserve"/>
      </w:r>
    </w:p>
    <w:p>
      <w:pPr>
        <w:pStyle w:val="Heading2"/>
        <w:spacing w:before="320" w:after="120"/>
      </w:pPr>
      <w:r>
        <w:rPr>
          <w:rFonts w:ascii="Arial" w:cs="Arial" w:eastAsia="Arial" w:hAnsi="Arial"/>
          <w:b/>
          <w:bCs/>
          <w:color w:val="0D7377"/>
          <w:sz w:val="28"/>
          <w:szCs w:val="28"/>
        </w:rPr>
        <w:t xml:space="preserve">Project Scan</w:t>
      </w:r>
    </w:p>
    <w:p>
      <w:pPr>
        <w:spacing w:before="80" w:after="80"/>
      </w:pPr>
      <w:r>
        <w:rPr>
          <w:rFonts w:ascii="Arial" w:cs="Arial" w:eastAsia="Arial" w:hAnsi="Arial"/>
          <w:color w:val="1A1A2E"/>
          <w:sz w:val="22"/>
          <w:szCs w:val="22"/>
        </w:rPr>
        <w:t xml:space="preserve">Shows what MAIRA found: folder count, result files, model files, code files, and experiment variants (archived model directories).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5A6A7A" w:val="clear"/>
            <w:tcMar>
              <w:top w:type="dxa" w:w="120"/>
              <w:left w:type="dxa" w:w="120"/>
              <w:bottom w:type="dxa" w:w="120"/>
              <w:right w:type="dxa" w:w="120"/>
            </w:tcMar>
          </w:tcPr>
          <w:p>
            <w:r>
              <w:rPr>
                <w:rFonts w:ascii="Arial" w:cs="Arial" w:eastAsia="Arial" w:hAnsi="Arial"/>
                <w:b/>
                <w:bCs/>
                <w:color w:val="FFFFFF"/>
                <w:sz w:val="20"/>
                <w:szCs w:val="20"/>
              </w:rPr>
              <w:t xml:space="preserve">ACTION</w:t>
            </w:r>
          </w:p>
        </w:tc>
        <w:tc>
          <w:tcPr>
            <w:tcW w:type="dxa" w:w="8960"/>
            <w:tcBorders>
              <w:top w:val="none" w:color="FFFFFF" w:sz="0"/>
              <w:left w:val="single" w:color="5A6A7A" w:sz="6"/>
              <w:bottom w:val="none" w:color="FFFFFF" w:sz="0"/>
              <w:right w:val="none" w:color="FFFFFF" w:sz="0"/>
            </w:tcBorders>
            <w:shd w:fill="F2F5F7" w:val="clear"/>
            <w:tcMar>
              <w:top w:type="dxa" w:w="120"/>
              <w:left w:type="dxa" w:w="200"/>
              <w:bottom w:type="dxa" w:w="120"/>
              <w:right w:type="dxa" w:w="120"/>
            </w:tcMar>
          </w:tcPr>
          <w:p>
            <w:r>
              <w:rPr>
                <w:rFonts w:ascii="Arial" w:cs="Arial" w:eastAsia="Arial" w:hAnsi="Arial"/>
                <w:color w:val="1A1A2E"/>
                <w:sz w:val="20"/>
                <w:szCs w:val="20"/>
              </w:rPr>
              <w:t xml:space="preserve">None required. This is informational. If result files = 0, MAIRA will still work but the parser and auto-detect sections will have nothing to read.</w:t>
            </w:r>
          </w:p>
        </w:tc>
      </w:tr>
    </w:tbl>
    <w:p>
      <w:pPr>
        <w:spacing w:before="0" w:after="0"/>
      </w:pPr>
      <w:r>
        <w:t xml:space="preserve"/>
      </w:r>
    </w:p>
    <w:p>
      <w:pPr>
        <w:pStyle w:val="Heading2"/>
        <w:spacing w:before="320" w:after="120"/>
      </w:pPr>
      <w:r>
        <w:rPr>
          <w:rFonts w:ascii="Arial" w:cs="Arial" w:eastAsia="Arial" w:hAnsi="Arial"/>
          <w:b/>
          <w:bCs/>
          <w:color w:val="0D7377"/>
          <w:sz w:val="28"/>
          <w:szCs w:val="28"/>
        </w:rPr>
        <w:t xml:space="preserve">Project Analysis</w:t>
      </w:r>
    </w:p>
    <w:p>
      <w:pPr>
        <w:spacing w:before="80" w:after="80"/>
      </w:pPr>
      <w:r>
        <w:rPr>
          <w:rFonts w:ascii="Arial" w:cs="Arial" w:eastAsia="Arial" w:hAnsi="Arial"/>
          <w:color w:val="1A1A2E"/>
          <w:sz w:val="22"/>
          <w:szCs w:val="22"/>
        </w:rPr>
        <w:t xml:space="preserve">The most important section. The LLM classifies your project and outputs:</w:t>
      </w:r>
    </w:p>
    <w:p>
      <w:pPr>
        <w:pStyle w:val="ListParagraph"/>
        <w:numPr>
          <w:ilvl w:val="0"/>
          <w:numId w:val="2"/>
        </w:numPr>
        <w:spacing w:before="60" w:after="60"/>
      </w:pPr>
      <w:r>
        <w:rPr>
          <w:rFonts w:ascii="Arial" w:cs="Arial" w:eastAsia="Arial" w:hAnsi="Arial"/>
          <w:color w:val="1A1A2E"/>
          <w:sz w:val="22"/>
          <w:szCs w:val="22"/>
        </w:rPr>
        <w:t xml:space="preserve">Project type (REINFORCEMENT_LEARNING / COMPUTER_VISION / NLP / TABULAR / GEOSPATIAL)</w:t>
      </w:r>
    </w:p>
    <w:p>
      <w:pPr>
        <w:pStyle w:val="ListParagraph"/>
        <w:numPr>
          <w:ilvl w:val="0"/>
          <w:numId w:val="2"/>
        </w:numPr>
        <w:spacing w:before="60" w:after="60"/>
      </w:pPr>
      <w:r>
        <w:rPr>
          <w:rFonts w:ascii="Arial" w:cs="Arial" w:eastAsia="Arial" w:hAnsi="Arial"/>
          <w:color w:val="1A1A2E"/>
          <w:sz w:val="22"/>
          <w:szCs w:val="22"/>
        </w:rPr>
        <w:t xml:space="preserve">Framework detected (stable_baselines3 / pytorch / tensorflow / sklearn / xgboost)</w:t>
      </w:r>
    </w:p>
    <w:p>
      <w:pPr>
        <w:pStyle w:val="ListParagraph"/>
        <w:numPr>
          <w:ilvl w:val="0"/>
          <w:numId w:val="2"/>
        </w:numPr>
        <w:spacing w:before="60" w:after="60"/>
      </w:pPr>
      <w:r>
        <w:rPr>
          <w:rFonts w:ascii="Arial" w:cs="Arial" w:eastAsia="Arial" w:hAnsi="Arial"/>
          <w:color w:val="1A1A2E"/>
          <w:sz w:val="22"/>
          <w:szCs w:val="22"/>
        </w:rPr>
        <w:t xml:space="preserve">Baseline metric — which file and column contains your current best result</w:t>
      </w:r>
    </w:p>
    <w:p>
      <w:pPr>
        <w:pStyle w:val="ListParagraph"/>
        <w:numPr>
          <w:ilvl w:val="0"/>
          <w:numId w:val="2"/>
        </w:numPr>
        <w:spacing w:before="60" w:after="60"/>
      </w:pPr>
      <w:r>
        <w:rPr>
          <w:rFonts w:ascii="Arial" w:cs="Arial" w:eastAsia="Arial" w:hAnsi="Arial"/>
          <w:color w:val="1A1A2E"/>
          <w:sz w:val="22"/>
          <w:szCs w:val="22"/>
        </w:rPr>
        <w:t xml:space="preserve">Experiment gaps — what experiments are missing from your project</w:t>
      </w:r>
    </w:p>
    <w:p>
      <w:pPr>
        <w:pStyle w:val="ListParagraph"/>
        <w:numPr>
          <w:ilvl w:val="0"/>
          <w:numId w:val="2"/>
        </w:numPr>
        <w:spacing w:before="60" w:after="60"/>
      </w:pPr>
      <w:r>
        <w:rPr>
          <w:rFonts w:ascii="Arial" w:cs="Arial" w:eastAsia="Arial" w:hAnsi="Arial"/>
          <w:color w:val="1A1A2E"/>
          <w:sz w:val="22"/>
          <w:szCs w:val="22"/>
        </w:rPr>
        <w:t xml:space="preserve">Reproducibility issues — what is missing for publication</w:t>
      </w:r>
    </w:p>
    <w:p>
      <w:pPr>
        <w:pStyle w:val="ListParagraph"/>
        <w:numPr>
          <w:ilvl w:val="0"/>
          <w:numId w:val="2"/>
        </w:numPr>
        <w:spacing w:before="60" w:after="60"/>
      </w:pPr>
      <w:r>
        <w:rPr>
          <w:rFonts w:ascii="Arial" w:cs="Arial" w:eastAsia="Arial" w:hAnsi="Arial"/>
          <w:color w:val="1A1A2E"/>
          <w:sz w:val="22"/>
          <w:szCs w:val="22"/>
        </w:rPr>
        <w:t xml:space="preserve">Hyperparameter patterns — what naming conventions your archived folders use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67E22" w:val="clear"/>
            <w:tcMar>
              <w:top w:type="dxa" w:w="120"/>
              <w:left w:type="dxa" w:w="120"/>
              <w:bottom w:type="dxa" w:w="120"/>
              <w:right w:type="dxa" w:w="120"/>
            </w:tcMar>
          </w:tcPr>
          <w:p>
            <w:r>
              <w:rPr>
                <w:rFonts w:ascii="Arial" w:cs="Arial" w:eastAsia="Arial" w:hAnsi="Arial"/>
                <w:b/>
                <w:bCs/>
                <w:color w:val="FFFFFF"/>
                <w:sz w:val="20"/>
                <w:szCs w:val="20"/>
              </w:rPr>
              <w:t xml:space="preserve">ACTION</w:t>
            </w:r>
          </w:p>
        </w:tc>
        <w:tc>
          <w:tcPr>
            <w:tcW w:type="dxa" w:w="8960"/>
            <w:tcBorders>
              <w:top w:val="none" w:color="FFFFFF" w:sz="0"/>
              <w:left w:val="single" w:color="E67E22" w:sz="6"/>
              <w:bottom w:val="none" w:color="FFFFFF" w:sz="0"/>
              <w:right w:val="none" w:color="FFFFFF" w:sz="0"/>
            </w:tcBorders>
            <w:shd w:fill="F2F5F7" w:val="clear"/>
            <w:tcMar>
              <w:top w:type="dxa" w:w="120"/>
              <w:left w:type="dxa" w:w="200"/>
              <w:bottom w:type="dxa" w:w="120"/>
              <w:right w:type="dxa" w:w="120"/>
            </w:tcMar>
          </w:tcPr>
          <w:p>
            <w:r>
              <w:rPr>
                <w:rFonts w:ascii="Arial" w:cs="Arial" w:eastAsia="Arial" w:hAnsi="Arial"/>
                <w:color w:val="1A1A2E"/>
                <w:sz w:val="20"/>
                <w:szCs w:val="20"/>
              </w:rPr>
              <w:t xml:space="preserve">Read this carefully. If the project type is wrong, your project structure may be ambiguous — add a README.md or a config.yaml describing the project type and re-run.</w:t>
            </w:r>
          </w:p>
        </w:tc>
      </w:tr>
    </w:tbl>
    <w:p>
      <w:pPr>
        <w:spacing w:before="0" w:after="0"/>
      </w:pPr>
      <w:r>
        <w:t xml:space="preserve"/>
      </w:r>
    </w:p>
    <w:p>
      <w:pPr>
        <w:pStyle w:val="Heading2"/>
        <w:spacing w:before="320" w:after="120"/>
      </w:pPr>
      <w:r>
        <w:rPr>
          <w:rFonts w:ascii="Arial" w:cs="Arial" w:eastAsia="Arial" w:hAnsi="Arial"/>
          <w:b/>
          <w:bCs/>
          <w:color w:val="0D7377"/>
          <w:sz w:val="28"/>
          <w:szCs w:val="28"/>
        </w:rPr>
        <w:t xml:space="preserve">Experiment Dependency Graph</w:t>
      </w:r>
    </w:p>
    <w:p>
      <w:pPr>
        <w:spacing w:before="80" w:after="80"/>
      </w:pPr>
      <w:r>
        <w:rPr>
          <w:rFonts w:ascii="Arial" w:cs="Arial" w:eastAsia="Arial" w:hAnsi="Arial"/>
          <w:color w:val="1A1A2E"/>
          <w:sz w:val="22"/>
          <w:szCs w:val="22"/>
        </w:rPr>
        <w:t xml:space="preserve">Shows which gaps are READY to run and which are BLOCKED. A blocked gap has a precondition that is not yet met — for example, a baseline model that has not been trained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D7377" w:val="clear"/>
            <w:tcMar>
              <w:top w:type="dxa" w:w="120"/>
              <w:left w:type="dxa" w:w="120"/>
              <w:bottom w:type="dxa" w:w="120"/>
              <w:right w:type="dxa" w:w="120"/>
            </w:tcMar>
          </w:tcPr>
          <w:p>
            <w:r>
              <w:rPr>
                <w:rFonts w:ascii="Arial" w:cs="Arial" w:eastAsia="Arial" w:hAnsi="Arial"/>
                <w:b/>
                <w:bCs/>
                <w:color w:val="FFFFFF"/>
                <w:sz w:val="20"/>
                <w:szCs w:val="20"/>
              </w:rPr>
              <w:t xml:space="preserve">ACTION</w:t>
            </w:r>
          </w:p>
        </w:tc>
        <w:tc>
          <w:tcPr>
            <w:tcW w:type="dxa" w:w="8960"/>
            <w:tcBorders>
              <w:top w:val="none" w:color="FFFFFF" w:sz="0"/>
              <w:left w:val="single" w:color="0D7377" w:sz="6"/>
              <w:bottom w:val="none" w:color="FFFFFF" w:sz="0"/>
              <w:right w:val="none" w:color="FFFFFF" w:sz="0"/>
            </w:tcBorders>
            <w:shd w:fill="F2F5F7" w:val="clear"/>
            <w:tcMar>
              <w:top w:type="dxa" w:w="120"/>
              <w:left w:type="dxa" w:w="200"/>
              <w:bottom w:type="dxa" w:w="120"/>
              <w:right w:type="dxa" w:w="120"/>
            </w:tcMar>
          </w:tcPr>
          <w:p>
            <w:r>
              <w:rPr>
                <w:rFonts w:ascii="Arial" w:cs="Arial" w:eastAsia="Arial" w:hAnsi="Arial"/>
                <w:color w:val="1A1A2E"/>
                <w:sz w:val="20"/>
                <w:szCs w:val="20"/>
              </w:rPr>
              <w:t xml:space="preserve">Fix any BLOCKED items before approving experiments. The FIX line tells you exactly what to do.</w:t>
            </w:r>
          </w:p>
        </w:tc>
      </w:tr>
    </w:tbl>
    <w:p>
      <w:pPr>
        <w:spacing w:before="0" w:after="0"/>
      </w:pPr>
      <w:r>
        <w:t xml:space="preserve"/>
      </w:r>
    </w:p>
    <w:p>
      <w:pPr>
        <w:pStyle w:val="Heading2"/>
        <w:spacing w:before="320" w:after="120"/>
      </w:pPr>
      <w:r>
        <w:rPr>
          <w:rFonts w:ascii="Arial" w:cs="Arial" w:eastAsia="Arial" w:hAnsi="Arial"/>
          <w:b/>
          <w:bCs/>
          <w:color w:val="0D7377"/>
          <w:sz w:val="28"/>
          <w:szCs w:val="28"/>
        </w:rPr>
        <w:t xml:space="preserve">Reproducibility Score</w:t>
      </w:r>
    </w:p>
    <w:p>
      <w:pPr>
        <w:spacing w:before="80" w:after="80"/>
      </w:pPr>
      <w:r>
        <w:rPr>
          <w:rFonts w:ascii="Arial" w:cs="Arial" w:eastAsia="Arial" w:hAnsi="Arial"/>
          <w:color w:val="1A1A2E"/>
          <w:sz w:val="22"/>
          <w:szCs w:val="22"/>
        </w:rPr>
        <w:t xml:space="preserve">Scores your project from 0 to the maximum points on 8+ checks. Gives a grade A–F and a verdict.</w:t>
      </w:r>
    </w:p>
    <w:p>
      <w:pPr>
        <w:pStyle w:val="ListParagraph"/>
        <w:numPr>
          <w:ilvl w:val="0"/>
          <w:numId w:val="2"/>
        </w:numPr>
        <w:spacing w:before="60" w:after="60"/>
      </w:pPr>
      <w:r>
        <w:rPr>
          <w:rFonts w:ascii="Arial" w:cs="Arial" w:eastAsia="Arial" w:hAnsi="Arial"/>
          <w:color w:val="1A1A2E"/>
          <w:sz w:val="22"/>
          <w:szCs w:val="22"/>
        </w:rPr>
        <w:t xml:space="preserve">A (≥90%): Publication ready</w:t>
      </w:r>
    </w:p>
    <w:p>
      <w:pPr>
        <w:pStyle w:val="ListParagraph"/>
        <w:numPr>
          <w:ilvl w:val="0"/>
          <w:numId w:val="2"/>
        </w:numPr>
        <w:spacing w:before="60" w:after="60"/>
      </w:pPr>
      <w:r>
        <w:rPr>
          <w:rFonts w:ascii="Arial" w:cs="Arial" w:eastAsia="Arial" w:hAnsi="Arial"/>
          <w:color w:val="1A1A2E"/>
          <w:sz w:val="22"/>
          <w:szCs w:val="22"/>
        </w:rPr>
        <w:t xml:space="preserve">B (≥75%): Nearly ready — fix 1-2 items</w:t>
      </w:r>
    </w:p>
    <w:p>
      <w:pPr>
        <w:pStyle w:val="ListParagraph"/>
        <w:numPr>
          <w:ilvl w:val="0"/>
          <w:numId w:val="2"/>
        </w:numPr>
        <w:spacing w:before="60" w:after="60"/>
      </w:pPr>
      <w:r>
        <w:rPr>
          <w:rFonts w:ascii="Arial" w:cs="Arial" w:eastAsia="Arial" w:hAnsi="Arial"/>
          <w:color w:val="1A1A2E"/>
          <w:sz w:val="22"/>
          <w:szCs w:val="22"/>
        </w:rPr>
        <w:t xml:space="preserve">C (≥60%): Needs work before submission</w:t>
      </w:r>
    </w:p>
    <w:p>
      <w:pPr>
        <w:pStyle w:val="ListParagraph"/>
        <w:numPr>
          <w:ilvl w:val="0"/>
          <w:numId w:val="2"/>
        </w:numPr>
        <w:spacing w:before="60" w:after="60"/>
      </w:pPr>
      <w:r>
        <w:rPr>
          <w:rFonts w:ascii="Arial" w:cs="Arial" w:eastAsia="Arial" w:hAnsi="Arial"/>
          <w:color w:val="1A1A2E"/>
          <w:sz w:val="22"/>
          <w:szCs w:val="22"/>
        </w:rPr>
        <w:t xml:space="preserve">D (≥40%): Significant gaps</w:t>
      </w:r>
    </w:p>
    <w:p>
      <w:pPr>
        <w:pStyle w:val="ListParagraph"/>
        <w:numPr>
          <w:ilvl w:val="0"/>
          <w:numId w:val="2"/>
        </w:numPr>
        <w:spacing w:before="60" w:after="60"/>
      </w:pPr>
      <w:r>
        <w:rPr>
          <w:rFonts w:ascii="Arial" w:cs="Arial" w:eastAsia="Arial" w:hAnsi="Arial"/>
          <w:color w:val="1A1A2E"/>
          <w:sz w:val="22"/>
          <w:szCs w:val="22"/>
        </w:rPr>
        <w:t xml:space="preserve">F (&lt;40%): Not reproducible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D7377" w:val="clear"/>
            <w:tcMar>
              <w:top w:type="dxa" w:w="120"/>
              <w:left w:type="dxa" w:w="120"/>
              <w:bottom w:type="dxa" w:w="120"/>
              <w:right w:type="dxa" w:w="120"/>
            </w:tcMar>
          </w:tcPr>
          <w:p>
            <w:r>
              <w:rPr>
                <w:rFonts w:ascii="Arial" w:cs="Arial" w:eastAsia="Arial" w:hAnsi="Arial"/>
                <w:b/>
                <w:bCs/>
                <w:color w:val="FFFFFF"/>
                <w:sz w:val="20"/>
                <w:szCs w:val="20"/>
              </w:rPr>
              <w:t xml:space="preserve">ACTION</w:t>
            </w:r>
          </w:p>
        </w:tc>
        <w:tc>
          <w:tcPr>
            <w:tcW w:type="dxa" w:w="8960"/>
            <w:tcBorders>
              <w:top w:val="none" w:color="FFFFFF" w:sz="0"/>
              <w:left w:val="single" w:color="0D7377" w:sz="6"/>
              <w:bottom w:val="none" w:color="FFFFFF" w:sz="0"/>
              <w:right w:val="none" w:color="FFFFFF" w:sz="0"/>
            </w:tcBorders>
            <w:shd w:fill="F2F5F7" w:val="clear"/>
            <w:tcMar>
              <w:top w:type="dxa" w:w="120"/>
              <w:left w:type="dxa" w:w="200"/>
              <w:bottom w:type="dxa" w:w="120"/>
              <w:right w:type="dxa" w:w="120"/>
            </w:tcMar>
          </w:tcPr>
          <w:p>
            <w:r>
              <w:rPr>
                <w:rFonts w:ascii="Arial" w:cs="Arial" w:eastAsia="Arial" w:hAnsi="Arial"/>
                <w:color w:val="1A1A2E"/>
                <w:sz w:val="20"/>
                <w:szCs w:val="20"/>
              </w:rPr>
              <w:t xml:space="preserve">Address the Top Fixes list before submitting. Multiple seeds and a README are the two most commonly missed items.</w:t>
            </w:r>
          </w:p>
        </w:tc>
      </w:tr>
    </w:tbl>
    <w:p>
      <w:pPr>
        <w:spacing w:before="0" w:after="0"/>
      </w:pPr>
      <w:r>
        <w:t xml:space="preserve"/>
      </w:r>
    </w:p>
    <w:p>
      <w:pPr>
        <w:pStyle w:val="Heading2"/>
        <w:spacing w:before="320" w:after="120"/>
      </w:pPr>
      <w:r>
        <w:rPr>
          <w:rFonts w:ascii="Arial" w:cs="Arial" w:eastAsia="Arial" w:hAnsi="Arial"/>
          <w:b/>
          <w:bCs/>
          <w:color w:val="0D7377"/>
          <w:sz w:val="28"/>
          <w:szCs w:val="28"/>
        </w:rPr>
        <w:t xml:space="preserve">Experiment Possibilities (Approval Gate)</w:t>
      </w:r>
    </w:p>
    <w:p>
      <w:pPr>
        <w:spacing w:before="80" w:after="80"/>
      </w:pPr>
      <w:r>
        <w:rPr>
          <w:rFonts w:ascii="Arial" w:cs="Arial" w:eastAsia="Arial" w:hAnsi="Arial"/>
          <w:color w:val="1A1A2E"/>
          <w:sz w:val="22"/>
          <w:szCs w:val="22"/>
        </w:rPr>
        <w:t xml:space="preserve">MAIRA generates a preview for each gap: what the experiment does, expected impact, estimated time, and risk. Then it asks which ones to approve.</w:t>
      </w:r>
    </w:p>
    <w:p>
      <w:pPr>
        <w:spacing w:before="0" w:after="0"/>
      </w:pPr>
      <w:r>
        <w:t xml:space="preserve"/>
      </w:r>
    </w:p>
    <w:p>
      <w:pPr>
        <w:shd w:fill="F0F4F8" w:val="clear"/>
        <w:spacing w:before="80" w:after="80"/>
        <w:ind w:left="360"/>
      </w:pPr>
      <w:r>
        <w:rPr>
          <w:rFonts w:ascii="Courier New" w:cs="Courier New" w:eastAsia="Courier New" w:hAnsi="Courier New"/>
          <w:color w:val="0D7377"/>
          <w:sz w:val="20"/>
          <w:szCs w:val="20"/>
        </w:rPr>
        <w:t xml:space="preserve">  Type numbers to approve — valid range: 1 to 3</w:t>
      </w:r>
    </w:p>
    <w:p>
      <w:pPr>
        <w:shd w:fill="F0F4F8" w:val="clear"/>
        <w:spacing w:before="80" w:after="80"/>
        <w:ind w:left="360"/>
      </w:pPr>
      <w:r>
        <w:rPr>
          <w:rFonts w:ascii="Courier New" w:cs="Courier New" w:eastAsia="Courier New" w:hAnsi="Courier New"/>
          <w:color w:val="0D7377"/>
          <w:sz w:val="20"/>
          <w:szCs w:val="20"/>
        </w:rPr>
        <w:t xml:space="preserve">  (e.g. '1' or '1,2' or 'all' or 'none'):</w:t>
      </w:r>
    </w:p>
    <w:p>
      <w:pPr>
        <w:shd w:fill="F0F4F8" w:val="clear"/>
        <w:spacing w:before="80" w:after="80"/>
        <w:ind w:left="360"/>
      </w:pPr>
      <w:r>
        <w:rPr>
          <w:rFonts w:ascii="Courier New" w:cs="Courier New" w:eastAsia="Courier New" w:hAnsi="Courier New"/>
          <w:color w:val="0D7377"/>
          <w:sz w:val="20"/>
          <w:szCs w:val="20"/>
        </w:rPr>
        <w:t xml:space="preserve"/>
      </w:r>
    </w:p>
    <w:p>
      <w:pPr>
        <w:shd w:fill="F0F4F8" w:val="clear"/>
        <w:spacing w:before="80" w:after="80"/>
        <w:ind w:left="360"/>
      </w:pPr>
      <w:r>
        <w:rPr>
          <w:rFonts w:ascii="Courier New" w:cs="Courier New" w:eastAsia="Courier New" w:hAnsi="Courier New"/>
          <w:color w:val="0D7377"/>
          <w:sz w:val="20"/>
          <w:szCs w:val="20"/>
        </w:rPr>
        <w:t xml:space="preserve">  Your choice: 2</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4A085" w:val="clear"/>
            <w:tcMar>
              <w:top w:type="dxa" w:w="120"/>
              <w:left w:type="dxa" w:w="120"/>
              <w:bottom w:type="dxa" w:w="120"/>
              <w:right w:type="dxa" w:w="120"/>
            </w:tcMar>
          </w:tcPr>
          <w:p>
            <w:r>
              <w:rPr>
                <w:rFonts w:ascii="Arial" w:cs="Arial" w:eastAsia="Arial" w:hAnsi="Arial"/>
                <w:b/>
                <w:bCs/>
                <w:color w:val="FFFFFF"/>
                <w:sz w:val="20"/>
                <w:szCs w:val="20"/>
              </w:rPr>
              <w:t xml:space="preserve">ACTION</w:t>
            </w:r>
          </w:p>
        </w:tc>
        <w:tc>
          <w:tcPr>
            <w:tcW w:type="dxa" w:w="8960"/>
            <w:tcBorders>
              <w:top w:val="none" w:color="FFFFFF" w:sz="0"/>
              <w:left w:val="single" w:color="14A085" w:sz="6"/>
              <w:bottom w:val="none" w:color="FFFFFF" w:sz="0"/>
              <w:right w:val="none" w:color="FFFFFF" w:sz="0"/>
            </w:tcBorders>
            <w:shd w:fill="F2F5F7" w:val="clear"/>
            <w:tcMar>
              <w:top w:type="dxa" w:w="120"/>
              <w:left w:type="dxa" w:w="200"/>
              <w:bottom w:type="dxa" w:w="120"/>
              <w:right w:type="dxa" w:w="120"/>
            </w:tcMar>
          </w:tcPr>
          <w:p>
            <w:r>
              <w:rPr>
                <w:rFonts w:ascii="Arial" w:cs="Arial" w:eastAsia="Arial" w:hAnsi="Arial"/>
                <w:color w:val="1A1A2E"/>
                <w:sz w:val="20"/>
                <w:szCs w:val="20"/>
              </w:rPr>
              <w:t xml:space="preserve">Review each preview. Approve only the experiments you actually want to run. Type 'none' if you want to inspect the previews without generating any scripts.</w:t>
            </w:r>
          </w:p>
        </w:tc>
      </w:tr>
    </w:tbl>
    <w:p>
      <w:pPr>
        <w:spacing w:before="0" w:after="0"/>
      </w:pPr>
      <w:r>
        <w:t xml:space="preserve"/>
      </w:r>
    </w:p>
    <w:p>
      <w:pPr>
        <w:pStyle w:val="Heading2"/>
        <w:spacing w:before="320" w:after="120"/>
      </w:pPr>
      <w:r>
        <w:rPr>
          <w:rFonts w:ascii="Arial" w:cs="Arial" w:eastAsia="Arial" w:hAnsi="Arial"/>
          <w:b/>
          <w:bCs/>
          <w:color w:val="0D7377"/>
          <w:sz w:val="28"/>
          <w:szCs w:val="28"/>
        </w:rPr>
        <w:t xml:space="preserve">Code Writer</w:t>
      </w:r>
    </w:p>
    <w:p>
      <w:pPr>
        <w:spacing w:before="80" w:after="80"/>
      </w:pPr>
      <w:r>
        <w:rPr>
          <w:rFonts w:ascii="Arial" w:cs="Arial" w:eastAsia="Arial" w:hAnsi="Arial"/>
          <w:color w:val="1A1A2E"/>
          <w:sz w:val="22"/>
          <w:szCs w:val="22"/>
        </w:rPr>
        <w:t xml:space="preserve">For each approved experiment, MAIRA writes a complete Python script tailored to your project's framework, baseline metric path, and project structure. Scripts are saved to:</w:t>
      </w:r>
    </w:p>
    <w:p>
      <w:pPr>
        <w:shd w:fill="F0F4F8" w:val="clear"/>
        <w:spacing w:before="80" w:after="80"/>
        <w:ind w:left="360"/>
      </w:pPr>
      <w:r>
        <w:rPr>
          <w:rFonts w:ascii="Courier New" w:cs="Courier New" w:eastAsia="Courier New" w:hAnsi="Courier New"/>
          <w:color w:val="0D7377"/>
          <w:sz w:val="20"/>
          <w:szCs w:val="20"/>
        </w:rPr>
        <w:t xml:space="preserve">  &lt;your_project&gt;/maira/generated/exp_&lt;name&gt;_&lt;timestamp&gt;.py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67E22" w:val="clear"/>
            <w:tcMar>
              <w:top w:type="dxa" w:w="120"/>
              <w:left w:type="dxa" w:w="120"/>
              <w:bottom w:type="dxa" w:w="120"/>
              <w:right w:type="dxa" w:w="120"/>
            </w:tcMar>
          </w:tcPr>
          <w:p>
            <w:r>
              <w:rPr>
                <w:rFonts w:ascii="Arial" w:cs="Arial" w:eastAsia="Arial" w:hAnsi="Arial"/>
                <w:b/>
                <w:bCs/>
                <w:color w:val="FFFFFF"/>
                <w:sz w:val="20"/>
                <w:szCs w:val="20"/>
              </w:rPr>
              <w:t xml:space="preserve">IMPORTANT</w:t>
            </w:r>
          </w:p>
        </w:tc>
        <w:tc>
          <w:tcPr>
            <w:tcW w:type="dxa" w:w="8960"/>
            <w:tcBorders>
              <w:top w:val="none" w:color="FFFFFF" w:sz="0"/>
              <w:left w:val="single" w:color="E67E22" w:sz="6"/>
              <w:bottom w:val="none" w:color="FFFFFF" w:sz="0"/>
              <w:right w:val="none" w:color="FFFFFF" w:sz="0"/>
            </w:tcBorders>
            <w:shd w:fill="F2F5F7" w:val="clear"/>
            <w:tcMar>
              <w:top w:type="dxa" w:w="120"/>
              <w:left w:type="dxa" w:w="200"/>
              <w:bottom w:type="dxa" w:w="120"/>
              <w:right w:type="dxa" w:w="120"/>
            </w:tcMar>
          </w:tcPr>
          <w:p>
            <w:r>
              <w:rPr>
                <w:rFonts w:ascii="Arial" w:cs="Arial" w:eastAsia="Arial" w:hAnsi="Arial"/>
                <w:color w:val="1A1A2E"/>
                <w:sz w:val="20"/>
                <w:szCs w:val="20"/>
              </w:rPr>
              <w:t xml:space="preserve">MAIRA never modifies your existing files. The generated script is a new file. Review it in VS Code before running. If it looks wrong, do not run it — re-run MAIRA with a more detailed project structure and it will produce a better script.</w:t>
            </w:r>
          </w:p>
        </w:tc>
      </w:tr>
    </w:tbl>
    <w:p>
      <w:pPr>
        <w:spacing w:before="0" w:after="0"/>
      </w:pPr>
      <w:r>
        <w:t xml:space="preserve"/>
      </w:r>
    </w:p>
    <w:p>
      <w:pPr>
        <w:spacing w:before="0" w:after="0"/>
      </w:pPr>
      <w:r>
        <w:t xml:space="preserve"/>
      </w:r>
    </w:p>
    <w:p>
      <w:pPr>
        <w:pBdr>
          <w:bottom w:val="single" w:color="D0D7DE" w:sz="4"/>
        </w:pBdr>
        <w:spacing w:before="160" w:after="160"/>
      </w:pPr>
      <w:r>
        <w:t xml:space="preserve"/>
      </w:r>
    </w:p>
    <w:p>
      <w:pPr>
        <w:pStyle w:val="Heading1"/>
        <w:pBdr>
          <w:bottom w:val="single" w:color="0D7377" w:sz="8" w:space="4"/>
        </w:pBdr>
        <w:spacing w:before="400" w:after="160"/>
      </w:pPr>
      <w:r>
        <w:rPr>
          <w:rFonts w:ascii="Arial" w:cs="Arial" w:eastAsia="Arial" w:hAnsi="Arial"/>
          <w:b/>
          <w:bCs/>
          <w:color w:val="1B3A5C"/>
          <w:sz w:val="36"/>
          <w:szCs w:val="36"/>
        </w:rPr>
        <w:t xml:space="preserve">6. Worked Example — Flood Prediction Project</w:t>
      </w:r>
    </w:p>
    <w:p>
      <w:pPr>
        <w:spacing w:before="80" w:after="80"/>
      </w:pPr>
      <w:r>
        <w:rPr>
          <w:rFonts w:ascii="Arial" w:cs="Arial" w:eastAsia="Arial" w:hAnsi="Arial"/>
          <w:color w:val="1A1A2E"/>
          <w:sz w:val="22"/>
          <w:szCs w:val="22"/>
        </w:rPr>
        <w:t xml:space="preserve">This section walks through running MAIRA on the GBM_SIH flood prediction project — a tabular/geospatial ML project with Jupyter notebooks, CSVs, and Python scripts. This is a real Step 9 test case for MAIRA v0.4.</w:t>
      </w:r>
    </w:p>
    <w:p>
      <w:pPr>
        <w:spacing w:before="0" w:after="0"/>
      </w:pPr>
      <w:r>
        <w:t xml:space="preserve"/>
      </w:r>
    </w:p>
    <w:p>
      <w:pPr>
        <w:pStyle w:val="Heading2"/>
        <w:spacing w:before="320" w:after="120"/>
      </w:pPr>
      <w:r>
        <w:rPr>
          <w:rFonts w:ascii="Arial" w:cs="Arial" w:eastAsia="Arial" w:hAnsi="Arial"/>
          <w:b/>
          <w:bCs/>
          <w:color w:val="0D7377"/>
          <w:sz w:val="28"/>
          <w:szCs w:val="28"/>
        </w:rPr>
        <w:t xml:space="preserve">Project structure</w:t>
      </w:r>
    </w:p>
    <w:p>
      <w:pPr>
        <w:spacing w:before="80" w:after="80"/>
      </w:pPr>
      <w:r>
        <w:rPr>
          <w:rFonts w:ascii="Arial" w:cs="Arial" w:eastAsia="Arial" w:hAnsi="Arial"/>
          <w:color w:val="1A1A2E"/>
          <w:sz w:val="22"/>
          <w:szCs w:val="22"/>
        </w:rPr>
        <w:t xml:space="preserve">The GBM_SIH project lives at C:\SEM III\GBM_sih on Windows, which is accessible from WSL as /mnt/d/SEM III/GBM_sih. Key files MAIRA will scan:</w:t>
      </w:r>
    </w:p>
    <w:p>
      <w:pPr>
        <w:spacing w:before="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notebooks/07_Flood_Model.ipynb — the main model notebook</w:t>
      </w:r>
    </w:p>
    <w:p>
      <w:pPr>
        <w:pStyle w:val="ListParagraph"/>
        <w:numPr>
          <w:ilvl w:val="0"/>
          <w:numId w:val="2"/>
        </w:numPr>
        <w:spacing w:before="60" w:after="60"/>
      </w:pPr>
      <w:r>
        <w:rPr>
          <w:rFonts w:ascii="Arial" w:cs="Arial" w:eastAsia="Arial" w:hAnsi="Arial"/>
          <w:color w:val="1A1A2E"/>
          <w:sz w:val="22"/>
          <w:szCs w:val="22"/>
        </w:rPr>
        <w:t xml:space="preserve">src/flood/ — Python source modules</w:t>
      </w:r>
    </w:p>
    <w:p>
      <w:pPr>
        <w:pStyle w:val="ListParagraph"/>
        <w:numPr>
          <w:ilvl w:val="0"/>
          <w:numId w:val="2"/>
        </w:numPr>
        <w:spacing w:before="60" w:after="60"/>
      </w:pPr>
      <w:r>
        <w:rPr>
          <w:rFonts w:ascii="Arial" w:cs="Arial" w:eastAsia="Arial" w:hAnsi="Arial"/>
          <w:color w:val="1A1A2E"/>
          <w:sz w:val="22"/>
          <w:szCs w:val="22"/>
        </w:rPr>
        <w:t xml:space="preserve">data/processed/ — cleaned training data</w:t>
      </w:r>
    </w:p>
    <w:p>
      <w:pPr>
        <w:pStyle w:val="ListParagraph"/>
        <w:numPr>
          <w:ilvl w:val="0"/>
          <w:numId w:val="2"/>
        </w:numPr>
        <w:spacing w:before="60" w:after="60"/>
      </w:pPr>
      <w:r>
        <w:rPr>
          <w:rFonts w:ascii="Arial" w:cs="Arial" w:eastAsia="Arial" w:hAnsi="Arial"/>
          <w:color w:val="1A1A2E"/>
          <w:sz w:val="22"/>
          <w:szCs w:val="22"/>
        </w:rPr>
        <w:t xml:space="preserve">models/ — saved model files (.pkl, .joblib, .h5)</w:t>
      </w:r>
    </w:p>
    <w:p>
      <w:pPr>
        <w:pStyle w:val="ListParagraph"/>
        <w:numPr>
          <w:ilvl w:val="0"/>
          <w:numId w:val="2"/>
        </w:numPr>
        <w:spacing w:before="60" w:after="60"/>
      </w:pPr>
      <w:r>
        <w:rPr>
          <w:rFonts w:ascii="Arial" w:cs="Arial" w:eastAsia="Arial" w:hAnsi="Arial"/>
          <w:color w:val="1A1A2E"/>
          <w:sz w:val="22"/>
          <w:szCs w:val="22"/>
        </w:rPr>
        <w:t xml:space="preserve">logs/ — any training logs or metric files</w:t>
      </w:r>
    </w:p>
    <w:p>
      <w:pPr>
        <w:pStyle w:val="ListParagraph"/>
        <w:numPr>
          <w:ilvl w:val="0"/>
          <w:numId w:val="2"/>
        </w:numPr>
        <w:spacing w:before="60" w:after="60"/>
      </w:pPr>
      <w:r>
        <w:rPr>
          <w:rFonts w:ascii="Arial" w:cs="Arial" w:eastAsia="Arial" w:hAnsi="Arial"/>
          <w:color w:val="1A1A2E"/>
          <w:sz w:val="22"/>
          <w:szCs w:val="22"/>
        </w:rPr>
        <w:t xml:space="preserve">requirements.txt — already exists (good for reproducibility score)</w:t>
      </w:r>
    </w:p>
    <w:p>
      <w:pPr>
        <w:pStyle w:val="ListParagraph"/>
        <w:numPr>
          <w:ilvl w:val="0"/>
          <w:numId w:val="2"/>
        </w:numPr>
        <w:spacing w:before="60" w:after="60"/>
      </w:pPr>
      <w:r>
        <w:rPr>
          <w:rFonts w:ascii="Arial" w:cs="Arial" w:eastAsia="Arial" w:hAnsi="Arial"/>
          <w:color w:val="1A1A2E"/>
          <w:sz w:val="22"/>
          <w:szCs w:val="22"/>
        </w:rPr>
        <w:t xml:space="preserve">README.md — already exists (good for reproducibility score)</w:t>
      </w:r>
    </w:p>
    <w:p>
      <w:pPr>
        <w:spacing w:before="0" w:after="0"/>
      </w:pPr>
      <w:r>
        <w:t xml:space="preserve"/>
      </w:r>
    </w:p>
    <w:p>
      <w:pPr>
        <w:pStyle w:val="Heading2"/>
        <w:spacing w:before="320" w:after="120"/>
      </w:pPr>
      <w:r>
        <w:rPr>
          <w:rFonts w:ascii="Arial" w:cs="Arial" w:eastAsia="Arial" w:hAnsi="Arial"/>
          <w:b/>
          <w:bCs/>
          <w:color w:val="0D7377"/>
          <w:sz w:val="28"/>
          <w:szCs w:val="28"/>
        </w:rPr>
        <w:t xml:space="preserve">Before running MAIRA</w:t>
      </w:r>
    </w:p>
    <w:p>
      <w:pPr>
        <w:spacing w:before="80" w:after="80"/>
      </w:pPr>
      <w:r>
        <w:rPr>
          <w:rFonts w:ascii="Arial" w:cs="Arial" w:eastAsia="Arial" w:hAnsi="Arial"/>
          <w:color w:val="1A1A2E"/>
          <w:sz w:val="22"/>
          <w:szCs w:val="22"/>
        </w:rPr>
        <w:t xml:space="preserve">Make sure the flood model notebook has been run at least once and has saved output files. MAIRA reads result files — if everything lives only inside the notebook as inline output, there is nothing to parse.</w:t>
      </w:r>
    </w:p>
    <w:p>
      <w:pPr>
        <w:spacing w:before="0" w:after="0"/>
      </w:pPr>
      <w:r>
        <w:t xml:space="preserve"/>
      </w:r>
    </w:p>
    <w:p>
      <w:pPr>
        <w:spacing w:before="80" w:after="80"/>
      </w:pPr>
      <w:r>
        <w:rPr>
          <w:rFonts w:ascii="Arial" w:cs="Arial" w:eastAsia="Arial" w:hAnsi="Arial"/>
          <w:color w:val="1A1A2E"/>
          <w:sz w:val="22"/>
          <w:szCs w:val="22"/>
        </w:rPr>
        <w:t xml:space="preserve">Check that at least one of these exists in the project:</w:t>
      </w:r>
    </w:p>
    <w:p>
      <w:pPr>
        <w:pStyle w:val="ListParagraph"/>
        <w:numPr>
          <w:ilvl w:val="0"/>
          <w:numId w:val="2"/>
        </w:numPr>
        <w:spacing w:before="60" w:after="60"/>
      </w:pPr>
      <w:r>
        <w:rPr>
          <w:rFonts w:ascii="Arial" w:cs="Arial" w:eastAsia="Arial" w:hAnsi="Arial"/>
          <w:color w:val="1A1A2E"/>
          <w:sz w:val="22"/>
          <w:szCs w:val="22"/>
        </w:rPr>
        <w:t xml:space="preserve">A CSV with accuracy, F1, precision, recall, or loss columns</w:t>
      </w:r>
    </w:p>
    <w:p>
      <w:pPr>
        <w:pStyle w:val="ListParagraph"/>
        <w:numPr>
          <w:ilvl w:val="0"/>
          <w:numId w:val="2"/>
        </w:numPr>
        <w:spacing w:before="60" w:after="60"/>
      </w:pPr>
      <w:r>
        <w:rPr>
          <w:rFonts w:ascii="Arial" w:cs="Arial" w:eastAsia="Arial" w:hAnsi="Arial"/>
          <w:color w:val="1A1A2E"/>
          <w:sz w:val="22"/>
          <w:szCs w:val="22"/>
        </w:rPr>
        <w:t xml:space="preserve">A JSON file with metric keys</w:t>
      </w:r>
    </w:p>
    <w:p>
      <w:pPr>
        <w:pStyle w:val="ListParagraph"/>
        <w:numPr>
          <w:ilvl w:val="0"/>
          <w:numId w:val="2"/>
        </w:numPr>
        <w:spacing w:before="60" w:after="60"/>
      </w:pPr>
      <w:r>
        <w:rPr>
          <w:rFonts w:ascii="Arial" w:cs="Arial" w:eastAsia="Arial" w:hAnsi="Arial"/>
          <w:color w:val="1A1A2E"/>
          <w:sz w:val="22"/>
          <w:szCs w:val="22"/>
        </w:rPr>
        <w:t xml:space="preserve">A saved model file (.pkl, .joblib, .h5, .keras, .pt)</w:t>
      </w:r>
    </w:p>
    <w:p>
      <w:pPr>
        <w:spacing w:before="0" w:after="0"/>
      </w:pPr>
      <w:r>
        <w:t xml:space="preserve"/>
      </w:r>
    </w:p>
    <w:p>
      <w:pPr>
        <w:pStyle w:val="Heading2"/>
        <w:spacing w:before="320" w:after="120"/>
      </w:pPr>
      <w:r>
        <w:rPr>
          <w:rFonts w:ascii="Arial" w:cs="Arial" w:eastAsia="Arial" w:hAnsi="Arial"/>
          <w:b/>
          <w:bCs/>
          <w:color w:val="0D7377"/>
          <w:sz w:val="28"/>
          <w:szCs w:val="28"/>
        </w:rPr>
        <w:t xml:space="preserve">Running MAIRA</w:t>
      </w:r>
    </w:p>
    <w:p>
      <w:pPr>
        <w:shd w:fill="F0F4F8" w:val="clear"/>
        <w:spacing w:before="80" w:after="80"/>
        <w:ind w:left="360"/>
      </w:pPr>
      <w:r>
        <w:rPr>
          <w:rFonts w:ascii="Courier New" w:cs="Courier New" w:eastAsia="Courier New" w:hAnsi="Courier New"/>
          <w:color w:val="0D7377"/>
          <w:sz w:val="20"/>
          <w:szCs w:val="20"/>
        </w:rPr>
        <w:t xml:space="preserve">python maira/cli.py --scan "/mnt/d/SEM III/GBM_sih"</w:t>
      </w:r>
    </w:p>
    <w:p>
      <w:pPr>
        <w:spacing w:before="0" w:after="0"/>
      </w:pPr>
      <w:r>
        <w:t xml:space="preserve"/>
      </w:r>
    </w:p>
    <w:p>
      <w:pPr>
        <w:spacing w:before="80" w:after="80"/>
      </w:pPr>
      <w:r>
        <w:rPr>
          <w:rFonts w:ascii="Arial" w:cs="Arial" w:eastAsia="Arial" w:hAnsi="Arial"/>
          <w:color w:val="1A1A2E"/>
          <w:sz w:val="22"/>
          <w:szCs w:val="22"/>
        </w:rPr>
        <w:t xml:space="preserve">Expected project analysis output:</w:t>
      </w:r>
    </w:p>
    <w:p>
      <w:pPr>
        <w:pStyle w:val="ListParagraph"/>
        <w:numPr>
          <w:ilvl w:val="0"/>
          <w:numId w:val="2"/>
        </w:numPr>
        <w:spacing w:before="60" w:after="60"/>
      </w:pPr>
      <w:r>
        <w:rPr>
          <w:rFonts w:ascii="Arial" w:cs="Arial" w:eastAsia="Arial" w:hAnsi="Arial"/>
          <w:color w:val="1A1A2E"/>
          <w:sz w:val="22"/>
          <w:szCs w:val="22"/>
        </w:rPr>
        <w:t xml:space="preserve">Type: TABULAR or GEOSPATIAL (not REINFORCEMENT_LEARNING)</w:t>
      </w:r>
    </w:p>
    <w:p>
      <w:pPr>
        <w:pStyle w:val="ListParagraph"/>
        <w:numPr>
          <w:ilvl w:val="0"/>
          <w:numId w:val="2"/>
        </w:numPr>
        <w:spacing w:before="60" w:after="60"/>
      </w:pPr>
      <w:r>
        <w:rPr>
          <w:rFonts w:ascii="Arial" w:cs="Arial" w:eastAsia="Arial" w:hAnsi="Arial"/>
          <w:color w:val="1A1A2E"/>
          <w:sz w:val="22"/>
          <w:szCs w:val="22"/>
        </w:rPr>
        <w:t xml:space="preserve">Framework: scikit-learn, xgboost, or keras</w:t>
      </w:r>
    </w:p>
    <w:p>
      <w:pPr>
        <w:pStyle w:val="ListParagraph"/>
        <w:numPr>
          <w:ilvl w:val="0"/>
          <w:numId w:val="2"/>
        </w:numPr>
        <w:spacing w:before="60" w:after="60"/>
      </w:pPr>
      <w:r>
        <w:rPr>
          <w:rFonts w:ascii="Arial" w:cs="Arial" w:eastAsia="Arial" w:hAnsi="Arial"/>
          <w:color w:val="1A1A2E"/>
          <w:sz w:val="22"/>
          <w:szCs w:val="22"/>
        </w:rPr>
        <w:t xml:space="preserve">Gaps: feature engineering variants, model comparison, threshold tuning, class imbalance handling</w:t>
      </w:r>
    </w:p>
    <w:p>
      <w:pPr>
        <w:pStyle w:val="ListParagraph"/>
        <w:numPr>
          <w:ilvl w:val="0"/>
          <w:numId w:val="2"/>
        </w:numPr>
        <w:spacing w:before="60" w:after="60"/>
      </w:pPr>
      <w:r>
        <w:rPr>
          <w:rFonts w:ascii="Arial" w:cs="Arial" w:eastAsia="Arial" w:hAnsi="Arial"/>
          <w:color w:val="1A1A2E"/>
          <w:sz w:val="22"/>
          <w:szCs w:val="22"/>
        </w:rPr>
        <w:t xml:space="preserve">No mention of stable_baselines3, ppo_logs, or n_eval_episodes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D7377" w:val="clear"/>
            <w:tcMar>
              <w:top w:type="dxa" w:w="120"/>
              <w:left w:type="dxa" w:w="120"/>
              <w:bottom w:type="dxa" w:w="120"/>
              <w:right w:type="dxa" w:w="120"/>
            </w:tcMar>
          </w:tcPr>
          <w:p>
            <w:r>
              <w:rPr>
                <w:rFonts w:ascii="Arial" w:cs="Arial" w:eastAsia="Arial" w:hAnsi="Arial"/>
                <w:b/>
                <w:bCs/>
                <w:color w:val="FFFFFF"/>
                <w:sz w:val="20"/>
                <w:szCs w:val="20"/>
              </w:rPr>
              <w:t xml:space="preserve">WHAT SUCCESS LOOKS LIKE</w:t>
            </w:r>
          </w:p>
        </w:tc>
        <w:tc>
          <w:tcPr>
            <w:tcW w:type="dxa" w:w="8960"/>
            <w:tcBorders>
              <w:top w:val="none" w:color="FFFFFF" w:sz="0"/>
              <w:left w:val="single" w:color="0D7377" w:sz="6"/>
              <w:bottom w:val="none" w:color="FFFFFF" w:sz="0"/>
              <w:right w:val="none" w:color="FFFFFF" w:sz="0"/>
            </w:tcBorders>
            <w:shd w:fill="F2F5F7" w:val="clear"/>
            <w:tcMar>
              <w:top w:type="dxa" w:w="120"/>
              <w:left w:type="dxa" w:w="200"/>
              <w:bottom w:type="dxa" w:w="120"/>
              <w:right w:type="dxa" w:w="120"/>
            </w:tcMar>
          </w:tcPr>
          <w:p>
            <w:r>
              <w:rPr>
                <w:rFonts w:ascii="Arial" w:cs="Arial" w:eastAsia="Arial" w:hAnsi="Arial"/>
                <w:color w:val="1A1A2E"/>
                <w:sz w:val="20"/>
                <w:szCs w:val="20"/>
              </w:rPr>
              <w:t xml:space="preserve">The generated script for a flood prediction gap should import sklearn or xgboost, read from data/processed/, and save results to a CSV — not import stable_baselines3 or look for ppo_logs/evaluations.npz. If it does the former, v0.4 is working correctly.</w:t>
            </w:r>
          </w:p>
        </w:tc>
      </w:tr>
    </w:tbl>
    <w:p>
      <w:pPr>
        <w:spacing w:before="0" w:after="0"/>
      </w:pPr>
      <w:r>
        <w:t xml:space="preserve"/>
      </w:r>
    </w:p>
    <w:p>
      <w:pPr>
        <w:spacing w:before="0" w:after="0"/>
      </w:pPr>
      <w:r>
        <w:t xml:space="preserve"/>
      </w:r>
    </w:p>
    <w:p>
      <w:pPr>
        <w:pBdr>
          <w:bottom w:val="single" w:color="D0D7DE" w:sz="4"/>
        </w:pBdr>
        <w:spacing w:before="160" w:after="160"/>
      </w:pPr>
      <w:r>
        <w:t xml:space="preserve"/>
      </w:r>
    </w:p>
    <w:p>
      <w:pPr>
        <w:pStyle w:val="Heading1"/>
        <w:pBdr>
          <w:bottom w:val="single" w:color="0D7377" w:sz="8" w:space="4"/>
        </w:pBdr>
        <w:spacing w:before="400" w:after="160"/>
      </w:pPr>
      <w:r>
        <w:rPr>
          <w:rFonts w:ascii="Arial" w:cs="Arial" w:eastAsia="Arial" w:hAnsi="Arial"/>
          <w:b/>
          <w:bCs/>
          <w:color w:val="1B3A5C"/>
          <w:sz w:val="36"/>
          <w:szCs w:val="36"/>
        </w:rPr>
        <w:t xml:space="preserve">7. LLM Provider Options</w:t>
      </w:r>
    </w:p>
    <w:p>
      <w:pPr>
        <w:spacing w:before="80" w:after="80"/>
      </w:pPr>
      <w:r>
        <w:rPr>
          <w:rFonts w:ascii="Arial" w:cs="Arial" w:eastAsia="Arial" w:hAnsi="Arial"/>
          <w:color w:val="1A1A2E"/>
          <w:sz w:val="22"/>
          <w:szCs w:val="22"/>
        </w:rPr>
        <w:t xml:space="preserve">MAIRA supports four LLM providers. Groq is recommended for most users.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c>
          <w:tcPr>
            <w:tcW w:type="dxa" w:w="1800"/>
            <w:tcBorders>
              <w:top w:val="single" w:color="D0D7DE" w:sz="1"/>
              <w:left w:val="single" w:color="D0D7DE" w:sz="1"/>
              <w:bottom w:val="single" w:color="D0D7DE" w:sz="1"/>
              <w:right w:val="single" w:color="D0D7DE" w:sz="1"/>
            </w:tcBorders>
            <w:shd w:fill="0D7377" w:val="clear"/>
            <w:tcMar>
              <w:top w:type="dxa" w:w="100"/>
              <w:left w:type="dxa" w:w="120"/>
              <w:bottom w:type="dxa" w:w="100"/>
              <w:right w:type="dxa" w:w="80"/>
            </w:tcMar>
          </w:tcPr>
          <w:p>
            <w:r>
              <w:rPr>
                <w:rFonts w:ascii="Arial" w:cs="Arial" w:eastAsia="Arial" w:hAnsi="Arial"/>
                <w:b/>
                <w:bCs/>
                <w:color w:val="FFFFFF"/>
                <w:sz w:val="21"/>
                <w:szCs w:val="21"/>
              </w:rPr>
              <w:t xml:space="preserve">Provider</w:t>
            </w:r>
          </w:p>
        </w:tc>
        <w:tc>
          <w:tcPr>
            <w:tcW w:type="dxa" w:w="2000"/>
            <w:tcBorders>
              <w:top w:val="single" w:color="D0D7DE" w:sz="1"/>
              <w:left w:val="single" w:color="D0D7DE" w:sz="1"/>
              <w:bottom w:val="single" w:color="D0D7DE" w:sz="1"/>
              <w:right w:val="single" w:color="D0D7DE" w:sz="1"/>
            </w:tcBorders>
            <w:shd w:fill="0D7377" w:val="clear"/>
            <w:tcMar>
              <w:top w:type="dxa" w:w="100"/>
              <w:left w:type="dxa" w:w="120"/>
              <w:bottom w:type="dxa" w:w="100"/>
              <w:right w:type="dxa" w:w="80"/>
            </w:tcMar>
          </w:tcPr>
          <w:p>
            <w:r>
              <w:rPr>
                <w:rFonts w:ascii="Arial" w:cs="Arial" w:eastAsia="Arial" w:hAnsi="Arial"/>
                <w:b/>
                <w:bCs/>
                <w:color w:val="FFFFFF"/>
                <w:sz w:val="21"/>
                <w:szCs w:val="21"/>
              </w:rPr>
              <w:t xml:space="preserve">Cost</w:t>
            </w:r>
          </w:p>
        </w:tc>
        <w:tc>
          <w:tcPr>
            <w:tcW w:type="dxa" w:w="1800"/>
            <w:tcBorders>
              <w:top w:val="single" w:color="D0D7DE" w:sz="1"/>
              <w:left w:val="single" w:color="D0D7DE" w:sz="1"/>
              <w:bottom w:val="single" w:color="D0D7DE" w:sz="1"/>
              <w:right w:val="single" w:color="D0D7DE" w:sz="1"/>
            </w:tcBorders>
            <w:shd w:fill="0D7377" w:val="clear"/>
            <w:tcMar>
              <w:top w:type="dxa" w:w="100"/>
              <w:left w:type="dxa" w:w="120"/>
              <w:bottom w:type="dxa" w:w="100"/>
              <w:right w:type="dxa" w:w="80"/>
            </w:tcMar>
          </w:tcPr>
          <w:p>
            <w:r>
              <w:rPr>
                <w:rFonts w:ascii="Arial" w:cs="Arial" w:eastAsia="Arial" w:hAnsi="Arial"/>
                <w:b/>
                <w:bCs/>
                <w:color w:val="FFFFFF"/>
                <w:sz w:val="21"/>
                <w:szCs w:val="21"/>
              </w:rPr>
              <w:t xml:space="preserve">Internet</w:t>
            </w:r>
          </w:p>
        </w:tc>
        <w:tc>
          <w:tcPr>
            <w:tcW w:type="dxa" w:w="3760"/>
            <w:tcBorders>
              <w:top w:val="single" w:color="D0D7DE" w:sz="1"/>
              <w:left w:val="single" w:color="D0D7DE" w:sz="1"/>
              <w:bottom w:val="single" w:color="D0D7DE" w:sz="1"/>
              <w:right w:val="single" w:color="D0D7DE" w:sz="1"/>
            </w:tcBorders>
            <w:shd w:fill="0D7377" w:val="clear"/>
            <w:tcMar>
              <w:top w:type="dxa" w:w="100"/>
              <w:left w:type="dxa" w:w="120"/>
              <w:bottom w:type="dxa" w:w="100"/>
              <w:right w:type="dxa" w:w="80"/>
            </w:tcMar>
          </w:tcPr>
          <w:p>
            <w:r>
              <w:rPr>
                <w:rFonts w:ascii="Arial" w:cs="Arial" w:eastAsia="Arial" w:hAnsi="Arial"/>
                <w:b/>
                <w:bCs/>
                <w:color w:val="FFFFFF"/>
                <w:sz w:val="21"/>
                <w:szCs w:val="21"/>
              </w:rPr>
              <w:t xml:space="preserve">Notes</w:t>
            </w:r>
          </w:p>
        </w:tc>
      </w:tr>
      <w:tr>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80"/>
            </w:tcMar>
          </w:tcPr>
          <w:p>
            <w:r>
              <w:rPr>
                <w:rFonts w:ascii="Arial" w:cs="Arial" w:eastAsia="Arial" w:hAnsi="Arial"/>
                <w:b/>
                <w:bCs/>
                <w:color w:val="0D7377"/>
                <w:sz w:val="21"/>
                <w:szCs w:val="21"/>
              </w:rPr>
              <w:t xml:space="preserve">Groq ★</w:t>
            </w:r>
          </w:p>
        </w:tc>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80"/>
            </w:tcMar>
          </w:tcPr>
          <w:p>
            <w:r>
              <w:rPr>
                <w:rFonts w:ascii="Arial" w:cs="Arial" w:eastAsia="Arial" w:hAnsi="Arial"/>
                <w:color w:val="1A1A2E"/>
                <w:sz w:val="21"/>
                <w:szCs w:val="21"/>
              </w:rPr>
              <w:t xml:space="preserve">Free tier available</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80"/>
            </w:tcMar>
          </w:tcPr>
          <w:p>
            <w:r>
              <w:rPr>
                <w:rFonts w:ascii="Arial" w:cs="Arial" w:eastAsia="Arial" w:hAnsi="Arial"/>
                <w:color w:val="1A1A2E"/>
                <w:sz w:val="21"/>
                <w:szCs w:val="21"/>
              </w:rPr>
              <w:t xml:space="preserve">Required</w:t>
            </w:r>
          </w:p>
        </w:tc>
        <w:tc>
          <w:tcPr>
            <w:tcW w:type="dxa" w:w="3760"/>
            <w:tcBorders>
              <w:top w:val="single" w:color="D0D7DE" w:sz="1"/>
              <w:left w:val="single" w:color="D0D7DE" w:sz="1"/>
              <w:bottom w:val="single" w:color="D0D7DE" w:sz="1"/>
              <w:right w:val="single" w:color="D0D7DE" w:sz="1"/>
            </w:tcBorders>
            <w:tcMar>
              <w:top w:type="dxa" w:w="80"/>
              <w:left w:type="dxa" w:w="120"/>
              <w:bottom w:type="dxa" w:w="80"/>
              <w:right w:type="dxa" w:w="80"/>
            </w:tcMar>
          </w:tcPr>
          <w:p>
            <w:r>
              <w:rPr>
                <w:rFonts w:ascii="Arial" w:cs="Arial" w:eastAsia="Arial" w:hAnsi="Arial"/>
                <w:color w:val="1A1A2E"/>
                <w:sz w:val="21"/>
                <w:szCs w:val="21"/>
              </w:rPr>
              <w:t xml:space="preserve">Fastest. No payment needed. Recommended for all users.</w:t>
            </w:r>
          </w:p>
        </w:tc>
      </w:tr>
      <w:tr>
        <w:tc>
          <w:tcPr>
            <w:tcW w:type="dxa" w:w="18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80"/>
            </w:tcMar>
          </w:tcPr>
          <w:p>
            <w:r>
              <w:rPr>
                <w:rFonts w:ascii="Arial" w:cs="Arial" w:eastAsia="Arial" w:hAnsi="Arial"/>
                <w:color w:val="1A1A2E"/>
                <w:sz w:val="21"/>
                <w:szCs w:val="21"/>
              </w:rPr>
              <w:t xml:space="preserve">Anthropic</w:t>
            </w:r>
          </w:p>
        </w:tc>
        <w:tc>
          <w:tcPr>
            <w:tcW w:type="dxa" w:w="20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80"/>
            </w:tcMar>
          </w:tcPr>
          <w:p>
            <w:r>
              <w:rPr>
                <w:rFonts w:ascii="Arial" w:cs="Arial" w:eastAsia="Arial" w:hAnsi="Arial"/>
                <w:color w:val="1A1A2E"/>
                <w:sz w:val="21"/>
                <w:szCs w:val="21"/>
              </w:rPr>
              <w:t xml:space="preserve">Paid</w:t>
            </w:r>
          </w:p>
        </w:tc>
        <w:tc>
          <w:tcPr>
            <w:tcW w:type="dxa" w:w="18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80"/>
            </w:tcMar>
          </w:tcPr>
          <w:p>
            <w:r>
              <w:rPr>
                <w:rFonts w:ascii="Arial" w:cs="Arial" w:eastAsia="Arial" w:hAnsi="Arial"/>
                <w:color w:val="1A1A2E"/>
                <w:sz w:val="21"/>
                <w:szCs w:val="21"/>
              </w:rPr>
              <w:t xml:space="preserve">Required</w:t>
            </w:r>
          </w:p>
        </w:tc>
        <w:tc>
          <w:tcPr>
            <w:tcW w:type="dxa" w:w="376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80"/>
            </w:tcMar>
          </w:tcPr>
          <w:p>
            <w:r>
              <w:rPr>
                <w:rFonts w:ascii="Arial" w:cs="Arial" w:eastAsia="Arial" w:hAnsi="Arial"/>
                <w:color w:val="1A1A2E"/>
                <w:sz w:val="21"/>
                <w:szCs w:val="21"/>
              </w:rPr>
              <w:t xml:space="preserve">Higher quality analysis. Best for complex research projects.</w:t>
            </w:r>
          </w:p>
        </w:tc>
      </w:tr>
      <w:tr>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80"/>
            </w:tcMar>
          </w:tcPr>
          <w:p>
            <w:r>
              <w:rPr>
                <w:rFonts w:ascii="Arial" w:cs="Arial" w:eastAsia="Arial" w:hAnsi="Arial"/>
                <w:color w:val="1A1A2E"/>
                <w:sz w:val="21"/>
                <w:szCs w:val="21"/>
              </w:rPr>
              <w:t xml:space="preserve">Gemini</w:t>
            </w:r>
          </w:p>
        </w:tc>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80"/>
            </w:tcMar>
          </w:tcPr>
          <w:p>
            <w:r>
              <w:rPr>
                <w:rFonts w:ascii="Arial" w:cs="Arial" w:eastAsia="Arial" w:hAnsi="Arial"/>
                <w:color w:val="1A1A2E"/>
                <w:sz w:val="21"/>
                <w:szCs w:val="21"/>
              </w:rPr>
              <w:t xml:space="preserve">Free tier available</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80"/>
            </w:tcMar>
          </w:tcPr>
          <w:p>
            <w:r>
              <w:rPr>
                <w:rFonts w:ascii="Arial" w:cs="Arial" w:eastAsia="Arial" w:hAnsi="Arial"/>
                <w:color w:val="1A1A2E"/>
                <w:sz w:val="21"/>
                <w:szCs w:val="21"/>
              </w:rPr>
              <w:t xml:space="preserve">Required</w:t>
            </w:r>
          </w:p>
        </w:tc>
        <w:tc>
          <w:tcPr>
            <w:tcW w:type="dxa" w:w="3760"/>
            <w:tcBorders>
              <w:top w:val="single" w:color="D0D7DE" w:sz="1"/>
              <w:left w:val="single" w:color="D0D7DE" w:sz="1"/>
              <w:bottom w:val="single" w:color="D0D7DE" w:sz="1"/>
              <w:right w:val="single" w:color="D0D7DE" w:sz="1"/>
            </w:tcBorders>
            <w:tcMar>
              <w:top w:type="dxa" w:w="80"/>
              <w:left w:type="dxa" w:w="120"/>
              <w:bottom w:type="dxa" w:w="80"/>
              <w:right w:type="dxa" w:w="80"/>
            </w:tcMar>
          </w:tcPr>
          <w:p>
            <w:r>
              <w:rPr>
                <w:rFonts w:ascii="Arial" w:cs="Arial" w:eastAsia="Arial" w:hAnsi="Arial"/>
                <w:color w:val="1A1A2E"/>
                <w:sz w:val="21"/>
                <w:szCs w:val="21"/>
              </w:rPr>
              <w:t xml:space="preserve">Google API key required. Use Google AI Studio for free key.</w:t>
            </w:r>
          </w:p>
        </w:tc>
      </w:tr>
      <w:tr>
        <w:tc>
          <w:tcPr>
            <w:tcW w:type="dxa" w:w="18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80"/>
            </w:tcMar>
          </w:tcPr>
          <w:p>
            <w:r>
              <w:rPr>
                <w:rFonts w:ascii="Arial" w:cs="Arial" w:eastAsia="Arial" w:hAnsi="Arial"/>
                <w:color w:val="1A1A2E"/>
                <w:sz w:val="21"/>
                <w:szCs w:val="21"/>
              </w:rPr>
              <w:t xml:space="preserve">Ollama</w:t>
            </w:r>
          </w:p>
        </w:tc>
        <w:tc>
          <w:tcPr>
            <w:tcW w:type="dxa" w:w="20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80"/>
            </w:tcMar>
          </w:tcPr>
          <w:p>
            <w:r>
              <w:rPr>
                <w:rFonts w:ascii="Arial" w:cs="Arial" w:eastAsia="Arial" w:hAnsi="Arial"/>
                <w:color w:val="1A1A2E"/>
                <w:sz w:val="21"/>
                <w:szCs w:val="21"/>
              </w:rPr>
              <w:t xml:space="preserve">Free (local)</w:t>
            </w:r>
          </w:p>
        </w:tc>
        <w:tc>
          <w:tcPr>
            <w:tcW w:type="dxa" w:w="180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80"/>
            </w:tcMar>
          </w:tcPr>
          <w:p>
            <w:r>
              <w:rPr>
                <w:rFonts w:ascii="Arial" w:cs="Arial" w:eastAsia="Arial" w:hAnsi="Arial"/>
                <w:color w:val="1A1A2E"/>
                <w:sz w:val="21"/>
                <w:szCs w:val="21"/>
              </w:rPr>
              <w:t xml:space="preserve">Not required</w:t>
            </w:r>
          </w:p>
        </w:tc>
        <w:tc>
          <w:tcPr>
            <w:tcW w:type="dxa" w:w="3760"/>
            <w:tcBorders>
              <w:top w:val="single" w:color="D0D7DE" w:sz="1"/>
              <w:left w:val="single" w:color="D0D7DE" w:sz="1"/>
              <w:bottom w:val="single" w:color="D0D7DE" w:sz="1"/>
              <w:right w:val="single" w:color="D0D7DE" w:sz="1"/>
            </w:tcBorders>
            <w:shd w:fill="F2F5F7" w:val="clear"/>
            <w:tcMar>
              <w:top w:type="dxa" w:w="80"/>
              <w:left w:type="dxa" w:w="120"/>
              <w:bottom w:type="dxa" w:w="80"/>
              <w:right w:type="dxa" w:w="80"/>
            </w:tcMar>
          </w:tcPr>
          <w:p>
            <w:r>
              <w:rPr>
                <w:rFonts w:ascii="Arial" w:cs="Arial" w:eastAsia="Arial" w:hAnsi="Arial"/>
                <w:color w:val="1A1A2E"/>
                <w:sz w:val="21"/>
                <w:szCs w:val="21"/>
              </w:rPr>
              <w:t xml:space="preserve">Runs entirely on your machine. Requires Ollama installed and a model pulled (e.g. ollama pull llama3).</w:t>
            </w:r>
          </w:p>
        </w:tc>
      </w:tr>
    </w:tbl>
    <w:p>
      <w:pPr>
        <w:spacing w:before="0" w:after="0"/>
      </w:pPr>
      <w:r>
        <w:t xml:space="preserve"/>
      </w:r>
    </w:p>
    <w:p>
      <w:pPr>
        <w:spacing w:before="0" w:after="0"/>
      </w:pPr>
      <w:r>
        <w:t xml:space="preserve"/>
      </w:r>
    </w:p>
    <w:p>
      <w:pPr>
        <w:pBdr>
          <w:bottom w:val="single" w:color="D0D7DE" w:sz="4"/>
        </w:pBdr>
        <w:spacing w:before="160" w:after="160"/>
      </w:pPr>
      <w:r>
        <w:t xml:space="preserve"/>
      </w:r>
    </w:p>
    <w:p>
      <w:pPr>
        <w:pStyle w:val="Heading1"/>
        <w:pBdr>
          <w:bottom w:val="single" w:color="0D7377" w:sz="8" w:space="4"/>
        </w:pBdr>
        <w:spacing w:before="400" w:after="160"/>
      </w:pPr>
      <w:r>
        <w:rPr>
          <w:rFonts w:ascii="Arial" w:cs="Arial" w:eastAsia="Arial" w:hAnsi="Arial"/>
          <w:b/>
          <w:bCs/>
          <w:color w:val="1B3A5C"/>
          <w:sz w:val="36"/>
          <w:szCs w:val="36"/>
        </w:rPr>
        <w:t xml:space="preserve">8. Troubleshooting</w:t>
      </w:r>
    </w:p>
    <w:p>
      <w:pPr>
        <w:spacing w:before="0" w:after="0"/>
      </w:pPr>
      <w:r>
        <w:t xml:space="preserve"/>
      </w:r>
    </w:p>
    <w:p>
      <w:pPr>
        <w:pStyle w:val="Heading2"/>
        <w:spacing w:before="320" w:after="120"/>
      </w:pPr>
      <w:r>
        <w:rPr>
          <w:rFonts w:ascii="Arial" w:cs="Arial" w:eastAsia="Arial" w:hAnsi="Arial"/>
          <w:b/>
          <w:bCs/>
          <w:color w:val="0D7377"/>
          <w:sz w:val="28"/>
          <w:szCs w:val="28"/>
        </w:rPr>
        <w:t xml:space="preserve">MAIRA identifies my project as the wrong type</w:t>
      </w:r>
    </w:p>
    <w:p>
      <w:pPr>
        <w:spacing w:before="80" w:after="80"/>
      </w:pPr>
      <w:r>
        <w:rPr>
          <w:rFonts w:ascii="Arial" w:cs="Arial" w:eastAsia="Arial" w:hAnsi="Arial"/>
          <w:color w:val="1A1A2E"/>
          <w:sz w:val="22"/>
          <w:szCs w:val="22"/>
        </w:rPr>
        <w:t xml:space="preserve">The LLM classifies your project from folder names, file names, and imports. If it gets it wrong, the most common cause is an ambiguous folder structure.</w:t>
      </w:r>
    </w:p>
    <w:p>
      <w:pPr>
        <w:pStyle w:val="ListParagraph"/>
        <w:numPr>
          <w:ilvl w:val="0"/>
          <w:numId w:val="2"/>
        </w:numPr>
        <w:spacing w:before="60" w:after="60"/>
      </w:pPr>
      <w:r>
        <w:rPr>
          <w:rFonts w:ascii="Arial" w:cs="Arial" w:eastAsia="Arial" w:hAnsi="Arial"/>
          <w:color w:val="1A1A2E"/>
          <w:sz w:val="22"/>
          <w:szCs w:val="22"/>
        </w:rPr>
        <w:t xml:space="preserve">Add a README.md with one sentence: 'This is a [type] project using [framework].'</w:t>
      </w:r>
    </w:p>
    <w:p>
      <w:pPr>
        <w:pStyle w:val="ListParagraph"/>
        <w:numPr>
          <w:ilvl w:val="0"/>
          <w:numId w:val="2"/>
        </w:numPr>
        <w:spacing w:before="60" w:after="60"/>
      </w:pPr>
      <w:r>
        <w:rPr>
          <w:rFonts w:ascii="Arial" w:cs="Arial" w:eastAsia="Arial" w:hAnsi="Arial"/>
          <w:color w:val="1A1A2E"/>
          <w:sz w:val="22"/>
          <w:szCs w:val="22"/>
        </w:rPr>
        <w:t xml:space="preserve">Make sure your framework is imported in at least one .py file (e.g. import sklearn)</w:t>
      </w:r>
    </w:p>
    <w:p>
      <w:pPr>
        <w:pStyle w:val="ListParagraph"/>
        <w:numPr>
          <w:ilvl w:val="0"/>
          <w:numId w:val="2"/>
        </w:numPr>
        <w:spacing w:before="60" w:after="60"/>
      </w:pPr>
      <w:r>
        <w:rPr>
          <w:rFonts w:ascii="Arial" w:cs="Arial" w:eastAsia="Arial" w:hAnsi="Arial"/>
          <w:color w:val="1A1A2E"/>
          <w:sz w:val="22"/>
          <w:szCs w:val="22"/>
        </w:rPr>
        <w:t xml:space="preserve">Re-run MAIRA</w:t>
      </w:r>
    </w:p>
    <w:p>
      <w:pPr>
        <w:spacing w:before="0" w:after="0"/>
      </w:pPr>
      <w:r>
        <w:t xml:space="preserve"/>
      </w:r>
    </w:p>
    <w:p>
      <w:pPr>
        <w:pStyle w:val="Heading2"/>
        <w:spacing w:before="320" w:after="120"/>
      </w:pPr>
      <w:r>
        <w:rPr>
          <w:rFonts w:ascii="Arial" w:cs="Arial" w:eastAsia="Arial" w:hAnsi="Arial"/>
          <w:b/>
          <w:bCs/>
          <w:color w:val="0D7377"/>
          <w:sz w:val="28"/>
          <w:szCs w:val="28"/>
        </w:rPr>
        <w:t xml:space="preserve">The generated script imports the wrong framework</w:t>
      </w:r>
    </w:p>
    <w:p>
      <w:pPr>
        <w:spacing w:before="80" w:after="80"/>
      </w:pPr>
      <w:r>
        <w:rPr>
          <w:rFonts w:ascii="Arial" w:cs="Arial" w:eastAsia="Arial" w:hAnsi="Arial"/>
          <w:color w:val="1A1A2E"/>
          <w:sz w:val="22"/>
          <w:szCs w:val="22"/>
        </w:rPr>
        <w:t xml:space="preserve">If MAIRA writes a script that imports stable_baselines3 for a computer vision project, this means the project_context in ProjectAnalysis was not read correctly by the code writer. Check that cli.py is passing analysis to code_writer.py — this is a v0.4 wiring issue.</w:t>
      </w:r>
    </w:p>
    <w:p>
      <w:pPr>
        <w:spacing w:before="0" w:after="0"/>
      </w:pPr>
      <w:r>
        <w:t xml:space="preserve"/>
      </w:r>
    </w:p>
    <w:p>
      <w:pPr>
        <w:pStyle w:val="Heading2"/>
        <w:spacing w:before="320" w:after="120"/>
      </w:pPr>
      <w:r>
        <w:rPr>
          <w:rFonts w:ascii="Arial" w:cs="Arial" w:eastAsia="Arial" w:hAnsi="Arial"/>
          <w:b/>
          <w:bCs/>
          <w:color w:val="0D7377"/>
          <w:sz w:val="28"/>
          <w:szCs w:val="28"/>
        </w:rPr>
        <w:t xml:space="preserve">ModuleNotFoundError on startup</w:t>
      </w:r>
    </w:p>
    <w:p>
      <w:pPr>
        <w:spacing w:before="80" w:after="80"/>
      </w:pPr>
      <w:r>
        <w:rPr>
          <w:rFonts w:ascii="Arial" w:cs="Arial" w:eastAsia="Arial" w:hAnsi="Arial"/>
          <w:color w:val="1A1A2E"/>
          <w:sz w:val="22"/>
          <w:szCs w:val="22"/>
        </w:rPr>
        <w:t xml:space="preserve">Your virtual environment is not activated, or requirements were not installed.</w:t>
      </w:r>
    </w:p>
    <w:p>
      <w:pPr>
        <w:shd w:fill="F0F4F8" w:val="clear"/>
        <w:spacing w:before="80" w:after="80"/>
        <w:ind w:left="360"/>
      </w:pPr>
      <w:r>
        <w:rPr>
          <w:rFonts w:ascii="Courier New" w:cs="Courier New" w:eastAsia="Courier New" w:hAnsi="Courier New"/>
          <w:color w:val="0D7377"/>
          <w:sz w:val="20"/>
          <w:szCs w:val="20"/>
        </w:rPr>
        <w:t xml:space="preserve">source maira_env/bin/activate   # Linux/WSL/macOS</w:t>
      </w:r>
    </w:p>
    <w:p>
      <w:pPr>
        <w:shd w:fill="F0F4F8" w:val="clear"/>
        <w:spacing w:before="80" w:after="80"/>
        <w:ind w:left="360"/>
      </w:pPr>
      <w:r>
        <w:rPr>
          <w:rFonts w:ascii="Courier New" w:cs="Courier New" w:eastAsia="Courier New" w:hAnsi="Courier New"/>
          <w:color w:val="0D7377"/>
          <w:sz w:val="20"/>
          <w:szCs w:val="20"/>
        </w:rPr>
        <w:t xml:space="preserve">maira_env\Scripts\activate      # Windows</w:t>
      </w:r>
    </w:p>
    <w:p>
      <w:pPr>
        <w:shd w:fill="F0F4F8" w:val="clear"/>
        <w:spacing w:before="80" w:after="80"/>
        <w:ind w:left="360"/>
      </w:pPr>
      <w:r>
        <w:rPr>
          <w:rFonts w:ascii="Courier New" w:cs="Courier New" w:eastAsia="Courier New" w:hAnsi="Courier New"/>
          <w:color w:val="0D7377"/>
          <w:sz w:val="20"/>
          <w:szCs w:val="20"/>
        </w:rPr>
        <w:t xml:space="preserve">pip install -r requirements.txt</w:t>
      </w:r>
    </w:p>
    <w:p>
      <w:pPr>
        <w:spacing w:before="0" w:after="0"/>
      </w:pPr>
      <w:r>
        <w:t xml:space="preserve"/>
      </w:r>
    </w:p>
    <w:p>
      <w:pPr>
        <w:pStyle w:val="Heading2"/>
        <w:spacing w:before="320" w:after="120"/>
      </w:pPr>
      <w:r>
        <w:rPr>
          <w:rFonts w:ascii="Arial" w:cs="Arial" w:eastAsia="Arial" w:hAnsi="Arial"/>
          <w:b/>
          <w:bCs/>
          <w:color w:val="0D7377"/>
          <w:sz w:val="28"/>
          <w:szCs w:val="28"/>
        </w:rPr>
        <w:t xml:space="preserve">Permission denied on /mnt/d/...</w:t>
      </w:r>
    </w:p>
    <w:p>
      <w:pPr>
        <w:spacing w:before="80" w:after="80"/>
      </w:pPr>
      <w:r>
        <w:rPr>
          <w:rFonts w:ascii="Arial" w:cs="Arial" w:eastAsia="Arial" w:hAnsi="Arial"/>
          <w:color w:val="1A1A2E"/>
          <w:sz w:val="22"/>
          <w:szCs w:val="22"/>
        </w:rPr>
        <w:t xml:space="preserve">WSL sometimes loses access to Windows drives. Run:</w:t>
      </w:r>
    </w:p>
    <w:p>
      <w:pPr>
        <w:shd w:fill="F0F4F8" w:val="clear"/>
        <w:spacing w:before="80" w:after="80"/>
        <w:ind w:left="360"/>
      </w:pPr>
      <w:r>
        <w:rPr>
          <w:rFonts w:ascii="Courier New" w:cs="Courier New" w:eastAsia="Courier New" w:hAnsi="Courier New"/>
          <w:color w:val="0D7377"/>
          <w:sz w:val="20"/>
          <w:szCs w:val="20"/>
        </w:rPr>
        <w:t xml:space="preserve">sudo mount -t drvfs D: /mnt/d</w:t>
      </w:r>
    </w:p>
    <w:p>
      <w:pPr>
        <w:spacing w:before="0" w:after="0"/>
      </w:pPr>
      <w:r>
        <w:t xml:space="preserve"/>
      </w:r>
    </w:p>
    <w:p>
      <w:pPr>
        <w:pStyle w:val="Heading2"/>
        <w:spacing w:before="320" w:after="120"/>
      </w:pPr>
      <w:r>
        <w:rPr>
          <w:rFonts w:ascii="Arial" w:cs="Arial" w:eastAsia="Arial" w:hAnsi="Arial"/>
          <w:b/>
          <w:bCs/>
          <w:color w:val="0D7377"/>
          <w:sz w:val="28"/>
          <w:szCs w:val="28"/>
        </w:rPr>
        <w:t xml:space="preserve">Path has spaces — command fails</w:t>
      </w:r>
    </w:p>
    <w:p>
      <w:pPr>
        <w:spacing w:before="80" w:after="80"/>
      </w:pPr>
      <w:r>
        <w:rPr>
          <w:rFonts w:ascii="Arial" w:cs="Arial" w:eastAsia="Arial" w:hAnsi="Arial"/>
          <w:color w:val="1A1A2E"/>
          <w:sz w:val="22"/>
          <w:szCs w:val="22"/>
        </w:rPr>
        <w:t xml:space="preserve">Always quote paths that contain spaces:</w:t>
      </w:r>
    </w:p>
    <w:p>
      <w:pPr>
        <w:shd w:fill="F0F4F8" w:val="clear"/>
        <w:spacing w:before="80" w:after="80"/>
        <w:ind w:left="360"/>
      </w:pPr>
      <w:r>
        <w:rPr>
          <w:rFonts w:ascii="Courier New" w:cs="Courier New" w:eastAsia="Courier New" w:hAnsi="Courier New"/>
          <w:color w:val="0D7377"/>
          <w:sz w:val="20"/>
          <w:szCs w:val="20"/>
        </w:rPr>
        <w:t xml:space="preserve">python maira/cli.py --scan "/mnt/d/SEM III/GBM_sih"</w:t>
      </w:r>
    </w:p>
    <w:p>
      <w:pPr>
        <w:spacing w:before="0" w:after="0"/>
      </w:pPr>
      <w:r>
        <w:t xml:space="preserve"/>
      </w:r>
    </w:p>
    <w:p>
      <w:pPr>
        <w:pStyle w:val="Heading2"/>
        <w:spacing w:before="320" w:after="120"/>
      </w:pPr>
      <w:r>
        <w:rPr>
          <w:rFonts w:ascii="Arial" w:cs="Arial" w:eastAsia="Arial" w:hAnsi="Arial"/>
          <w:b/>
          <w:bCs/>
          <w:color w:val="0D7377"/>
          <w:sz w:val="28"/>
          <w:szCs w:val="28"/>
        </w:rPr>
        <w:t xml:space="preserve">Groq rate limit error</w:t>
      </w:r>
    </w:p>
    <w:p>
      <w:pPr>
        <w:spacing w:before="80" w:after="80"/>
      </w:pPr>
      <w:r>
        <w:rPr>
          <w:rFonts w:ascii="Arial" w:cs="Arial" w:eastAsia="Arial" w:hAnsi="Arial"/>
          <w:color w:val="1A1A2E"/>
          <w:sz w:val="22"/>
          <w:szCs w:val="22"/>
        </w:rPr>
        <w:t xml:space="preserve">Groq’s free tier has a 12,000 tokens-per-minute (TPM) limit. Projects with many large CSV files (e.g. 20+ result files with wide column schemas) can exceed this. MAIRA automatically caps the files sent to the LLM at 8, but if you still hit the limit, the options below apply.</w:t>
      </w:r>
    </w:p>
    <w:p>
      <w:pPr>
        <w:shd w:fill="F0F4F8" w:val="clear"/>
        <w:spacing w:before="80" w:after="80"/>
        <w:ind w:left="360"/>
      </w:pPr>
      <w:r>
        <w:rPr>
          <w:rFonts w:ascii="Courier New" w:cs="Courier New" w:eastAsia="Courier New" w:hAnsi="Courier New"/>
          <w:color w:val="0D7377"/>
          <w:sz w:val="20"/>
          <w:szCs w:val="20"/>
        </w:rPr>
        <w:t xml:space="preserve"># When MAIRA asks 'Keep this? [Y/n]', type n</w:t>
      </w:r>
    </w:p>
    <w:p>
      <w:pPr>
        <w:shd w:fill="F0F4F8" w:val="clear"/>
        <w:spacing w:before="80" w:after="80"/>
        <w:ind w:left="360"/>
      </w:pPr>
      <w:r>
        <w:rPr>
          <w:rFonts w:ascii="Courier New" w:cs="Courier New" w:eastAsia="Courier New" w:hAnsi="Courier New"/>
          <w:color w:val="0D7377"/>
          <w:sz w:val="20"/>
          <w:szCs w:val="20"/>
        </w:rPr>
        <w:t xml:space="preserve"># Then select groq and enter: llama3-8b-8192</w:t>
      </w:r>
    </w:p>
    <w:p>
      <w:pPr>
        <w:spacing w:before="0" w:after="0"/>
      </w:pPr>
      <w:r>
        <w:t xml:space="preserve"/>
      </w:r>
    </w:p>
    <w:p>
      <w:pPr>
        <w:spacing w:before="0" w:after="0"/>
      </w:pPr>
      <w:r>
        <w:t xml:space="preserve"/>
      </w:r>
    </w:p>
    <w:p>
      <w:pPr>
        <w:pBdr>
          <w:bottom w:val="single" w:color="D0D7DE" w:sz="4"/>
        </w:pBdr>
        <w:spacing w:before="160" w:after="160"/>
      </w:pPr>
      <w:r>
        <w:t xml:space="preserve"/>
      </w:r>
    </w:p>
    <w:p>
      <w:pPr>
        <w:pStyle w:val="Heading1"/>
        <w:pBdr>
          <w:bottom w:val="single" w:color="0D7377" w:sz="8" w:space="4"/>
        </w:pBdr>
        <w:spacing w:before="400" w:after="160"/>
      </w:pPr>
      <w:r>
        <w:rPr>
          <w:rFonts w:ascii="Arial" w:cs="Arial" w:eastAsia="Arial" w:hAnsi="Arial"/>
          <w:b/>
          <w:bCs/>
          <w:color w:val="1B3A5C"/>
          <w:sz w:val="36"/>
          <w:szCs w:val="36"/>
        </w:rPr>
        <w:t xml:space="preserve">9. Token Limits and Large Projects</w:t>
      </w:r>
    </w:p>
    <w:p>
      <w:pPr>
        <w:spacing w:before="120" w:after="80"/>
      </w:pPr>
      <w:r>
        <w:rPr>
          <w:rFonts w:ascii="Arial" w:cs="Arial" w:eastAsia="Arial" w:hAnsi="Arial"/>
          <w:b/>
          <w:color w:val="0D7377"/>
          <w:sz w:val="28"/>
          <w:szCs w:val="28"/>
        </w:rPr>
        <w:t xml:space="preserve">Why some projects hit a token limit</w:t>
      </w:r>
    </w:p>
    <w:p>
      <w:pPr>
        <w:spacing w:before="80" w:after="80"/>
      </w:pPr>
      <w:r>
        <w:rPr>
          <w:rFonts w:ascii="Arial" w:cs="Arial" w:eastAsia="Arial" w:hAnsi="Arial"/>
          <w:color w:val="1A1A2E"/>
          <w:sz w:val="22"/>
          <w:szCs w:val="22"/>
        </w:rPr>
        <w:t xml:space="preserve">MAIRA sends a summary of your project’s result files to the LLM to identify the project type, gaps, and baseline metric. On projects with many large CSV files (e.g. a disaster prediction project with 20+ CSVs, some with 70+ column names), this summary can exceed Groq’s free-tier limit of 12,000 tokens per minute.</w:t>
      </w:r>
    </w:p>
    <w:p>
      <w:pPr>
        <w:spacing w:before="80" w:after="80"/>
      </w:pPr>
      <w:r>
        <w:rPr>
          <w:rFonts w:ascii="Arial" w:cs="Arial" w:eastAsia="Arial" w:hAnsi="Arial"/>
          <w:color w:val="1A1A2E"/>
          <w:sz w:val="22"/>
          <w:szCs w:val="22"/>
        </w:rPr>
        <w:t xml:space="preserve">MAIRA automatically caps the files sent to the LLM at 8 (prioritising .npz, then .csv, then .json). This is sufficient for most projects. However, if your project has many wide CSV files and you are on the Groq free tier, you may still see a 413 rate limit error.</w:t>
      </w:r>
    </w:p>
    <w:p>
      <w:pPr>
        <w:spacing w:before="120" w:after="80"/>
      </w:pPr>
      <w:r>
        <w:rPr>
          <w:rFonts w:ascii="Arial" w:cs="Arial" w:eastAsia="Arial" w:hAnsi="Arial"/>
          <w:b/>
          <w:color w:val="0D7377"/>
          <w:sz w:val="28"/>
          <w:szCs w:val="28"/>
        </w:rPr>
        <w:t xml:space="preserve">Solutions by tier</w:t>
      </w:r>
    </w:p>
    <w:p>
      <w:pPr>
        <w:spacing w:before="80" w:after="40"/>
      </w:pPr>
      <w:r>
        <w:rPr>
          <w:rFonts w:ascii="Arial" w:cs="Arial" w:eastAsia="Arial" w:hAnsi="Arial"/>
          <w:b/>
          <w:color w:val="1A1A2E"/>
          <w:sz w:val="22"/>
          <w:szCs w:val="22"/>
        </w:rPr>
        <w:t xml:space="preserve">Free tier (Groq)</w:t>
      </w:r>
    </w:p>
    <w:p>
      <w:pPr>
        <w:spacing w:before="40" w:after="40"/>
        <w:ind w:left="360"/>
      </w:pPr>
      <w:r>
        <w:rPr>
          <w:rFonts w:ascii="Arial" w:cs="Arial" w:eastAsia="Arial" w:hAnsi="Arial"/>
          <w:color w:val="1A1A2E"/>
          <w:sz w:val="22"/>
          <w:szCs w:val="22"/>
        </w:rPr>
        <w:t xml:space="preserve">•  Works for most ML projects (RL, CV, NLP, small tabular)</w:t>
      </w:r>
    </w:p>
    <w:p>
      <w:pPr>
        <w:spacing w:before="40" w:after="40"/>
        <w:ind w:left="360"/>
      </w:pPr>
      <w:r>
        <w:rPr>
          <w:rFonts w:ascii="Arial" w:cs="Arial" w:eastAsia="Arial" w:hAnsi="Arial"/>
          <w:color w:val="1A1A2E"/>
          <w:sz w:val="22"/>
          <w:szCs w:val="22"/>
        </w:rPr>
        <w:t xml:space="preserve">•  Limit: 12,000 tokens per minute</w:t>
      </w:r>
    </w:p>
    <w:p>
      <w:pPr>
        <w:spacing w:before="40" w:after="80"/>
        <w:ind w:left="360"/>
      </w:pPr>
      <w:r>
        <w:rPr>
          <w:rFonts w:ascii="Arial" w:cs="Arial" w:eastAsia="Arial" w:hAnsi="Arial"/>
          <w:color w:val="1A1A2E"/>
          <w:sz w:val="22"/>
          <w:szCs w:val="22"/>
        </w:rPr>
        <w:t xml:space="preserve">•  If you hit the limit: wait 60 seconds and re-run, or switch to llama3-8b-8192 (smaller context)</w:t>
      </w:r>
    </w:p>
    <w:p>
      <w:pPr>
        <w:spacing w:before="80" w:after="40"/>
      </w:pPr>
      <w:r>
        <w:rPr>
          <w:rFonts w:ascii="Arial" w:cs="Arial" w:eastAsia="Arial" w:hAnsi="Arial"/>
          <w:b/>
          <w:color w:val="1A1A2E"/>
          <w:sz w:val="22"/>
          <w:szCs w:val="22"/>
        </w:rPr>
        <w:t xml:space="preserve">Paid / large project tier</w:t>
      </w:r>
    </w:p>
    <w:p>
      <w:pPr>
        <w:spacing w:before="40" w:after="40"/>
        <w:ind w:left="360"/>
      </w:pPr>
      <w:r>
        <w:rPr>
          <w:rFonts w:ascii="Arial" w:cs="Arial" w:eastAsia="Arial" w:hAnsi="Arial"/>
          <w:color w:val="1A1A2E"/>
          <w:sz w:val="22"/>
          <w:szCs w:val="22"/>
        </w:rPr>
        <w:t xml:space="preserve">•  Anthropic (Claude) or Gemini Pro: 100,000+ token context — handles any project size with no file capping needed</w:t>
      </w:r>
    </w:p>
    <w:p>
      <w:pPr>
        <w:spacing w:before="40" w:after="40"/>
        <w:ind w:left="360"/>
      </w:pPr>
      <w:r>
        <w:rPr>
          <w:rFonts w:ascii="Arial" w:cs="Arial" w:eastAsia="Arial" w:hAnsi="Arial"/>
          <w:color w:val="1A1A2E"/>
          <w:sz w:val="22"/>
          <w:szCs w:val="22"/>
        </w:rPr>
        <w:t xml:space="preserve">•  Ollama (local): unlimited context depending on your GPU RAM — no internet, no token limits, fully private</w:t>
      </w:r>
    </w:p>
    <w:p>
      <w:pPr>
        <w:spacing w:before="40" w:after="80"/>
        <w:ind w:left="360"/>
      </w:pPr>
      <w:r>
        <w:rPr>
          <w:rFonts w:ascii="Arial" w:cs="Arial" w:eastAsia="Arial" w:hAnsi="Arial"/>
          <w:color w:val="1A1A2E"/>
          <w:sz w:val="22"/>
          <w:szCs w:val="22"/>
        </w:rPr>
        <w:t xml:space="preserve">•  Groq Dev/Paid tier: 100,000+ TPM — same free key, just upgrade at console.groq.com</w:t>
      </w:r>
    </w:p>
    <w:p>
      <w:pPr>
        <w:spacing w:before="120" w:after="80"/>
      </w:pPr>
      <w:r>
        <w:rPr>
          <w:rFonts w:ascii="Arial" w:cs="Arial" w:eastAsia="Arial" w:hAnsi="Arial"/>
          <w:b/>
          <w:color w:val="0D7377"/>
          <w:sz w:val="28"/>
          <w:szCs w:val="28"/>
        </w:rPr>
        <w:t xml:space="preserve">Real example: GBM_SIH flood prediction project</w:t>
      </w:r>
    </w:p>
    <w:p>
      <w:pPr>
        <w:spacing w:before="80" w:after="80"/>
      </w:pPr>
      <w:r>
        <w:rPr>
          <w:rFonts w:ascii="Arial" w:cs="Arial" w:eastAsia="Arial" w:hAnsi="Arial"/>
          <w:color w:val="1A1A2E"/>
          <w:sz w:val="22"/>
          <w:szCs w:val="22"/>
        </w:rPr>
        <w:t xml:space="preserve">This project has 24 result files including CSVs with 70+ column names (cyclone data from 1891–2016). On the Groq free tier, the full scan would send ~15,000 tokens — exceeding the 12,000 limit. MAIRA’s file cap brings this down to ~4,000 tokens and the project runs correctly, identifying TABULAR_ML / disaster_prediction with scikit-learn. With a paid API key, the file cap is unnecessary and MAIRA sends the full context for the most accurate analysis.</w:t>
      </w:r>
    </w:p>
    <w:p>
      <w:pPr>
        <w:pBdr>
          <w:bottom w:val="single" w:color="D0D7DE" w:sz="4"/>
        </w:pBdr>
        <w:spacing w:before="160" w:after="160"/>
      </w:pPr>
      <w:r>
        <w:t xml:space="preserve"/>
      </w:r>
    </w:p>
    <w:p>
      <w:pPr>
        <w:pStyle w:val="Heading1"/>
        <w:pBdr>
          <w:bottom w:val="single" w:color="0D7377" w:sz="8" w:space="4"/>
        </w:pBdr>
        <w:spacing w:before="400" w:after="160"/>
      </w:pPr>
      <w:r>
        <w:rPr>
          <w:rFonts w:ascii="Arial" w:cs="Arial" w:eastAsia="Arial" w:hAnsi="Arial"/>
          <w:b/>
          <w:bCs/>
          <w:color w:val="1B3A5C"/>
          <w:sz w:val="36"/>
          <w:szCs w:val="36"/>
        </w:rPr>
        <w:t xml:space="preserve">10. Frequently Asked Questions</w:t>
      </w:r>
    </w:p>
    <w:p>
      <w:pPr>
        <w:spacing w:before="0" w:after="0"/>
      </w:pPr>
      <w:r>
        <w:t xml:space="preserve"/>
      </w:r>
    </w:p>
    <w:p>
      <w:pPr>
        <w:pStyle w:val="Heading3"/>
        <w:spacing w:before="240" w:after="80"/>
      </w:pPr>
      <w:r>
        <w:rPr>
          <w:rFonts w:ascii="Arial" w:cs="Arial" w:eastAsia="Arial" w:hAnsi="Arial"/>
          <w:b/>
          <w:bCs/>
          <w:color w:val="1B3A5C"/>
          <w:sz w:val="24"/>
          <w:szCs w:val="24"/>
        </w:rPr>
        <w:t xml:space="preserve">Will MAIRA change or delete any of my files?</w:t>
      </w:r>
    </w:p>
    <w:p>
      <w:pPr>
        <w:spacing w:before="80" w:after="80"/>
      </w:pPr>
      <w:r>
        <w:rPr>
          <w:rFonts w:ascii="Arial" w:cs="Arial" w:eastAsia="Arial" w:hAnsi="Arial"/>
          <w:color w:val="1A1A2E"/>
          <w:sz w:val="22"/>
          <w:szCs w:val="22"/>
        </w:rPr>
        <w:t xml:space="preserve">No. MAIRA is read-only with respect to your project. It reads your files to understand the project structure. All output goes into a maira/ subfolder inside your project. Generated scripts are new files — your originals are never modified.</w:t>
      </w:r>
    </w:p>
    <w:p>
      <w:pPr>
        <w:spacing w:before="0" w:after="0"/>
      </w:pPr>
      <w:r>
        <w:t xml:space="preserve"/>
      </w:r>
    </w:p>
    <w:p>
      <w:pPr>
        <w:pStyle w:val="Heading3"/>
        <w:spacing w:before="240" w:after="80"/>
      </w:pPr>
      <w:r>
        <w:rPr>
          <w:rFonts w:ascii="Arial" w:cs="Arial" w:eastAsia="Arial" w:hAnsi="Arial"/>
          <w:b/>
          <w:bCs/>
          <w:color w:val="1B3A5C"/>
          <w:sz w:val="24"/>
          <w:szCs w:val="24"/>
        </w:rPr>
        <w:t xml:space="preserve">Do I need to restructure my project for MAIRA to work?</w:t>
      </w:r>
    </w:p>
    <w:p>
      <w:pPr>
        <w:spacing w:before="80" w:after="80"/>
      </w:pPr>
      <w:r>
        <w:rPr>
          <w:rFonts w:ascii="Arial" w:cs="Arial" w:eastAsia="Arial" w:hAnsi="Arial"/>
          <w:color w:val="1A1A2E"/>
          <w:sz w:val="22"/>
          <w:szCs w:val="22"/>
        </w:rPr>
        <w:t xml:space="preserve">No restructuring is required. MAIRA scans whatever structure you have. However, projects with organised folders (data/, models/, logs/, results/) produce better analysis than flat folders with all files in one place.</w:t>
      </w:r>
    </w:p>
    <w:p>
      <w:pPr>
        <w:spacing w:before="0" w:after="0"/>
      </w:pPr>
      <w:r>
        <w:t xml:space="preserve"/>
      </w:r>
    </w:p>
    <w:p>
      <w:pPr>
        <w:pStyle w:val="Heading3"/>
        <w:spacing w:before="240" w:after="80"/>
      </w:pPr>
      <w:r>
        <w:rPr>
          <w:rFonts w:ascii="Arial" w:cs="Arial" w:eastAsia="Arial" w:hAnsi="Arial"/>
          <w:b/>
          <w:bCs/>
          <w:color w:val="1B3A5C"/>
          <w:sz w:val="24"/>
          <w:szCs w:val="24"/>
        </w:rPr>
        <w:t xml:space="preserve">My project is a Jupyter notebook — will MAIRA work?</w:t>
      </w:r>
    </w:p>
    <w:p>
      <w:pPr>
        <w:spacing w:before="80" w:after="80"/>
      </w:pPr>
      <w:r>
        <w:rPr>
          <w:rFonts w:ascii="Arial" w:cs="Arial" w:eastAsia="Arial" w:hAnsi="Arial"/>
          <w:color w:val="1A1A2E"/>
          <w:sz w:val="22"/>
          <w:szCs w:val="22"/>
        </w:rPr>
        <w:t xml:space="preserve">Yes. MAIRA scans .ipynb files as code. However, if all your results exist only as inline notebook output (not saved to files), MAIRA's result parser and auto-detect will have nothing to read. Run your notebook with output saving enabled, or add a cell that writes results to a CSV.</w:t>
      </w:r>
    </w:p>
    <w:p>
      <w:pPr>
        <w:spacing w:before="0" w:after="0"/>
      </w:pPr>
      <w:r>
        <w:t xml:space="preserve"/>
      </w:r>
    </w:p>
    <w:p>
      <w:pPr>
        <w:pStyle w:val="Heading3"/>
        <w:spacing w:before="240" w:after="80"/>
      </w:pPr>
      <w:r>
        <w:rPr>
          <w:rFonts w:ascii="Arial" w:cs="Arial" w:eastAsia="Arial" w:hAnsi="Arial"/>
          <w:b/>
          <w:bCs/>
          <w:color w:val="1B3A5C"/>
          <w:sz w:val="24"/>
          <w:szCs w:val="24"/>
        </w:rPr>
        <w:t xml:space="preserve">Can I run MAIRA multiple times on the same project?</w:t>
      </w:r>
    </w:p>
    <w:p>
      <w:pPr>
        <w:spacing w:before="80" w:after="80"/>
      </w:pPr>
      <w:r>
        <w:rPr>
          <w:rFonts w:ascii="Arial" w:cs="Arial" w:eastAsia="Arial" w:hAnsi="Arial"/>
          <w:color w:val="1A1A2E"/>
          <w:sz w:val="22"/>
          <w:szCs w:val="22"/>
        </w:rPr>
        <w:t xml:space="preserve">Yes, and this is the intended workflow. Run it before starting experiments to get gaps. Run it again after results come in — MAIRA's auto-detect will pick up new files and close the feedback loop automatically.</w:t>
      </w:r>
    </w:p>
    <w:p>
      <w:pPr>
        <w:spacing w:before="0" w:after="0"/>
      </w:pPr>
      <w:r>
        <w:t xml:space="preserve"/>
      </w:r>
    </w:p>
    <w:p>
      <w:pPr>
        <w:pStyle w:val="Heading3"/>
        <w:spacing w:before="240" w:after="80"/>
      </w:pPr>
      <w:r>
        <w:rPr>
          <w:rFonts w:ascii="Arial" w:cs="Arial" w:eastAsia="Arial" w:hAnsi="Arial"/>
          <w:b/>
          <w:bCs/>
          <w:color w:val="1B3A5C"/>
          <w:sz w:val="24"/>
          <w:szCs w:val="24"/>
        </w:rPr>
        <w:t xml:space="preserve">Do I need internet access for every run?</w:t>
      </w:r>
    </w:p>
    <w:p>
      <w:pPr>
        <w:spacing w:before="80" w:after="80"/>
      </w:pPr>
      <w:r>
        <w:rPr>
          <w:rFonts w:ascii="Arial" w:cs="Arial" w:eastAsia="Arial" w:hAnsi="Arial"/>
          <w:color w:val="1A1A2E"/>
          <w:sz w:val="22"/>
          <w:szCs w:val="22"/>
        </w:rPr>
        <w:t xml:space="preserve">Only if you are using a cloud LLM (Groq, Anthropic, Gemini). If you use Ollama, MAIRA runs entirely offline. All other modules (scanner, parser, reproducibility, curve diagnosis) work without internet.</w:t>
      </w:r>
    </w:p>
    <w:p>
      <w:pPr>
        <w:spacing w:before="0" w:after="0"/>
      </w:pPr>
      <w:r>
        <w:t xml:space="preserve"/>
      </w:r>
    </w:p>
    <w:p>
      <w:pPr>
        <w:pStyle w:val="Heading3"/>
        <w:spacing w:before="240" w:after="80"/>
      </w:pPr>
      <w:r>
        <w:rPr>
          <w:rFonts w:ascii="Arial" w:cs="Arial" w:eastAsia="Arial" w:hAnsi="Arial"/>
          <w:b/>
          <w:bCs/>
          <w:color w:val="1B3A5C"/>
          <w:sz w:val="24"/>
          <w:szCs w:val="24"/>
        </w:rPr>
        <w:t xml:space="preserve">How is MAIRA different from a linter or a CI tool?</w:t>
      </w:r>
    </w:p>
    <w:p>
      <w:pPr>
        <w:spacing w:before="80" w:after="80"/>
      </w:pPr>
      <w:r>
        <w:rPr>
          <w:rFonts w:ascii="Arial" w:cs="Arial" w:eastAsia="Arial" w:hAnsi="Arial"/>
          <w:color w:val="1A1A2E"/>
          <w:sz w:val="22"/>
          <w:szCs w:val="22"/>
        </w:rPr>
        <w:t xml:space="preserve">Linters check code style. CI tools run tests. MAIRA looks at your experimental results and tells you what science to do next. It is the only tool that reads your training curve, identifies missing experiments, and writes the code to fill those gaps — automatically, for any ML domain.</w:t>
      </w:r>
    </w:p>
    <w:p>
      <w:pPr>
        <w:spacing w:before="0" w:after="0"/>
      </w:pPr>
      <w:r>
        <w:t xml:space="preserve"/>
      </w:r>
    </w:p>
    <w:p>
      <w:pPr>
        <w:spacing w:before="0" w:after="0"/>
      </w:pPr>
      <w:r>
        <w:t xml:space="preserve"/>
      </w:r>
    </w:p>
    <w:p>
      <w:pPr>
        <w:pBdr>
          <w:bottom w:val="single" w:color="D0D7DE" w:sz="4"/>
        </w:pBdr>
        <w:spacing w:before="160" w:after="160"/>
      </w:pPr>
      <w:r>
        <w:t xml:space="preserve"/>
      </w:r>
    </w:p>
    <w:p>
      <w:pPr>
        <w:pStyle w:val="Heading1"/>
        <w:pBdr>
          <w:bottom w:val="single" w:color="0D7377" w:sz="8" w:space="4"/>
        </w:pBdr>
        <w:spacing w:before="400" w:after="160"/>
      </w:pPr>
      <w:r>
        <w:rPr>
          <w:rFonts w:ascii="Arial" w:cs="Arial" w:eastAsia="Arial" w:hAnsi="Arial"/>
          <w:b/>
          <w:bCs/>
          <w:color w:val="1B3A5C"/>
          <w:sz w:val="36"/>
          <w:szCs w:val="36"/>
        </w:rPr>
        <w:t xml:space="preserve">10. Quick Reference Card</w:t>
      </w:r>
    </w:p>
    <w:p>
      <w:pPr>
        <w:spacing w:before="0" w:after="0"/>
      </w:pPr>
      <w:r>
        <w:t xml:space="preserve"/>
      </w:r>
    </w:p>
    <w:p>
      <w:pPr>
        <w:pStyle w:val="Heading2"/>
        <w:spacing w:before="320" w:after="120"/>
      </w:pPr>
      <w:r>
        <w:rPr>
          <w:rFonts w:ascii="Arial" w:cs="Arial" w:eastAsia="Arial" w:hAnsi="Arial"/>
          <w:b/>
          <w:bCs/>
          <w:color w:val="0D7377"/>
          <w:sz w:val="28"/>
          <w:szCs w:val="28"/>
        </w:rPr>
        <w:t xml:space="preserve">Commands</w:t>
      </w:r>
    </w:p>
    <w:p>
      <w:pPr>
        <w:shd w:fill="F0F4F8" w:val="clear"/>
        <w:spacing w:before="80" w:after="80"/>
        <w:ind w:left="360"/>
      </w:pPr>
      <w:r>
        <w:rPr>
          <w:rFonts w:ascii="Courier New" w:cs="Courier New" w:eastAsia="Courier New" w:hAnsi="Courier New"/>
          <w:color w:val="0D7377"/>
          <w:sz w:val="20"/>
          <w:szCs w:val="20"/>
        </w:rPr>
        <w:t xml:space="preserve"># Scan a project</w:t>
      </w:r>
    </w:p>
    <w:p>
      <w:pPr>
        <w:shd w:fill="F0F4F8" w:val="clear"/>
        <w:spacing w:before="80" w:after="80"/>
        <w:ind w:left="360"/>
      </w:pPr>
      <w:r>
        <w:rPr>
          <w:rFonts w:ascii="Courier New" w:cs="Courier New" w:eastAsia="Courier New" w:hAnsi="Courier New"/>
          <w:color w:val="0D7377"/>
          <w:sz w:val="20"/>
          <w:szCs w:val="20"/>
        </w:rPr>
        <w:t xml:space="preserve">python maira/cli.py --scan "/path/to/project"</w:t>
      </w:r>
    </w:p>
    <w:p>
      <w:pPr>
        <w:spacing w:before="0" w:after="0"/>
      </w:pPr>
      <w:r>
        <w:t xml:space="preserve"/>
      </w:r>
    </w:p>
    <w:p>
      <w:pPr>
        <w:shd w:fill="F0F4F8" w:val="clear"/>
        <w:spacing w:before="80" w:after="80"/>
        <w:ind w:left="360"/>
      </w:pPr>
      <w:r>
        <w:rPr>
          <w:rFonts w:ascii="Courier New" w:cs="Courier New" w:eastAsia="Courier New" w:hAnsi="Courier New"/>
          <w:color w:val="0D7377"/>
          <w:sz w:val="20"/>
          <w:szCs w:val="20"/>
        </w:rPr>
        <w:t xml:space="preserve"># Scan without LLM (scanner + parser only)</w:t>
      </w:r>
    </w:p>
    <w:p>
      <w:pPr>
        <w:shd w:fill="F0F4F8" w:val="clear"/>
        <w:spacing w:before="80" w:after="80"/>
        <w:ind w:left="360"/>
      </w:pPr>
      <w:r>
        <w:rPr>
          <w:rFonts w:ascii="Courier New" w:cs="Courier New" w:eastAsia="Courier New" w:hAnsi="Courier New"/>
          <w:color w:val="0D7377"/>
          <w:sz w:val="20"/>
          <w:szCs w:val="20"/>
        </w:rPr>
        <w:t xml:space="preserve">python maira/cli.py --scan "/path/to/project" --no-llm</w:t>
      </w:r>
    </w:p>
    <w:p>
      <w:pPr>
        <w:spacing w:before="0" w:after="0"/>
      </w:pPr>
      <w:r>
        <w:t xml:space="preserve"/>
      </w:r>
    </w:p>
    <w:p>
      <w:pPr>
        <w:shd w:fill="F0F4F8" w:val="clear"/>
        <w:spacing w:before="80" w:after="80"/>
        <w:ind w:left="360"/>
      </w:pPr>
      <w:r>
        <w:rPr>
          <w:rFonts w:ascii="Courier New" w:cs="Courier New" w:eastAsia="Courier New" w:hAnsi="Courier New"/>
          <w:color w:val="0D7377"/>
          <w:sz w:val="20"/>
          <w:szCs w:val="20"/>
        </w:rPr>
        <w:t xml:space="preserve"># Force re-analysis (ignore cached results)</w:t>
      </w:r>
    </w:p>
    <w:p>
      <w:pPr>
        <w:shd w:fill="F0F4F8" w:val="clear"/>
        <w:spacing w:before="80" w:after="80"/>
        <w:ind w:left="360"/>
      </w:pPr>
      <w:r>
        <w:rPr>
          <w:rFonts w:ascii="Courier New" w:cs="Courier New" w:eastAsia="Courier New" w:hAnsi="Courier New"/>
          <w:color w:val="0D7377"/>
          <w:sz w:val="20"/>
          <w:szCs w:val="20"/>
        </w:rPr>
        <w:t xml:space="preserve">python maira/cli.py --scan "/path/to/project" --fresh</w:t>
      </w:r>
    </w:p>
    <w:p>
      <w:pPr>
        <w:spacing w:before="0" w:after="0"/>
      </w:pPr>
      <w:r>
        <w:t xml:space="preserve"/>
      </w:r>
    </w:p>
    <w:p>
      <w:pPr>
        <w:pStyle w:val="Heading2"/>
        <w:spacing w:before="320" w:after="120"/>
      </w:pPr>
      <w:r>
        <w:rPr>
          <w:rFonts w:ascii="Arial" w:cs="Arial" w:eastAsia="Arial" w:hAnsi="Arial"/>
          <w:b/>
          <w:bCs/>
          <w:color w:val="0D7377"/>
          <w:sz w:val="28"/>
          <w:szCs w:val="28"/>
        </w:rPr>
        <w:t xml:space="preserve">Output files</w:t>
      </w:r>
    </w:p>
    <w:p>
      <w:pPr>
        <w:pStyle w:val="ListParagraph"/>
        <w:numPr>
          <w:ilvl w:val="0"/>
          <w:numId w:val="2"/>
        </w:numPr>
        <w:spacing w:before="60" w:after="60"/>
      </w:pPr>
      <w:r>
        <w:rPr>
          <w:rFonts w:ascii="Arial" w:cs="Arial" w:eastAsia="Arial" w:hAnsi="Arial"/>
          <w:color w:val="1A1A2E"/>
          <w:sz w:val="22"/>
          <w:szCs w:val="22"/>
        </w:rPr>
        <w:t xml:space="preserve">maira/maira_project_analysis.json — LLM analysis result</w:t>
      </w:r>
    </w:p>
    <w:p>
      <w:pPr>
        <w:pStyle w:val="ListParagraph"/>
        <w:numPr>
          <w:ilvl w:val="0"/>
          <w:numId w:val="2"/>
        </w:numPr>
        <w:spacing w:before="60" w:after="60"/>
      </w:pPr>
      <w:r>
        <w:rPr>
          <w:rFonts w:ascii="Arial" w:cs="Arial" w:eastAsia="Arial" w:hAnsi="Arial"/>
          <w:color w:val="1A1A2E"/>
          <w:sz w:val="22"/>
          <w:szCs w:val="22"/>
        </w:rPr>
        <w:t xml:space="preserve">maira/maira_dependency_graph.json — gap readiness</w:t>
      </w:r>
    </w:p>
    <w:p>
      <w:pPr>
        <w:pStyle w:val="ListParagraph"/>
        <w:numPr>
          <w:ilvl w:val="0"/>
          <w:numId w:val="2"/>
        </w:numPr>
        <w:spacing w:before="60" w:after="60"/>
      </w:pPr>
      <w:r>
        <w:rPr>
          <w:rFonts w:ascii="Arial" w:cs="Arial" w:eastAsia="Arial" w:hAnsi="Arial"/>
          <w:color w:val="1A1A2E"/>
          <w:sz w:val="22"/>
          <w:szCs w:val="22"/>
        </w:rPr>
        <w:t xml:space="preserve">maira/maira_reproducibility.json — score and checks</w:t>
      </w:r>
    </w:p>
    <w:p>
      <w:pPr>
        <w:pStyle w:val="ListParagraph"/>
        <w:numPr>
          <w:ilvl w:val="0"/>
          <w:numId w:val="2"/>
        </w:numPr>
        <w:spacing w:before="60" w:after="60"/>
      </w:pPr>
      <w:r>
        <w:rPr>
          <w:rFonts w:ascii="Arial" w:cs="Arial" w:eastAsia="Arial" w:hAnsi="Arial"/>
          <w:color w:val="1A1A2E"/>
          <w:sz w:val="22"/>
          <w:szCs w:val="22"/>
        </w:rPr>
        <w:t xml:space="preserve">maira/maira_curve_diagnosis.json — training curve shape</w:t>
      </w:r>
    </w:p>
    <w:p>
      <w:pPr>
        <w:pStyle w:val="ListParagraph"/>
        <w:numPr>
          <w:ilvl w:val="0"/>
          <w:numId w:val="2"/>
        </w:numPr>
        <w:spacing w:before="60" w:after="60"/>
      </w:pPr>
      <w:r>
        <w:rPr>
          <w:rFonts w:ascii="Arial" w:cs="Arial" w:eastAsia="Arial" w:hAnsi="Arial"/>
          <w:color w:val="1A1A2E"/>
          <w:sz w:val="22"/>
          <w:szCs w:val="22"/>
        </w:rPr>
        <w:t xml:space="preserve">maira/maira_hyperparam_map.json — sensitivity results</w:t>
      </w:r>
    </w:p>
    <w:p>
      <w:pPr>
        <w:pStyle w:val="ListParagraph"/>
        <w:numPr>
          <w:ilvl w:val="0"/>
          <w:numId w:val="2"/>
        </w:numPr>
        <w:spacing w:before="60" w:after="60"/>
      </w:pPr>
      <w:r>
        <w:rPr>
          <w:rFonts w:ascii="Arial" w:cs="Arial" w:eastAsia="Arial" w:hAnsi="Arial"/>
          <w:color w:val="1A1A2E"/>
          <w:sz w:val="22"/>
          <w:szCs w:val="22"/>
        </w:rPr>
        <w:t xml:space="preserve">maira/maira_detections.json — auto-detected completed runs</w:t>
      </w:r>
    </w:p>
    <w:p>
      <w:pPr>
        <w:pStyle w:val="ListParagraph"/>
        <w:numPr>
          <w:ilvl w:val="0"/>
          <w:numId w:val="2"/>
        </w:numPr>
        <w:spacing w:before="60" w:after="60"/>
      </w:pPr>
      <w:r>
        <w:rPr>
          <w:rFonts w:ascii="Arial" w:cs="Arial" w:eastAsia="Arial" w:hAnsi="Arial"/>
          <w:color w:val="1A1A2E"/>
          <w:sz w:val="22"/>
          <w:szCs w:val="22"/>
        </w:rPr>
        <w:t xml:space="preserve">maira/generated/exp_*.py — generated experiment scripts</w:t>
      </w:r>
    </w:p>
    <w:p>
      <w:pPr>
        <w:pStyle w:val="ListParagraph"/>
        <w:numPr>
          <w:ilvl w:val="0"/>
          <w:numId w:val="2"/>
        </w:numPr>
        <w:spacing w:before="60" w:after="60"/>
      </w:pPr>
      <w:r>
        <w:rPr>
          <w:rFonts w:ascii="Arial" w:cs="Arial" w:eastAsia="Arial" w:hAnsi="Arial"/>
          <w:color w:val="1A1A2E"/>
          <w:sz w:val="22"/>
          <w:szCs w:val="22"/>
        </w:rPr>
        <w:t xml:space="preserve">maira_report.md — full human-readable summary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D7377" w:val="clear"/>
            <w:tcMar>
              <w:top w:type="dxa" w:w="120"/>
              <w:left w:type="dxa" w:w="120"/>
              <w:bottom w:type="dxa" w:w="120"/>
              <w:right w:type="dxa" w:w="120"/>
            </w:tcMar>
          </w:tcPr>
          <w:p>
            <w:r>
              <w:rPr>
                <w:rFonts w:ascii="Arial" w:cs="Arial" w:eastAsia="Arial" w:hAnsi="Arial"/>
                <w:b/>
                <w:bCs/>
                <w:color w:val="FFFFFF"/>
                <w:sz w:val="20"/>
                <w:szCs w:val="20"/>
              </w:rPr>
              <w:t xml:space="preserve">SUPPORT</w:t>
            </w:r>
          </w:p>
        </w:tc>
        <w:tc>
          <w:tcPr>
            <w:tcW w:type="dxa" w:w="8960"/>
            <w:tcBorders>
              <w:top w:val="none" w:color="FFFFFF" w:sz="0"/>
              <w:left w:val="single" w:color="0D7377" w:sz="6"/>
              <w:bottom w:val="none" w:color="FFFFFF" w:sz="0"/>
              <w:right w:val="none" w:color="FFFFFF" w:sz="0"/>
            </w:tcBorders>
            <w:shd w:fill="F2F5F7" w:val="clear"/>
            <w:tcMar>
              <w:top w:type="dxa" w:w="120"/>
              <w:left w:type="dxa" w:w="200"/>
              <w:bottom w:type="dxa" w:w="120"/>
              <w:right w:type="dxa" w:w="120"/>
            </w:tcMar>
          </w:tcPr>
          <w:p>
            <w:r>
              <w:rPr>
                <w:rFonts w:ascii="Arial" w:cs="Arial" w:eastAsia="Arial" w:hAnsi="Arial"/>
                <w:color w:val="1A1A2E"/>
                <w:sz w:val="20"/>
                <w:szCs w:val="20"/>
              </w:rPr>
              <w:t xml:space="preserve">If MAIRA produces unexpected results, include the maira_project_analysis.json file when reporting issues. This file contains the full LLM analysis and is the key diagnostic artifact.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5C"/>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2026-03-05T17:43:07.785Z</dcterms:created>
  <dcterms:modified xsi:type="dcterms:W3CDTF">2026-03-05T17:43:07.786Z</dcterms:modified>
</cp:coreProperties>
</file>

<file path=docProps/custom.xml><?xml version="1.0" encoding="utf-8"?>
<Properties xmlns="http://schemas.openxmlformats.org/officeDocument/2006/custom-properties" xmlns:vt="http://schemas.openxmlformats.org/officeDocument/2006/docPropsVTypes"/>
</file>