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jc w:val="center"/>
      </w:pPr>
      <w:r>
        <w:rPr>
          <w:rFonts w:ascii="Times New Roman" w:hAnsi="Times New Roman"/>
          <w:b/>
          <w:i w:val="0"/>
          <w:sz w:val="36"/>
        </w:rPr>
        <w:t>ALPHANUMERIC SIGN LANGUAGE TRANSLATION SYSTEM WITH SPEECH AND TEXT SYNTHESIS</w:t>
        <w:br/>
        <w:br/>
      </w:r>
    </w:p>
    <w:p>
      <w:pPr>
        <w:spacing w:before="1440"/>
        <w:jc w:val="center"/>
      </w:pPr>
      <w:r>
        <w:rPr>
          <w:rFonts w:ascii="Times New Roman" w:hAnsi="Times New Roman"/>
          <w:b w:val="0"/>
          <w:i/>
          <w:sz w:val="24"/>
        </w:rPr>
        <w:t>A Project Report Submitted</w:t>
        <w:br/>
        <w:t>In Partial Fulfillment of the Requirements</w:t>
        <w:br/>
        <w:t>For the Degree of</w:t>
        <w:br/>
      </w:r>
      <w:r>
        <w:rPr>
          <w:rFonts w:ascii="Times New Roman" w:hAnsi="Times New Roman"/>
          <w:b/>
          <w:i w:val="0"/>
          <w:sz w:val="26"/>
        </w:rPr>
        <w:t>MASTER OF COMPUTER APPLICATIONS (MCA)</w:t>
        <w:br/>
        <w:br/>
      </w:r>
    </w:p>
    <w:p>
      <w:pPr>
        <w:spacing w:before="1440"/>
        <w:jc w:val="center"/>
      </w:pPr>
      <w:r>
        <w:rPr>
          <w:rFonts w:ascii="Times New Roman" w:hAnsi="Times New Roman"/>
          <w:b/>
          <w:i w:val="0"/>
          <w:sz w:val="22"/>
        </w:rPr>
        <w:t>SUBMITTED BY:</w:t>
        <w:br/>
      </w:r>
      <w:r>
        <w:rPr>
          <w:rFonts w:ascii="Times New Roman" w:hAnsi="Times New Roman"/>
          <w:b/>
          <w:i w:val="0"/>
          <w:sz w:val="24"/>
        </w:rPr>
        <w:t>SURYA A</w:t>
        <w:br/>
        <w:t>Reg. No: 511924622038</w:t>
        <w:br/>
        <w:br/>
      </w:r>
    </w:p>
    <w:p>
      <w:pPr>
        <w:spacing w:before="2160"/>
        <w:jc w:val="center"/>
      </w:pPr>
      <w:r>
        <w:rPr>
          <w:rFonts w:ascii="Times New Roman" w:hAnsi="Times New Roman"/>
          <w:b/>
          <w:i w:val="0"/>
          <w:sz w:val="24"/>
        </w:rPr>
        <w:t>PRIYADARSHINI ENGINEERING COLLEGE, VANIYAMBADI</w:t>
        <w:br/>
        <w:t>2025 - 2026</w:t>
        <w:br/>
      </w:r>
    </w:p>
    <w:p>
      <w:r>
        <w:br w:type="page"/>
      </w:r>
    </w:p>
    <w:p>
      <w:pPr>
        <w:pStyle w:val="Heading1"/>
        <w:spacing w:before="240" w:after="120"/>
      </w:pPr>
      <w:r>
        <w:rPr>
          <w:rFonts w:ascii="Times New Roman" w:hAnsi="Times New Roman"/>
          <w:b/>
          <w:i w:val="0"/>
          <w:sz w:val="28"/>
        </w:rPr>
        <w:t>ABSTRACT</w:t>
      </w:r>
    </w:p>
    <w:p>
      <w:pPr>
        <w:spacing w:line="276" w:lineRule="auto" w:after="240"/>
      </w:pPr>
      <w:r>
        <w:t>This project introduces a hybrid-architecture, cross-platform system designed to translate American Sign Language (ASL) alphabets (A-Z) and numbers (0-9) into digital text and synthesized vocal outputs. Traditional sign language translation systems relying on deep native Python computer vision wrappers suffer from severe hardware dependencies and fail to execute on consumer-grade hardware lacking AVX instruction set extensions. To address this, the proposed architecture shifts hand joint tracking and landmark extraction to the client-side browser using WebAssembly-compiled MediaPipe Hands. The client flattens and normalizes coordinate inputs, sending small 63-dimension float arrays to a Python Flask server. The server processes coordinates using a Scikit-Learn Multi-Layer Perceptron (MLP) Classifier, eliminating heavy video streaming requirements and CPU bottlenecks. Integrated database logging, voice synthesis, and document exports complete a professional environment suitable for real-time spelling translation.</w:t>
      </w:r>
    </w:p>
    <w:p>
      <w:pPr>
        <w:pStyle w:val="Heading1"/>
        <w:spacing w:before="360" w:after="160"/>
      </w:pPr>
      <w:r>
        <w:rPr>
          <w:rFonts w:ascii="Times New Roman" w:hAnsi="Times New Roman"/>
          <w:b/>
          <w:i w:val="0"/>
          <w:sz w:val="28"/>
        </w:rPr>
        <w:t>CHAPTER 1: INTRODUCTION</w:t>
      </w:r>
    </w:p>
    <w:p>
      <w:pPr>
        <w:spacing w:line="276" w:lineRule="auto" w:after="240"/>
      </w:pPr>
      <w:r>
        <w:t>Modern sign language recognition faces double-bound constraints. Heavy Deep Learning frameworks like TensorFlow/Keras or native MediaPipe pipelines often crash on deployment platforms with older or cheaper x86 CPUs. At the same time, deaf and mute individuals face social boundaries due to a lack of simple spelling tools for names, numbers, or specific words. This project outlines a solution by creating an alphanumeric translation system that runs client-side tracking and server-side lightweight machine learning. By executing the coordinate detection in the browser, the web application only needs to send coordinate JSON data to the Flask backend, creating an extremely bandwidth-efficient and CPU-compatible architecture.</w:t>
      </w:r>
    </w:p>
    <w:p>
      <w:pPr>
        <w:pStyle w:val="Heading1"/>
        <w:spacing w:before="360"/>
      </w:pPr>
      <w:r>
        <w:rPr>
          <w:rFonts w:ascii="Times New Roman" w:hAnsi="Times New Roman"/>
          <w:b/>
          <w:i w:val="0"/>
          <w:sz w:val="28"/>
        </w:rPr>
        <w:t>CHAPTER 2: DETAILED MODULE IMPLEMENTATION</w:t>
      </w:r>
    </w:p>
    <w:p>
      <w:pPr>
        <w:pStyle w:val="Heading2"/>
      </w:pPr>
      <w:r>
        <w:t>2.1 Module 1: WebAssembly Hand Joint Tracking (Client-Side)</w:t>
      </w:r>
    </w:p>
    <w:p>
      <w:pPr>
        <w:spacing w:line="276" w:lineRule="auto"/>
      </w:pPr>
      <w:r>
        <w:t>This module captures frames from the webcam using HTML5 Video. The frame is fed into the MediaPipe Hands WASM engine pinned to version 0.4.1675469240. The engine locates 21 distinct joints of the hand. To maintain position, distance, and resolution invariance, coordinates are normalized relative to the wrist (landmark 0). The X, Y, and Z coordinate displacements from the wrist are flattened into a 63-dimensional array of floats.</w:t>
      </w:r>
    </w:p>
    <w:p>
      <w:pPr>
        <w:ind w:left="720"/>
      </w:pPr>
      <w:r>
        <w:rPr>
          <w:rFonts w:ascii="Courier New" w:hAnsi="Courier New"/>
          <w:b w:val="0"/>
          <w:i w:val="0"/>
          <w:sz w:val="20"/>
        </w:rPr>
        <w:t>// Normalization implementation in App.jsx:</w:t>
        <w:br/>
        <w:t>const flat = landmarks.flatMap(lm =&gt; [lm.x, lm.y, lm.z]);</w:t>
        <w:br/>
        <w:t>const wrist_x = flat[0], wrist_y = flat[1], wrist_z = flat[2];</w:t>
        <w:br/>
        <w:t>const normalized = [];</w:t>
        <w:br/>
        <w:t>for (let i = 0; i &lt; flat.length; i += 3) {</w:t>
        <w:br/>
        <w:t xml:space="preserve">    normalized.push(flat[i] - wrist_x, flat[i+1] - wrist_y, flat[i+2] - wrist_z);</w:t>
        <w:br/>
        <w:t>}</w:t>
      </w:r>
    </w:p>
    <w:p>
      <w:pPr>
        <w:pStyle w:val="Heading2"/>
      </w:pPr>
      <w:r>
        <w:t>2.2 Module 2: Server-Side REST API (Flask Gateway)</w:t>
      </w:r>
    </w:p>
    <w:p>
      <w:pPr>
        <w:spacing w:line="276" w:lineRule="auto"/>
      </w:pPr>
      <w:r>
        <w:t>The server gateway is built on Flask 3.0.3. It coordinates database transactions using SQLAlchemy, routes classification requests, and handles retraining requests. Endpoints are wrapped with CORS rules to permit localized routing from Vite's proxy.</w:t>
      </w:r>
    </w:p>
    <w:p>
      <w:pPr>
        <w:ind w:left="720"/>
      </w:pPr>
      <w:r>
        <w:rPr>
          <w:rFonts w:ascii="Courier New" w:hAnsi="Courier New"/>
          <w:b w:val="0"/>
          <w:i w:val="0"/>
          <w:sz w:val="20"/>
        </w:rPr>
        <w:t># Classification route in app.py:</w:t>
        <w:br/>
        <w:t>@app.route('/api/gesture/classify', methods=['POST'])</w:t>
        <w:br/>
        <w:t>def classify_gesture():</w:t>
        <w:br/>
        <w:t xml:space="preserve">    data = request.get_json(force=True)</w:t>
        <w:br/>
        <w:t xml:space="preserve">    landmarks = data.get('landmarks', [])</w:t>
        <w:br/>
        <w:t xml:space="preserve">    session_id = data.get('session_id')</w:t>
        <w:br/>
        <w:t xml:space="preserve">    if not landmarks or len(landmarks) != 63:</w:t>
        <w:br/>
        <w:t xml:space="preserve">        return jsonify({'accepted': False, 'label': None, 'confidence': 0.0})</w:t>
        <w:br/>
        <w:t xml:space="preserve">    result = model.predict(landmarks)</w:t>
        <w:br/>
        <w:t xml:space="preserve">    return jsonify(result)</w:t>
      </w:r>
    </w:p>
    <w:p>
      <w:pPr>
        <w:pStyle w:val="Heading2"/>
      </w:pPr>
      <w:r>
        <w:t>2.3 Module 3: Scikit-Learn MLP Neural Classifier &amp; Hot-Reloader</w:t>
      </w:r>
    </w:p>
    <w:p>
      <w:pPr>
        <w:spacing w:line="276" w:lineRule="auto"/>
      </w:pPr>
      <w:r>
        <w:t>A Multi-Layer Perceptron (MLP) Classifier is trained using Scikit-Learn. The model structure contains 63 input features, four hidden layers of sizes (512, 256, 128, 64), and an output layer of size 38 (matching 26 letters, 10 digits, and 2 control actions). Upon triggering the training API, the system runs the classifier in a separate module, exports the weights to 'gesture_model.pkl', and hot-reloads the active instance in Flask using joblib.</w:t>
      </w:r>
    </w:p>
    <w:p>
      <w:pPr>
        <w:ind w:left="720"/>
      </w:pPr>
      <w:r>
        <w:rPr>
          <w:rFonts w:ascii="Courier New" w:hAnsi="Courier New"/>
          <w:b w:val="0"/>
          <w:i w:val="0"/>
          <w:sz w:val="20"/>
        </w:rPr>
        <w:t># MLP training step in train_from_csv.py:</w:t>
        <w:br/>
        <w:t>clf = MLPClassifier(hidden_layer_sizes=(512, 256, 128, 64), max_iter=500)</w:t>
        <w:br/>
        <w:t>clf.fit(X_train, y_train)</w:t>
        <w:br/>
        <w:t>joblib.dump(clf, 'model/gesture_model.pkl')</w:t>
      </w:r>
    </w:p>
    <w:p>
      <w:pPr>
        <w:pStyle w:val="Heading2"/>
      </w:pPr>
      <w:r>
        <w:t>2.4 Module 4: Synthesis (Speech Output and Document Exporter)</w:t>
      </w:r>
    </w:p>
    <w:p>
      <w:pPr>
        <w:spacing w:line="276" w:lineRule="auto"/>
      </w:pPr>
      <w:r>
        <w:t>Provides dual-mode text-to-speech outputs using Google Text-to-Speech API with an offline backup using the pyttsx3 library. Transcripts are generated dynamically on demand, writing structured layout grids using ReportLab for PDFs and python-docx for Word files.</w:t>
      </w:r>
    </w:p>
    <w:p>
      <w:pPr>
        <w:pStyle w:val="Heading1"/>
        <w:spacing w:before="360" w:after="160"/>
      </w:pPr>
      <w:r>
        <w:rPr>
          <w:rFonts w:ascii="Times New Roman" w:hAnsi="Times New Roman"/>
          <w:b/>
          <w:i w:val="0"/>
          <w:sz w:val="28"/>
        </w:rPr>
        <w:t>CHAPTER 3: DATABASE SCHEMA AND ORM MODELS</w:t>
      </w:r>
    </w:p>
    <w:p>
      <w:pPr>
        <w:spacing w:line="276" w:lineRule="auto" w:after="240"/>
      </w:pPr>
      <w:r>
        <w:t>The application utilizes SQLite to maintain session metrics and history. The following entities are mapped using SQLAlchemy ORM:</w:t>
        <w:br/>
        <w:t>1. Session: Logs the start time, end time, and total count of gestures per session.</w:t>
        <w:br/>
        <w:t>2. Translation: Records individual classifications, linking the session ID, label ID, confidence score, and timestamp.</w:t>
        <w:br/>
        <w:t>3. GestureLabel: Holds seeded labels (A-Z, 0-9, SPACE, DELETE).</w:t>
        <w:br/>
        <w:t>4. Transcript: Stores compiled sentences and characters produced per session.</w:t>
        <w:br/>
        <w:t>5. Document: Records exported PDF/Word document metadata and filenames.</w:t>
      </w:r>
    </w:p>
    <w:p>
      <w:pPr>
        <w:pStyle w:val="Heading1"/>
        <w:spacing w:before="360" w:after="160"/>
      </w:pPr>
      <w:r>
        <w:rPr>
          <w:rFonts w:ascii="Times New Roman" w:hAnsi="Times New Roman"/>
          <w:b/>
          <w:i w:val="0"/>
          <w:sz w:val="28"/>
        </w:rPr>
        <w:t>CHAPTER 4: CONCLUSION AND FUTURE ROADMAP</w:t>
      </w:r>
    </w:p>
    <w:p>
      <w:pPr>
        <w:spacing w:line="276" w:lineRule="auto" w:after="240"/>
      </w:pPr>
      <w:r>
        <w:t>The implemented system successfully demonstrates real-time spelling translation of sign language alphabets and digits. By distributing calculations between the web browser and the Flask API, it removes hardware incompatibilities on CPU systems. Future roadmaps include migrating from static single-frame predictions to temporal motion sequences (using LSTM or GRU networks) to translate complete fluid signs directly, and applying NLP algorithms to smooth raw classifications into grammatically correct sentences.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