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E3A5F"/>
          <w:sz w:val="44"/>
          <w:szCs w:val="44"/>
        </w:rPr>
        <w:t xml:space="preserve">FINAL YEAR PROJECT DOCUMENTATION</w:t>
      </w:r>
    </w:p>
    <w:p>
      <w:pPr>
        <w:spacing w:before="100" w:after="100"/>
        <w:jc w:val="center"/>
      </w:pPr>
      <w:r>
        <w:rPr>
          <w:rFonts w:ascii="Arial" w:cs="Arial" w:eastAsia="Arial" w:hAnsi="Arial"/>
          <w:b/>
          <w:bCs/>
          <w:color w:val="2E6DA4"/>
          <w:sz w:val="32"/>
          <w:szCs w:val="32"/>
        </w:rPr>
        <w:t xml:space="preserve">Sign Language to Audio and Text Conversion System</w:t>
      </w:r>
    </w:p>
    <w:p>
      <w:pPr>
        <w:spacing w:before="80" w:after="80"/>
      </w:pPr>
      <w:r>
        <w:t xml:space="preserve"/>
      </w:r>
    </w:p>
    <w:p>
      <w:pPr>
        <w:spacing w:before="300" w:after="80"/>
        <w:jc w:val="center"/>
      </w:pPr>
      <w:r>
        <w:rPr>
          <w:rFonts w:ascii="Arial" w:cs="Arial" w:eastAsia="Arial" w:hAnsi="Arial"/>
          <w:b/>
          <w:bCs/>
          <w:color w:val="555555"/>
          <w:sz w:val="28"/>
          <w:szCs w:val="28"/>
        </w:rPr>
        <w:t xml:space="preserve">Existing System &amp; Proposed System</w:t>
      </w:r>
    </w:p>
    <w:p>
      <w:pPr>
        <w:pBdr>
          <w:bottom w:val="single" w:color="1E3A5F" w:sz="6" w:space="1"/>
        </w:pBdr>
        <w:spacing w:before="1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2F9" w:val="clear"/>
            <w:tcMar>
              <w:top w:type="dxa" w:w="100"/>
              <w:left w:type="dxa" w:w="150"/>
              <w:bottom w:type="dxa" w:w="100"/>
              <w:right w:type="dxa" w:w="150"/>
            </w:tcMar>
          </w:tcPr>
          <w:p>
            <w:r>
              <w:rPr>
                <w:rFonts w:ascii="Arial" w:cs="Arial" w:eastAsia="Arial" w:hAnsi="Arial"/>
                <w:b/>
                <w:bCs/>
                <w:color w:val="1E3A5F"/>
                <w:sz w:val="22"/>
                <w:szCs w:val="22"/>
              </w:rPr>
              <w:t xml:space="preserve">Student Name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xxxx</w:t>
            </w:r>
          </w:p>
        </w:tc>
      </w:tr>
      <w:tr>
        <w:tc>
          <w:tcPr>
            <w:tcW w:type="dxa" w:w="3000"/>
            <w:tcBorders>
              <w:top w:val="single" w:color="CCCCCC" w:sz="1"/>
              <w:left w:val="single" w:color="CCCCCC" w:sz="1"/>
              <w:bottom w:val="single" w:color="CCCCCC" w:sz="1"/>
              <w:right w:val="single" w:color="CCCCCC" w:sz="1"/>
            </w:tcBorders>
            <w:shd w:fill="EBF2F9" w:val="clear"/>
            <w:tcMar>
              <w:top w:type="dxa" w:w="100"/>
              <w:left w:type="dxa" w:w="150"/>
              <w:bottom w:type="dxa" w:w="100"/>
              <w:right w:type="dxa" w:w="150"/>
            </w:tcMar>
          </w:tcPr>
          <w:p>
            <w:r>
              <w:rPr>
                <w:rFonts w:ascii="Arial" w:cs="Arial" w:eastAsia="Arial" w:hAnsi="Arial"/>
                <w:b/>
                <w:bCs/>
                <w:color w:val="1E3A5F"/>
                <w:sz w:val="22"/>
                <w:szCs w:val="22"/>
              </w:rPr>
              <w:t xml:space="preserve">Register Number</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0000</w:t>
            </w:r>
          </w:p>
        </w:tc>
      </w:tr>
      <w:tr>
        <w:tc>
          <w:tcPr>
            <w:tcW w:type="dxa" w:w="3000"/>
            <w:tcBorders>
              <w:top w:val="single" w:color="CCCCCC" w:sz="1"/>
              <w:left w:val="single" w:color="CCCCCC" w:sz="1"/>
              <w:bottom w:val="single" w:color="CCCCCC" w:sz="1"/>
              <w:right w:val="single" w:color="CCCCCC" w:sz="1"/>
            </w:tcBorders>
            <w:shd w:fill="EBF2F9" w:val="clear"/>
            <w:tcMar>
              <w:top w:type="dxa" w:w="100"/>
              <w:left w:type="dxa" w:w="150"/>
              <w:bottom w:type="dxa" w:w="100"/>
              <w:right w:type="dxa" w:w="150"/>
            </w:tcMar>
          </w:tcPr>
          <w:p>
            <w:r>
              <w:rPr>
                <w:rFonts w:ascii="Arial" w:cs="Arial" w:eastAsia="Arial" w:hAnsi="Arial"/>
                <w:b/>
                <w:bCs/>
                <w:color w:val="1E3A5F"/>
                <w:sz w:val="22"/>
                <w:szCs w:val="22"/>
              </w:rPr>
              <w:t xml:space="preserve">Department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Master of Computer Applications (MCA)</w:t>
            </w:r>
          </w:p>
        </w:tc>
      </w:tr>
      <w:tr>
        <w:tc>
          <w:tcPr>
            <w:tcW w:type="dxa" w:w="3000"/>
            <w:tcBorders>
              <w:top w:val="single" w:color="CCCCCC" w:sz="1"/>
              <w:left w:val="single" w:color="CCCCCC" w:sz="1"/>
              <w:bottom w:val="single" w:color="CCCCCC" w:sz="1"/>
              <w:right w:val="single" w:color="CCCCCC" w:sz="1"/>
            </w:tcBorders>
            <w:shd w:fill="EBF2F9" w:val="clear"/>
            <w:tcMar>
              <w:top w:type="dxa" w:w="100"/>
              <w:left w:type="dxa" w:w="150"/>
              <w:bottom w:type="dxa" w:w="100"/>
              <w:right w:type="dxa" w:w="150"/>
            </w:tcMar>
          </w:tcPr>
          <w:p>
            <w:r>
              <w:rPr>
                <w:rFonts w:ascii="Arial" w:cs="Arial" w:eastAsia="Arial" w:hAnsi="Arial"/>
                <w:b/>
                <w:bCs/>
                <w:color w:val="1E3A5F"/>
                <w:sz w:val="22"/>
                <w:szCs w:val="22"/>
              </w:rPr>
              <w:t xml:space="preserve">Guide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yyyy</w:t>
            </w:r>
          </w:p>
        </w:tc>
      </w:tr>
      <w:tr>
        <w:tc>
          <w:tcPr>
            <w:tcW w:type="dxa" w:w="3000"/>
            <w:tcBorders>
              <w:top w:val="single" w:color="CCCCCC" w:sz="1"/>
              <w:left w:val="single" w:color="CCCCCC" w:sz="1"/>
              <w:bottom w:val="single" w:color="CCCCCC" w:sz="1"/>
              <w:right w:val="single" w:color="CCCCCC" w:sz="1"/>
            </w:tcBorders>
            <w:shd w:fill="EBF2F9" w:val="clear"/>
            <w:tcMar>
              <w:top w:type="dxa" w:w="100"/>
              <w:left w:type="dxa" w:w="150"/>
              <w:bottom w:type="dxa" w:w="100"/>
              <w:right w:type="dxa" w:w="150"/>
            </w:tcMar>
          </w:tcPr>
          <w:p>
            <w:r>
              <w:rPr>
                <w:rFonts w:ascii="Arial" w:cs="Arial" w:eastAsia="Arial" w:hAnsi="Arial"/>
                <w:b/>
                <w:bCs/>
                <w:color w:val="1E3A5F"/>
                <w:sz w:val="22"/>
                <w:szCs w:val="22"/>
              </w:rPr>
              <w:t xml:space="preserve">College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PEC</w:t>
            </w:r>
          </w:p>
        </w:tc>
      </w:tr>
      <w:tr>
        <w:tc>
          <w:tcPr>
            <w:tcW w:type="dxa" w:w="3000"/>
            <w:tcBorders>
              <w:top w:val="single" w:color="CCCCCC" w:sz="1"/>
              <w:left w:val="single" w:color="CCCCCC" w:sz="1"/>
              <w:bottom w:val="single" w:color="CCCCCC" w:sz="1"/>
              <w:right w:val="single" w:color="CCCCCC" w:sz="1"/>
            </w:tcBorders>
            <w:shd w:fill="EBF2F9" w:val="clear"/>
            <w:tcMar>
              <w:top w:type="dxa" w:w="100"/>
              <w:left w:type="dxa" w:w="150"/>
              <w:bottom w:type="dxa" w:w="100"/>
              <w:right w:type="dxa" w:w="150"/>
            </w:tcMar>
          </w:tcPr>
          <w:p>
            <w:r>
              <w:rPr>
                <w:rFonts w:ascii="Arial" w:cs="Arial" w:eastAsia="Arial" w:hAnsi="Arial"/>
                <w:b/>
                <w:bCs/>
                <w:color w:val="1E3A5F"/>
                <w:sz w:val="22"/>
                <w:szCs w:val="22"/>
              </w:rPr>
              <w:t xml:space="preserve">Academic Year</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2025 – 2026</w:t>
            </w:r>
          </w:p>
        </w:tc>
      </w:tr>
    </w:tbl>
    <w:p>
      <w:r>
        <w:br/>
      </w:r>
    </w:p>
    <w:p>
      <w:pPr>
        <w:pStyle w:val="Heading1"/>
        <w:spacing w:before="360" w:after="200"/>
      </w:pPr>
      <w:r>
        <w:rPr>
          <w:rFonts w:ascii="Arial" w:cs="Arial" w:eastAsia="Arial" w:hAnsi="Arial"/>
          <w:b/>
          <w:bCs/>
          <w:color w:val="1E3A5F"/>
          <w:sz w:val="32"/>
          <w:szCs w:val="32"/>
        </w:rPr>
        <w:t xml:space="preserve">1. Existing System</w:t>
      </w:r>
    </w:p>
    <w:p>
      <w:pPr>
        <w:pBdr>
          <w:bottom w:val="single" w:color="2E6DA4" w:sz="6" w:space="1"/>
        </w:pBdr>
        <w:spacing w:before="100" w:after="200"/>
      </w:pPr>
      <w:r>
        <w:t xml:space="preserve"/>
      </w:r>
    </w:p>
    <w:p>
      <w:pPr>
        <w:pStyle w:val="Heading2"/>
        <w:spacing w:before="260" w:after="140"/>
      </w:pPr>
      <w:r>
        <w:rPr>
          <w:rFonts w:ascii="Arial" w:cs="Arial" w:eastAsia="Arial" w:hAnsi="Arial"/>
          <w:b/>
          <w:bCs/>
          <w:color w:val="2E6DA4"/>
          <w:sz w:val="26"/>
          <w:szCs w:val="26"/>
        </w:rPr>
        <w:t xml:space="preserve">1.1 Overview of the Existing System</w:t>
      </w:r>
    </w:p>
    <w:p>
      <w:pPr>
        <w:spacing w:before="100" w:after="100" w:line="340"/>
      </w:pPr>
      <w:r>
        <w:rPr>
          <w:rFonts w:ascii="Arial" w:cs="Arial" w:eastAsia="Arial" w:hAnsi="Arial"/>
          <w:sz w:val="22"/>
          <w:szCs w:val="22"/>
        </w:rPr>
        <w:t xml:space="preserve">Currently, communication between deaf or mute individuals and the general public relies primarily on human sign language interpreters. These interpreters act as a bridge, translating spoken language into sign language and vice versa. In the absence of trained interpreters, deaf and mute individuals face significant barriers in everyday interactions such as visiting hospitals, attending educational institutions, or communicating in public places.</w:t>
      </w:r>
    </w:p>
    <w:p>
      <w:pPr>
        <w:spacing w:before="80" w:after="80"/>
      </w:pPr>
      <w:r>
        <w:t xml:space="preserve"/>
      </w:r>
    </w:p>
    <w:p>
      <w:pPr>
        <w:spacing w:before="100" w:after="100" w:line="340"/>
      </w:pPr>
      <w:r>
        <w:rPr>
          <w:rFonts w:ascii="Arial" w:cs="Arial" w:eastAsia="Arial" w:hAnsi="Arial"/>
          <w:sz w:val="22"/>
          <w:szCs w:val="22"/>
        </w:rPr>
        <w:t xml:space="preserve">Some digital tools and mobile applications have been developed to address this communication gap. However, most of these applications are limited in scope, functionality, and accuracy. They typically require manual input or operate under highly controlled conditions, making them impractical for real-world usage.</w:t>
      </w:r>
    </w:p>
    <w:p>
      <w:pPr>
        <w:spacing w:before="80" w:after="80"/>
      </w:pPr>
      <w:r>
        <w:t xml:space="preserve"/>
      </w:r>
    </w:p>
    <w:p>
      <w:pPr>
        <w:pStyle w:val="Heading2"/>
        <w:spacing w:before="260" w:after="140"/>
      </w:pPr>
      <w:r>
        <w:rPr>
          <w:rFonts w:ascii="Arial" w:cs="Arial" w:eastAsia="Arial" w:hAnsi="Arial"/>
          <w:b/>
          <w:bCs/>
          <w:color w:val="2E6DA4"/>
          <w:sz w:val="26"/>
          <w:szCs w:val="26"/>
        </w:rPr>
        <w:t xml:space="preserve">1.2 Current Methods Used</w:t>
      </w:r>
    </w:p>
    <w:p>
      <w:pPr>
        <w:pStyle w:val="ListParagraph"/>
        <w:numPr>
          <w:ilvl w:val="0"/>
          <w:numId w:val="2"/>
        </w:numPr>
        <w:spacing w:before="60" w:after="60"/>
      </w:pPr>
      <w:r>
        <w:rPr>
          <w:rFonts w:ascii="Arial" w:cs="Arial" w:eastAsia="Arial" w:hAnsi="Arial"/>
          <w:sz w:val="22"/>
          <w:szCs w:val="22"/>
        </w:rPr>
        <w:t xml:space="preserve">Human sign language interpreters employed in hospitals, courts, and educational institutions.</w:t>
      </w:r>
    </w:p>
    <w:p>
      <w:pPr>
        <w:pStyle w:val="ListParagraph"/>
        <w:numPr>
          <w:ilvl w:val="0"/>
          <w:numId w:val="2"/>
        </w:numPr>
        <w:spacing w:before="60" w:after="60"/>
      </w:pPr>
      <w:r>
        <w:rPr>
          <w:rFonts w:ascii="Arial" w:cs="Arial" w:eastAsia="Arial" w:hAnsi="Arial"/>
          <w:sz w:val="22"/>
          <w:szCs w:val="22"/>
        </w:rPr>
        <w:t xml:space="preserve">Pre-recorded sign language video libraries used in e-learning platforms.</w:t>
      </w:r>
    </w:p>
    <w:p>
      <w:pPr>
        <w:pStyle w:val="ListParagraph"/>
        <w:numPr>
          <w:ilvl w:val="0"/>
          <w:numId w:val="2"/>
        </w:numPr>
        <w:spacing w:before="60" w:after="60"/>
      </w:pPr>
      <w:r>
        <w:rPr>
          <w:rFonts w:ascii="Arial" w:cs="Arial" w:eastAsia="Arial" w:hAnsi="Arial"/>
          <w:sz w:val="22"/>
          <w:szCs w:val="22"/>
        </w:rPr>
        <w:t xml:space="preserve">Basic mobile applications that display sign language illustrations for a limited set of words.</w:t>
      </w:r>
    </w:p>
    <w:p>
      <w:pPr>
        <w:pStyle w:val="ListParagraph"/>
        <w:numPr>
          <w:ilvl w:val="0"/>
          <w:numId w:val="2"/>
        </w:numPr>
        <w:spacing w:before="60" w:after="60"/>
      </w:pPr>
      <w:r>
        <w:rPr>
          <w:rFonts w:ascii="Arial" w:cs="Arial" w:eastAsia="Arial" w:hAnsi="Arial"/>
          <w:sz w:val="22"/>
          <w:szCs w:val="22"/>
        </w:rPr>
        <w:t xml:space="preserve">Gesture-based communication boards used in special education schools.</w:t>
      </w:r>
    </w:p>
    <w:p>
      <w:pPr>
        <w:pStyle w:val="ListParagraph"/>
        <w:numPr>
          <w:ilvl w:val="0"/>
          <w:numId w:val="2"/>
        </w:numPr>
        <w:spacing w:before="60" w:after="60"/>
      </w:pPr>
      <w:r>
        <w:rPr>
          <w:rFonts w:ascii="Arial" w:cs="Arial" w:eastAsia="Arial" w:hAnsi="Arial"/>
          <w:sz w:val="22"/>
          <w:szCs w:val="22"/>
        </w:rPr>
        <w:t xml:space="preserve">Wearable sensor-based devices (e.g., gloves) used in research environments to capture hand movements.</w:t>
      </w:r>
    </w:p>
    <w:p>
      <w:pPr>
        <w:spacing w:before="80" w:after="80"/>
      </w:pPr>
      <w:r>
        <w:t xml:space="preserve"/>
      </w:r>
    </w:p>
    <w:p>
      <w:pPr>
        <w:pStyle w:val="Heading2"/>
        <w:spacing w:before="260" w:after="140"/>
      </w:pPr>
      <w:r>
        <w:rPr>
          <w:rFonts w:ascii="Arial" w:cs="Arial" w:eastAsia="Arial" w:hAnsi="Arial"/>
          <w:b/>
          <w:bCs/>
          <w:color w:val="2E6DA4"/>
          <w:sz w:val="26"/>
          <w:szCs w:val="26"/>
        </w:rPr>
        <w:t xml:space="preserve">1.3 Limitations of the Existing System</w:t>
      </w:r>
    </w:p>
    <w:p>
      <w:pPr>
        <w:spacing w:before="100" w:after="100" w:line="340"/>
      </w:pPr>
      <w:r>
        <w:rPr>
          <w:rFonts w:ascii="Arial" w:cs="Arial" w:eastAsia="Arial" w:hAnsi="Arial"/>
          <w:sz w:val="22"/>
          <w:szCs w:val="22"/>
        </w:rPr>
        <w:t xml:space="preserve">The existing methods suffer from several critical drawbacks that limit their effectiveness and scalability: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c>
          <w:tcPr>
            <w:tcW w:type="dxa" w:w="400"/>
            <w:tcBorders>
              <w:top w:val="single" w:color="1E3A5F" w:sz="1"/>
              <w:left w:val="single" w:color="1E3A5F" w:sz="1"/>
              <w:bottom w:val="single" w:color="1E3A5F" w:sz="1"/>
              <w:right w:val="single" w:color="1E3A5F"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No.</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Limitation</w:t>
            </w:r>
          </w:p>
        </w:tc>
        <w:tc>
          <w:tcPr>
            <w:tcW w:type="dxa" w:w="59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shd w:fill="F5F8FB" w:val="clear"/>
            <w:tcMar>
              <w:top w:type="dxa" w:w="80"/>
              <w:left w:type="dxa" w:w="100"/>
              <w:bottom w:type="dxa" w:w="80"/>
              <w:right w:type="dxa" w:w="100"/>
            </w:tcMar>
          </w:tcPr>
          <w:p>
            <w:pPr>
              <w:jc w:val="center"/>
            </w:pPr>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bCs/>
                <w:sz w:val="20"/>
                <w:szCs w:val="20"/>
              </w:rPr>
              <w:t xml:space="preserve">High Cost</w:t>
            </w:r>
          </w:p>
        </w:tc>
        <w:tc>
          <w:tcPr>
            <w:tcW w:type="dxa" w:w="596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sz w:val="20"/>
                <w:szCs w:val="20"/>
              </w:rPr>
              <w:t xml:space="preserve">Hiring professional sign language interpreters is expensive and not accessible to all.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Not Real-Time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Most existing digital tools do not support live, real-time gesture recognition from a webcam or camera feed.</w:t>
            </w:r>
          </w:p>
        </w:tc>
      </w:tr>
      <w:tr>
        <w:tc>
          <w:tcPr>
            <w:tcW w:type="dxa" w:w="400"/>
            <w:tcBorders>
              <w:top w:val="single" w:color="CCCCCC" w:sz="1"/>
              <w:left w:val="single" w:color="CCCCCC" w:sz="1"/>
              <w:bottom w:val="single" w:color="CCCCCC" w:sz="1"/>
              <w:right w:val="single" w:color="CCCCCC" w:sz="1"/>
            </w:tcBorders>
            <w:shd w:fill="F5F8FB" w:val="clear"/>
            <w:tcMar>
              <w:top w:type="dxa" w:w="80"/>
              <w:left w:type="dxa" w:w="100"/>
              <w:bottom w:type="dxa" w:w="80"/>
              <w:right w:type="dxa" w:w="100"/>
            </w:tcMar>
          </w:tcPr>
          <w:p>
            <w:pPr>
              <w:jc w:val="center"/>
            </w:pPr>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bCs/>
                <w:sz w:val="20"/>
                <w:szCs w:val="20"/>
              </w:rPr>
              <w:t xml:space="preserve">Limited Vocabulary</w:t>
            </w:r>
          </w:p>
        </w:tc>
        <w:tc>
          <w:tcPr>
            <w:tcW w:type="dxa" w:w="596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sz w:val="20"/>
                <w:szCs w:val="20"/>
              </w:rPr>
              <w:t xml:space="preserve">Existing apps support only a small set of signs or alphabets, making them insufficient for full conversations.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Interpreter Unavailability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Trained interpreters are scarce and not available 24/7, creating communication gaps in emergencies.</w:t>
            </w:r>
          </w:p>
        </w:tc>
      </w:tr>
      <w:tr>
        <w:tc>
          <w:tcPr>
            <w:tcW w:type="dxa" w:w="400"/>
            <w:tcBorders>
              <w:top w:val="single" w:color="CCCCCC" w:sz="1"/>
              <w:left w:val="single" w:color="CCCCCC" w:sz="1"/>
              <w:bottom w:val="single" w:color="CCCCCC" w:sz="1"/>
              <w:right w:val="single" w:color="CCCCCC" w:sz="1"/>
            </w:tcBorders>
            <w:shd w:fill="F5F8FB" w:val="clear"/>
            <w:tcMar>
              <w:top w:type="dxa" w:w="80"/>
              <w:left w:type="dxa" w:w="100"/>
              <w:bottom w:type="dxa" w:w="80"/>
              <w:right w:type="dxa" w:w="100"/>
            </w:tcMar>
          </w:tcPr>
          <w:p>
            <w:pPr>
              <w:jc w:val="center"/>
            </w:pPr>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bCs/>
                <w:sz w:val="20"/>
                <w:szCs w:val="20"/>
              </w:rPr>
              <w:t xml:space="preserve">No Audio Output</w:t>
            </w:r>
          </w:p>
        </w:tc>
        <w:tc>
          <w:tcPr>
            <w:tcW w:type="dxa" w:w="596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sz w:val="20"/>
                <w:szCs w:val="20"/>
              </w:rPr>
              <w:t xml:space="preserve">Most tools display text only; they do not convert recognized signs to spoken audio for hearing individuals.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Hardware Dependency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Sensor-based glove solutions require specialized hardware, making them costly and impractical for everyday use.</w:t>
            </w:r>
          </w:p>
        </w:tc>
      </w:tr>
      <w:tr>
        <w:tc>
          <w:tcPr>
            <w:tcW w:type="dxa" w:w="400"/>
            <w:tcBorders>
              <w:top w:val="single" w:color="CCCCCC" w:sz="1"/>
              <w:left w:val="single" w:color="CCCCCC" w:sz="1"/>
              <w:bottom w:val="single" w:color="CCCCCC" w:sz="1"/>
              <w:right w:val="single" w:color="CCCCCC" w:sz="1"/>
            </w:tcBorders>
            <w:shd w:fill="F5F8FB" w:val="clear"/>
            <w:tcMar>
              <w:top w:type="dxa" w:w="80"/>
              <w:left w:type="dxa" w:w="100"/>
              <w:bottom w:type="dxa" w:w="80"/>
              <w:right w:type="dxa" w:w="100"/>
            </w:tcMar>
          </w:tcPr>
          <w:p>
            <w:pPr>
              <w:jc w:val="center"/>
            </w:pPr>
            <w:r>
              <w:rPr>
                <w:rFonts w:ascii="Arial" w:cs="Arial" w:eastAsia="Arial" w:hAnsi="Arial"/>
                <w:sz w:val="20"/>
                <w:szCs w:val="20"/>
              </w:rPr>
              <w:t xml:space="preserve">7</w:t>
            </w:r>
          </w:p>
        </w:tc>
        <w:tc>
          <w:tcPr>
            <w:tcW w:type="dxa" w:w="30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bCs/>
                <w:sz w:val="20"/>
                <w:szCs w:val="20"/>
              </w:rPr>
              <w:t xml:space="preserve">Poor Accuracy</w:t>
            </w:r>
          </w:p>
        </w:tc>
        <w:tc>
          <w:tcPr>
            <w:tcW w:type="dxa" w:w="596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sz w:val="20"/>
                <w:szCs w:val="20"/>
              </w:rPr>
              <w:t xml:space="preserve">Existing ML-based tools suffer from low gesture recognition accuracy under varying lighting or background conditions.</w:t>
            </w:r>
          </w:p>
        </w:tc>
      </w:tr>
    </w:tbl>
    <w:p>
      <w:pPr>
        <w:spacing w:before="80" w:after="80"/>
      </w:pPr>
      <w:r>
        <w:t xml:space="preserve"/>
      </w:r>
    </w:p>
    <w:p>
      <w:r>
        <w:br/>
      </w:r>
    </w:p>
    <w:p>
      <w:pPr>
        <w:pStyle w:val="Heading1"/>
        <w:spacing w:before="360" w:after="200"/>
      </w:pPr>
      <w:r>
        <w:rPr>
          <w:rFonts w:ascii="Arial" w:cs="Arial" w:eastAsia="Arial" w:hAnsi="Arial"/>
          <w:b/>
          <w:bCs/>
          <w:color w:val="1E3A5F"/>
          <w:sz w:val="32"/>
          <w:szCs w:val="32"/>
        </w:rPr>
        <w:t xml:space="preserve">2. Proposed System</w:t>
      </w:r>
    </w:p>
    <w:p>
      <w:pPr>
        <w:pBdr>
          <w:bottom w:val="single" w:color="2E6DA4" w:sz="6" w:space="1"/>
        </w:pBdr>
        <w:spacing w:before="100" w:after="200"/>
      </w:pPr>
      <w:r>
        <w:t xml:space="preserve"/>
      </w:r>
    </w:p>
    <w:p>
      <w:pPr>
        <w:pStyle w:val="Heading2"/>
        <w:spacing w:before="260" w:after="140"/>
      </w:pPr>
      <w:r>
        <w:rPr>
          <w:rFonts w:ascii="Arial" w:cs="Arial" w:eastAsia="Arial" w:hAnsi="Arial"/>
          <w:b/>
          <w:bCs/>
          <w:color w:val="2E6DA4"/>
          <w:sz w:val="26"/>
          <w:szCs w:val="26"/>
        </w:rPr>
        <w:t xml:space="preserve">2.1 Overview of the Proposed System</w:t>
      </w:r>
    </w:p>
    <w:p>
      <w:pPr>
        <w:spacing w:before="100" w:after="100" w:line="340"/>
      </w:pPr>
      <w:r>
        <w:rPr>
          <w:rFonts w:ascii="Arial" w:cs="Arial" w:eastAsia="Arial" w:hAnsi="Arial"/>
          <w:sz w:val="22"/>
          <w:szCs w:val="22"/>
        </w:rPr>
        <w:t xml:space="preserve">The proposed system is an intelligent, real-time Sign Language to Audio and Text Conversion System that leverages machine learning and computer vision to automatically recognize hand gestures and convert them into readable text and spoken audio. The system is designed as a web-based application built using React for the frontend and Python (Flask) for the backend, making it accessible without the need for specialized hardware.</w:t>
      </w:r>
    </w:p>
    <w:p>
      <w:pPr>
        <w:spacing w:before="80" w:after="80"/>
      </w:pPr>
      <w:r>
        <w:t xml:space="preserve"/>
      </w:r>
    </w:p>
    <w:p>
      <w:pPr>
        <w:spacing w:before="100" w:after="100" w:line="340"/>
      </w:pPr>
      <w:r>
        <w:rPr>
          <w:rFonts w:ascii="Arial" w:cs="Arial" w:eastAsia="Arial" w:hAnsi="Arial"/>
          <w:sz w:val="22"/>
          <w:szCs w:val="22"/>
        </w:rPr>
        <w:t xml:space="preserve">The system uses a webcam to capture live hand gestures, processes them using the MediaPipe library for hand landmark detection, and classifies them using a trained TensorFlow/Keras model. The recognized gesture is displayed on screen as text (subtitle) and simultaneously converted to audio using a Text-to-Speech engine. Users also have the option to save the conversation as a document.</w:t>
      </w:r>
    </w:p>
    <w:p>
      <w:pPr>
        <w:spacing w:before="80" w:after="80"/>
      </w:pPr>
      <w:r>
        <w:t xml:space="preserve"/>
      </w:r>
    </w:p>
    <w:p>
      <w:pPr>
        <w:pStyle w:val="Heading2"/>
        <w:spacing w:before="260" w:after="140"/>
      </w:pPr>
      <w:r>
        <w:rPr>
          <w:rFonts w:ascii="Arial" w:cs="Arial" w:eastAsia="Arial" w:hAnsi="Arial"/>
          <w:b/>
          <w:bCs/>
          <w:color w:val="2E6DA4"/>
          <w:sz w:val="26"/>
          <w:szCs w:val="26"/>
        </w:rPr>
        <w:t xml:space="preserve">2.2 Key Features of the Proposed System</w:t>
      </w:r>
    </w:p>
    <w:p>
      <w:pPr>
        <w:pStyle w:val="ListParagraph"/>
        <w:numPr>
          <w:ilvl w:val="0"/>
          <w:numId w:val="2"/>
        </w:numPr>
        <w:spacing w:before="60" w:after="60"/>
      </w:pPr>
      <w:r>
        <w:rPr>
          <w:rFonts w:ascii="Arial" w:cs="Arial" w:eastAsia="Arial" w:hAnsi="Arial"/>
          <w:sz w:val="22"/>
          <w:szCs w:val="22"/>
        </w:rPr>
        <w:t xml:space="preserve">Real-time hand gesture detection using webcam input.</w:t>
      </w:r>
    </w:p>
    <w:p>
      <w:pPr>
        <w:pStyle w:val="ListParagraph"/>
        <w:numPr>
          <w:ilvl w:val="0"/>
          <w:numId w:val="2"/>
        </w:numPr>
        <w:spacing w:before="60" w:after="60"/>
      </w:pPr>
      <w:r>
        <w:rPr>
          <w:rFonts w:ascii="Arial" w:cs="Arial" w:eastAsia="Arial" w:hAnsi="Arial"/>
          <w:sz w:val="22"/>
          <w:szCs w:val="22"/>
        </w:rPr>
        <w:t xml:space="preserve">Machine learning-based sign language gesture recognition using TensorFlow/Keras.</w:t>
      </w:r>
    </w:p>
    <w:p>
      <w:pPr>
        <w:pStyle w:val="ListParagraph"/>
        <w:numPr>
          <w:ilvl w:val="0"/>
          <w:numId w:val="2"/>
        </w:numPr>
        <w:spacing w:before="60" w:after="60"/>
      </w:pPr>
      <w:r>
        <w:rPr>
          <w:rFonts w:ascii="Arial" w:cs="Arial" w:eastAsia="Arial" w:hAnsi="Arial"/>
          <w:sz w:val="22"/>
          <w:szCs w:val="22"/>
        </w:rPr>
        <w:t xml:space="preserve">Instant text output displayed as live subtitles on the screen.</w:t>
      </w:r>
    </w:p>
    <w:p>
      <w:pPr>
        <w:pStyle w:val="ListParagraph"/>
        <w:numPr>
          <w:ilvl w:val="0"/>
          <w:numId w:val="2"/>
        </w:numPr>
        <w:spacing w:before="60" w:after="60"/>
      </w:pPr>
      <w:r>
        <w:rPr>
          <w:rFonts w:ascii="Arial" w:cs="Arial" w:eastAsia="Arial" w:hAnsi="Arial"/>
          <w:sz w:val="22"/>
          <w:szCs w:val="22"/>
        </w:rPr>
        <w:t xml:space="preserve">Audio output generation using Text-to-Speech (gTTS / pyttsx3).</w:t>
      </w:r>
    </w:p>
    <w:p>
      <w:pPr>
        <w:pStyle w:val="ListParagraph"/>
        <w:numPr>
          <w:ilvl w:val="0"/>
          <w:numId w:val="2"/>
        </w:numPr>
        <w:spacing w:before="60" w:after="60"/>
      </w:pPr>
      <w:r>
        <w:rPr>
          <w:rFonts w:ascii="Arial" w:cs="Arial" w:eastAsia="Arial" w:hAnsi="Arial"/>
          <w:sz w:val="22"/>
          <w:szCs w:val="22"/>
        </w:rPr>
        <w:t xml:space="preserve">Save conversation transcript as a downloadable PDF or Word document.</w:t>
      </w:r>
    </w:p>
    <w:p>
      <w:pPr>
        <w:pStyle w:val="ListParagraph"/>
        <w:numPr>
          <w:ilvl w:val="0"/>
          <w:numId w:val="2"/>
        </w:numPr>
        <w:spacing w:before="60" w:after="60"/>
      </w:pPr>
      <w:r>
        <w:rPr>
          <w:rFonts w:ascii="Arial" w:cs="Arial" w:eastAsia="Arial" w:hAnsi="Arial"/>
          <w:sz w:val="22"/>
          <w:szCs w:val="22"/>
        </w:rPr>
        <w:t xml:space="preserve">User-friendly web interface built with React.js.</w:t>
      </w:r>
    </w:p>
    <w:p>
      <w:pPr>
        <w:pStyle w:val="ListParagraph"/>
        <w:numPr>
          <w:ilvl w:val="0"/>
          <w:numId w:val="2"/>
        </w:numPr>
        <w:spacing w:before="60" w:after="60"/>
      </w:pPr>
      <w:r>
        <w:rPr>
          <w:rFonts w:ascii="Arial" w:cs="Arial" w:eastAsia="Arial" w:hAnsi="Arial"/>
          <w:sz w:val="22"/>
          <w:szCs w:val="22"/>
        </w:rPr>
        <w:t xml:space="preserve">Support for sign language alphabets (A-Z) and commonly used words.</w:t>
      </w:r>
    </w:p>
    <w:p>
      <w:pPr>
        <w:pStyle w:val="ListParagraph"/>
        <w:numPr>
          <w:ilvl w:val="0"/>
          <w:numId w:val="2"/>
        </w:numPr>
        <w:spacing w:before="60" w:after="60"/>
      </w:pPr>
      <w:r>
        <w:rPr>
          <w:rFonts w:ascii="Arial" w:cs="Arial" w:eastAsia="Arial" w:hAnsi="Arial"/>
          <w:sz w:val="22"/>
          <w:szCs w:val="22"/>
        </w:rPr>
        <w:t xml:space="preserve">History and replay feature to review past translations.</w:t>
      </w:r>
    </w:p>
    <w:p>
      <w:pPr>
        <w:spacing w:before="80" w:after="80"/>
      </w:pPr>
      <w:r>
        <w:t xml:space="preserve"/>
      </w:r>
    </w:p>
    <w:p>
      <w:pPr>
        <w:pStyle w:val="Heading2"/>
        <w:spacing w:before="260" w:after="140"/>
      </w:pPr>
      <w:r>
        <w:rPr>
          <w:rFonts w:ascii="Arial" w:cs="Arial" w:eastAsia="Arial" w:hAnsi="Arial"/>
          <w:b/>
          <w:bCs/>
          <w:color w:val="2E6DA4"/>
          <w:sz w:val="26"/>
          <w:szCs w:val="26"/>
        </w:rPr>
        <w:t xml:space="preserve">2.3 System Architecture</w:t>
      </w:r>
    </w:p>
    <w:p>
      <w:pPr>
        <w:spacing w:before="100" w:after="100" w:line="340"/>
      </w:pPr>
      <w:r>
        <w:rPr>
          <w:rFonts w:ascii="Arial" w:cs="Arial" w:eastAsia="Arial" w:hAnsi="Arial"/>
          <w:sz w:val="22"/>
          <w:szCs w:val="22"/>
        </w:rPr>
        <w:t xml:space="preserve">The proposed system follows a three-tier client-server architecture:</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Frontend (React.js): Captures webcam video, displays recognized text, and plays audio output.</w:t>
      </w:r>
    </w:p>
    <w:p>
      <w:pPr>
        <w:pStyle w:val="ListParagraph"/>
        <w:numPr>
          <w:ilvl w:val="0"/>
          <w:numId w:val="2"/>
        </w:numPr>
        <w:spacing w:before="60" w:after="60"/>
      </w:pPr>
      <w:r>
        <w:rPr>
          <w:rFonts w:ascii="Arial" w:cs="Arial" w:eastAsia="Arial" w:hAnsi="Arial"/>
          <w:sz w:val="22"/>
          <w:szCs w:val="22"/>
        </w:rPr>
        <w:t xml:space="preserve">Backend (Python Flask): Receives video frames via API, runs the ML model, returns prediction.</w:t>
      </w:r>
    </w:p>
    <w:p>
      <w:pPr>
        <w:pStyle w:val="ListParagraph"/>
        <w:numPr>
          <w:ilvl w:val="0"/>
          <w:numId w:val="2"/>
        </w:numPr>
        <w:spacing w:before="60" w:after="60"/>
      </w:pPr>
      <w:r>
        <w:rPr>
          <w:rFonts w:ascii="Arial" w:cs="Arial" w:eastAsia="Arial" w:hAnsi="Arial"/>
          <w:sz w:val="22"/>
          <w:szCs w:val="22"/>
        </w:rPr>
        <w:t xml:space="preserve">ML Model (TensorFlow/Keras + MediaPipe): Processes hand landmarks and classifies gestures.</w:t>
      </w:r>
    </w:p>
    <w:p>
      <w:pPr>
        <w:spacing w:before="80" w:after="80"/>
      </w:pPr>
      <w:r>
        <w:t xml:space="preserve"/>
      </w:r>
    </w:p>
    <w:p>
      <w:pPr>
        <w:pStyle w:val="Heading2"/>
        <w:spacing w:before="260" w:after="140"/>
      </w:pPr>
      <w:r>
        <w:rPr>
          <w:rFonts w:ascii="Arial" w:cs="Arial" w:eastAsia="Arial" w:hAnsi="Arial"/>
          <w:b/>
          <w:bCs/>
          <w:color w:val="2E6DA4"/>
          <w:sz w:val="26"/>
          <w:szCs w:val="26"/>
        </w:rPr>
        <w:t xml:space="preserve">2.4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636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Technology / Tools</w:t>
            </w:r>
          </w:p>
        </w:tc>
      </w:tr>
      <w:tr>
        <w:tc>
          <w:tcPr>
            <w:tcW w:type="dxa" w:w="3000"/>
            <w:tcBorders>
              <w:top w:val="single" w:color="CCCCCC" w:sz="1"/>
              <w:left w:val="single" w:color="CCCCCC" w:sz="1"/>
              <w:bottom w:val="single" w:color="CCCCCC" w:sz="1"/>
              <w:right w:val="single" w:color="CCCCCC" w:sz="1"/>
            </w:tcBorders>
            <w:shd w:fill="EBF2F9" w:val="clear"/>
            <w:tcMar>
              <w:top w:type="dxa" w:w="80"/>
              <w:left w:type="dxa" w:w="150"/>
              <w:bottom w:type="dxa" w:w="80"/>
              <w:right w:type="dxa" w:w="150"/>
            </w:tcMar>
          </w:tcPr>
          <w:p>
            <w:r>
              <w:rPr>
                <w:rFonts w:ascii="Arial" w:cs="Arial" w:eastAsia="Arial" w:hAnsi="Arial"/>
                <w:b/>
                <w:bCs/>
                <w:sz w:val="20"/>
                <w:szCs w:val="20"/>
              </w:rPr>
              <w:t xml:space="preserve">Frontend</w:t>
            </w:r>
          </w:p>
        </w:tc>
        <w:tc>
          <w:tcPr>
            <w:tcW w:type="dxa" w:w="6360"/>
            <w:tcBorders>
              <w:top w:val="single" w:color="CCCCCC" w:sz="1"/>
              <w:left w:val="single" w:color="CCCCCC" w:sz="1"/>
              <w:bottom w:val="single" w:color="CCCCCC" w:sz="1"/>
              <w:right w:val="single" w:color="CCCCCC" w:sz="1"/>
            </w:tcBorders>
            <w:shd w:fill="EBF2F9" w:val="clear"/>
            <w:tcMar>
              <w:top w:type="dxa" w:w="80"/>
              <w:left w:type="dxa" w:w="150"/>
              <w:bottom w:type="dxa" w:w="80"/>
              <w:right w:type="dxa" w:w="150"/>
            </w:tcMar>
          </w:tcPr>
          <w:p>
            <w:r>
              <w:rPr>
                <w:rFonts w:ascii="Arial" w:cs="Arial" w:eastAsia="Arial" w:hAnsi="Arial"/>
                <w:sz w:val="20"/>
                <w:szCs w:val="20"/>
              </w:rPr>
              <w:t xml:space="preserve">React.js, HTML5, CSS3, JavaScript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Python, Flask / FastAPI</w:t>
            </w:r>
          </w:p>
        </w:tc>
      </w:tr>
      <w:tr>
        <w:tc>
          <w:tcPr>
            <w:tcW w:type="dxa" w:w="3000"/>
            <w:tcBorders>
              <w:top w:val="single" w:color="CCCCCC" w:sz="1"/>
              <w:left w:val="single" w:color="CCCCCC" w:sz="1"/>
              <w:bottom w:val="single" w:color="CCCCCC" w:sz="1"/>
              <w:right w:val="single" w:color="CCCCCC" w:sz="1"/>
            </w:tcBorders>
            <w:shd w:fill="EBF2F9" w:val="clear"/>
            <w:tcMar>
              <w:top w:type="dxa" w:w="80"/>
              <w:left w:type="dxa" w:w="150"/>
              <w:bottom w:type="dxa" w:w="80"/>
              <w:right w:type="dxa" w:w="150"/>
            </w:tcMar>
          </w:tcPr>
          <w:p>
            <w:r>
              <w:rPr>
                <w:rFonts w:ascii="Arial" w:cs="Arial" w:eastAsia="Arial" w:hAnsi="Arial"/>
                <w:b/>
                <w:bCs/>
                <w:sz w:val="20"/>
                <w:szCs w:val="20"/>
              </w:rPr>
              <w:t xml:space="preserve">Hand Detection</w:t>
            </w:r>
          </w:p>
        </w:tc>
        <w:tc>
          <w:tcPr>
            <w:tcW w:type="dxa" w:w="6360"/>
            <w:tcBorders>
              <w:top w:val="single" w:color="CCCCCC" w:sz="1"/>
              <w:left w:val="single" w:color="CCCCCC" w:sz="1"/>
              <w:bottom w:val="single" w:color="CCCCCC" w:sz="1"/>
              <w:right w:val="single" w:color="CCCCCC" w:sz="1"/>
            </w:tcBorders>
            <w:shd w:fill="EBF2F9" w:val="clear"/>
            <w:tcMar>
              <w:top w:type="dxa" w:w="80"/>
              <w:left w:type="dxa" w:w="150"/>
              <w:bottom w:type="dxa" w:w="80"/>
              <w:right w:type="dxa" w:w="150"/>
            </w:tcMar>
          </w:tcPr>
          <w:p>
            <w:r>
              <w:rPr>
                <w:rFonts w:ascii="Arial" w:cs="Arial" w:eastAsia="Arial" w:hAnsi="Arial"/>
                <w:sz w:val="20"/>
                <w:szCs w:val="20"/>
              </w:rPr>
              <w:t xml:space="preserve">MediaPipe (Google)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Gesture 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TensorFlow / Keras</w:t>
            </w:r>
          </w:p>
        </w:tc>
      </w:tr>
      <w:tr>
        <w:tc>
          <w:tcPr>
            <w:tcW w:type="dxa" w:w="3000"/>
            <w:tcBorders>
              <w:top w:val="single" w:color="CCCCCC" w:sz="1"/>
              <w:left w:val="single" w:color="CCCCCC" w:sz="1"/>
              <w:bottom w:val="single" w:color="CCCCCC" w:sz="1"/>
              <w:right w:val="single" w:color="CCCCCC" w:sz="1"/>
            </w:tcBorders>
            <w:shd w:fill="EBF2F9" w:val="clear"/>
            <w:tcMar>
              <w:top w:type="dxa" w:w="80"/>
              <w:left w:type="dxa" w:w="150"/>
              <w:bottom w:type="dxa" w:w="80"/>
              <w:right w:type="dxa" w:w="150"/>
            </w:tcMar>
          </w:tcPr>
          <w:p>
            <w:r>
              <w:rPr>
                <w:rFonts w:ascii="Arial" w:cs="Arial" w:eastAsia="Arial" w:hAnsi="Arial"/>
                <w:b/>
                <w:bCs/>
                <w:sz w:val="20"/>
                <w:szCs w:val="20"/>
              </w:rPr>
              <w:t xml:space="preserve">Image Processing</w:t>
            </w:r>
          </w:p>
        </w:tc>
        <w:tc>
          <w:tcPr>
            <w:tcW w:type="dxa" w:w="6360"/>
            <w:tcBorders>
              <w:top w:val="single" w:color="CCCCCC" w:sz="1"/>
              <w:left w:val="single" w:color="CCCCCC" w:sz="1"/>
              <w:bottom w:val="single" w:color="CCCCCC" w:sz="1"/>
              <w:right w:val="single" w:color="CCCCCC" w:sz="1"/>
            </w:tcBorders>
            <w:shd w:fill="EBF2F9" w:val="clear"/>
            <w:tcMar>
              <w:top w:type="dxa" w:w="80"/>
              <w:left w:type="dxa" w:w="150"/>
              <w:bottom w:type="dxa" w:w="80"/>
              <w:right w:type="dxa" w:w="150"/>
            </w:tcMar>
          </w:tcPr>
          <w:p>
            <w:r>
              <w:rPr>
                <w:rFonts w:ascii="Arial" w:cs="Arial" w:eastAsia="Arial" w:hAnsi="Arial"/>
                <w:sz w:val="20"/>
                <w:szCs w:val="20"/>
              </w:rPr>
              <w:t xml:space="preserve">OpenCV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Text-to-Speech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gTTS (Google TTS) / pyttsx3</w:t>
            </w:r>
          </w:p>
        </w:tc>
      </w:tr>
      <w:tr>
        <w:tc>
          <w:tcPr>
            <w:tcW w:type="dxa" w:w="3000"/>
            <w:tcBorders>
              <w:top w:val="single" w:color="CCCCCC" w:sz="1"/>
              <w:left w:val="single" w:color="CCCCCC" w:sz="1"/>
              <w:bottom w:val="single" w:color="CCCCCC" w:sz="1"/>
              <w:right w:val="single" w:color="CCCCCC" w:sz="1"/>
            </w:tcBorders>
            <w:shd w:fill="EBF2F9" w:val="clear"/>
            <w:tcMar>
              <w:top w:type="dxa" w:w="80"/>
              <w:left w:type="dxa" w:w="150"/>
              <w:bottom w:type="dxa" w:w="80"/>
              <w:right w:type="dxa" w:w="150"/>
            </w:tcMar>
          </w:tcPr>
          <w:p>
            <w:r>
              <w:rPr>
                <w:rFonts w:ascii="Arial" w:cs="Arial" w:eastAsia="Arial" w:hAnsi="Arial"/>
                <w:b/>
                <w:bCs/>
                <w:sz w:val="20"/>
                <w:szCs w:val="20"/>
              </w:rPr>
              <w:t xml:space="preserve">Document Generation</w:t>
            </w:r>
          </w:p>
        </w:tc>
        <w:tc>
          <w:tcPr>
            <w:tcW w:type="dxa" w:w="6360"/>
            <w:tcBorders>
              <w:top w:val="single" w:color="CCCCCC" w:sz="1"/>
              <w:left w:val="single" w:color="CCCCCC" w:sz="1"/>
              <w:bottom w:val="single" w:color="CCCCCC" w:sz="1"/>
              <w:right w:val="single" w:color="CCCCCC" w:sz="1"/>
            </w:tcBorders>
            <w:shd w:fill="EBF2F9" w:val="clear"/>
            <w:tcMar>
              <w:top w:type="dxa" w:w="80"/>
              <w:left w:type="dxa" w:w="150"/>
              <w:bottom w:type="dxa" w:w="80"/>
              <w:right w:type="dxa" w:w="150"/>
            </w:tcMar>
          </w:tcPr>
          <w:p>
            <w:r>
              <w:rPr>
                <w:rFonts w:ascii="Arial" w:cs="Arial" w:eastAsia="Arial" w:hAnsi="Arial"/>
                <w:sz w:val="20"/>
                <w:szCs w:val="20"/>
              </w:rPr>
              <w:t xml:space="preserve">ReportLab (PDF) / python-docx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VS Code, Google Colab (for training)</w:t>
            </w:r>
          </w:p>
        </w:tc>
      </w:tr>
    </w:tbl>
    <w:p>
      <w:pPr>
        <w:spacing w:before="80" w:after="80"/>
      </w:pPr>
      <w:r>
        <w:t xml:space="preserve"/>
      </w:r>
    </w:p>
    <w:p>
      <w:pPr>
        <w:pStyle w:val="Heading2"/>
        <w:spacing w:before="260" w:after="140"/>
      </w:pPr>
      <w:r>
        <w:rPr>
          <w:rFonts w:ascii="Arial" w:cs="Arial" w:eastAsia="Arial" w:hAnsi="Arial"/>
          <w:b/>
          <w:bCs/>
          <w:color w:val="2E6DA4"/>
          <w:sz w:val="26"/>
          <w:szCs w:val="26"/>
        </w:rPr>
        <w:t xml:space="preserve">2.5 Advantages of the Proposed System</w:t>
      </w:r>
    </w:p>
    <w:p>
      <w:pPr>
        <w:pStyle w:val="ListParagraph"/>
        <w:numPr>
          <w:ilvl w:val="0"/>
          <w:numId w:val="2"/>
        </w:numPr>
        <w:spacing w:before="60" w:after="60"/>
      </w:pPr>
      <w:r>
        <w:rPr>
          <w:rFonts w:ascii="Arial" w:cs="Arial" w:eastAsia="Arial" w:hAnsi="Arial"/>
          <w:sz w:val="22"/>
          <w:szCs w:val="22"/>
        </w:rPr>
        <w:t xml:space="preserve">No specialized hardware required — works with any standard webcam.</w:t>
      </w:r>
    </w:p>
    <w:p>
      <w:pPr>
        <w:pStyle w:val="ListParagraph"/>
        <w:numPr>
          <w:ilvl w:val="0"/>
          <w:numId w:val="2"/>
        </w:numPr>
        <w:spacing w:before="60" w:after="60"/>
      </w:pPr>
      <w:r>
        <w:rPr>
          <w:rFonts w:ascii="Arial" w:cs="Arial" w:eastAsia="Arial" w:hAnsi="Arial"/>
          <w:sz w:val="22"/>
          <w:szCs w:val="22"/>
        </w:rPr>
        <w:t xml:space="preserve">Cost-effective and accessible to all users without interpreter fees.</w:t>
      </w:r>
    </w:p>
    <w:p>
      <w:pPr>
        <w:pStyle w:val="ListParagraph"/>
        <w:numPr>
          <w:ilvl w:val="0"/>
          <w:numId w:val="2"/>
        </w:numPr>
        <w:spacing w:before="60" w:after="60"/>
      </w:pPr>
      <w:r>
        <w:rPr>
          <w:rFonts w:ascii="Arial" w:cs="Arial" w:eastAsia="Arial" w:hAnsi="Arial"/>
          <w:sz w:val="22"/>
          <w:szCs w:val="22"/>
        </w:rPr>
        <w:t xml:space="preserve">Real-time processing enables instant communication.</w:t>
      </w:r>
    </w:p>
    <w:p>
      <w:pPr>
        <w:pStyle w:val="ListParagraph"/>
        <w:numPr>
          <w:ilvl w:val="0"/>
          <w:numId w:val="2"/>
        </w:numPr>
        <w:spacing w:before="60" w:after="60"/>
      </w:pPr>
      <w:r>
        <w:rPr>
          <w:rFonts w:ascii="Arial" w:cs="Arial" w:eastAsia="Arial" w:hAnsi="Arial"/>
          <w:sz w:val="22"/>
          <w:szCs w:val="22"/>
        </w:rPr>
        <w:t xml:space="preserve">Audio output allows hearing individuals to understand sign language without visual attention.</w:t>
      </w:r>
    </w:p>
    <w:p>
      <w:pPr>
        <w:pStyle w:val="ListParagraph"/>
        <w:numPr>
          <w:ilvl w:val="0"/>
          <w:numId w:val="2"/>
        </w:numPr>
        <w:spacing w:before="60" w:after="60"/>
      </w:pPr>
      <w:r>
        <w:rPr>
          <w:rFonts w:ascii="Arial" w:cs="Arial" w:eastAsia="Arial" w:hAnsi="Arial"/>
          <w:sz w:val="22"/>
          <w:szCs w:val="22"/>
        </w:rPr>
        <w:t xml:space="preserve">Document generation feature allows users to save and share conversations.</w:t>
      </w:r>
    </w:p>
    <w:p>
      <w:pPr>
        <w:pStyle w:val="ListParagraph"/>
        <w:numPr>
          <w:ilvl w:val="0"/>
          <w:numId w:val="2"/>
        </w:numPr>
        <w:spacing w:before="60" w:after="60"/>
      </w:pPr>
      <w:r>
        <w:rPr>
          <w:rFonts w:ascii="Arial" w:cs="Arial" w:eastAsia="Arial" w:hAnsi="Arial"/>
          <w:sz w:val="22"/>
          <w:szCs w:val="22"/>
        </w:rPr>
        <w:t xml:space="preserve">Scalable: can be extended to recognize full words and sentences in future.</w:t>
      </w:r>
    </w:p>
    <w:p>
      <w:pPr>
        <w:pStyle w:val="ListParagraph"/>
        <w:numPr>
          <w:ilvl w:val="0"/>
          <w:numId w:val="2"/>
        </w:numPr>
        <w:spacing w:before="60" w:after="60"/>
      </w:pPr>
      <w:r>
        <w:rPr>
          <w:rFonts w:ascii="Arial" w:cs="Arial" w:eastAsia="Arial" w:hAnsi="Arial"/>
          <w:sz w:val="22"/>
          <w:szCs w:val="22"/>
        </w:rPr>
        <w:t xml:space="preserve">Web-based platform ensures cross-device compatibility.</w:t>
      </w:r>
    </w:p>
    <w:p>
      <w:pPr>
        <w:spacing w:before="80" w:after="80"/>
      </w:pPr>
      <w:r>
        <w:t xml:space="preserve"/>
      </w:r>
    </w:p>
    <w:p>
      <w:r>
        <w:br/>
      </w:r>
    </w:p>
    <w:p>
      <w:pPr>
        <w:pStyle w:val="Heading1"/>
        <w:spacing w:before="360" w:after="200"/>
      </w:pPr>
      <w:r>
        <w:rPr>
          <w:rFonts w:ascii="Arial" w:cs="Arial" w:eastAsia="Arial" w:hAnsi="Arial"/>
          <w:b/>
          <w:bCs/>
          <w:color w:val="1E3A5F"/>
          <w:sz w:val="32"/>
          <w:szCs w:val="32"/>
        </w:rPr>
        <w:t xml:space="preserve">3. Comparison: Existing vs. Proposed System</w:t>
      </w:r>
    </w:p>
    <w:p>
      <w:pPr>
        <w:pBdr>
          <w:bottom w:val="single" w:color="2E6DA4" w:sz="6" w:space="1"/>
        </w:pBdr>
        <w:spacing w:before="1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31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Existing System</w:t>
            </w:r>
          </w:p>
        </w:tc>
        <w:tc>
          <w:tcPr>
            <w:tcW w:type="dxa" w:w="3180"/>
            <w:tcBorders>
              <w:top w:val="single" w:color="1E3A5F" w:sz="1"/>
              <w:left w:val="single" w:color="1E3A5F" w:sz="1"/>
              <w:bottom w:val="single" w:color="1E3A5F" w:sz="1"/>
              <w:right w:val="single" w:color="1E3A5F" w:sz="1"/>
            </w:tcBorders>
            <w:shd w:fill="1E3A5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Proposed System</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bCs/>
                <w:sz w:val="20"/>
                <w:szCs w:val="20"/>
              </w:rPr>
              <w:t xml:space="preserve">Real-Time Detection</w:t>
            </w:r>
          </w:p>
        </w:tc>
        <w:tc>
          <w:tcPr>
            <w:tcW w:type="dxa" w:w="31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pPr>
              <w:jc w:val="center"/>
            </w:pPr>
            <w:r>
              <w:rPr>
                <w:rFonts w:ascii="Arial" w:cs="Arial" w:eastAsia="Arial" w:hAnsi="Arial"/>
                <w:color w:val="CC0000"/>
                <w:sz w:val="20"/>
                <w:szCs w:val="20"/>
              </w:rPr>
              <w:t xml:space="preserve">❌ Not Available</w:t>
            </w:r>
          </w:p>
        </w:tc>
        <w:tc>
          <w:tcPr>
            <w:tcW w:type="dxa" w:w="31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pPr>
              <w:jc w:val="center"/>
            </w:pPr>
            <w:r>
              <w:rPr>
                <w:rFonts w:ascii="Arial" w:cs="Arial" w:eastAsia="Arial" w:hAnsi="Arial"/>
                <w:color w:val="007700"/>
                <w:sz w:val="20"/>
                <w:szCs w:val="20"/>
              </w:rPr>
              <w:t xml:space="preserve">✅ Available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Audio Output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CC0000"/>
                <w:sz w:val="20"/>
                <w:szCs w:val="20"/>
              </w:rPr>
              <w:t xml:space="preserve">❌ Not Available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007700"/>
                <w:sz w:val="20"/>
                <w:szCs w:val="20"/>
              </w:rPr>
              <w:t xml:space="preserve">✅ Text-to-Speech</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bCs/>
                <w:sz w:val="20"/>
                <w:szCs w:val="20"/>
              </w:rPr>
              <w:t xml:space="preserve">Cost</w:t>
            </w:r>
          </w:p>
        </w:tc>
        <w:tc>
          <w:tcPr>
            <w:tcW w:type="dxa" w:w="31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pPr>
              <w:jc w:val="center"/>
            </w:pPr>
            <w:r>
              <w:rPr>
                <w:rFonts w:ascii="Arial" w:cs="Arial" w:eastAsia="Arial" w:hAnsi="Arial"/>
                <w:color w:val="CC0000"/>
                <w:sz w:val="20"/>
                <w:szCs w:val="20"/>
              </w:rPr>
              <w:t xml:space="preserve">❌ High (Interpreter)</w:t>
            </w:r>
          </w:p>
        </w:tc>
        <w:tc>
          <w:tcPr>
            <w:tcW w:type="dxa" w:w="31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pPr>
              <w:jc w:val="center"/>
            </w:pPr>
            <w:r>
              <w:rPr>
                <w:rFonts w:ascii="Arial" w:cs="Arial" w:eastAsia="Arial" w:hAnsi="Arial"/>
                <w:color w:val="007700"/>
                <w:sz w:val="20"/>
                <w:szCs w:val="20"/>
              </w:rPr>
              <w:t xml:space="preserve">✅ Free / Low Cost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Hardware Needed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CC0000"/>
                <w:sz w:val="20"/>
                <w:szCs w:val="20"/>
              </w:rPr>
              <w:t xml:space="preserve">❌ Gloves / Sensors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007700"/>
                <w:sz w:val="20"/>
                <w:szCs w:val="20"/>
              </w:rPr>
              <w:t xml:space="preserve">✅ Standard Webcam</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bCs/>
                <w:sz w:val="20"/>
                <w:szCs w:val="20"/>
              </w:rPr>
              <w:t xml:space="preserve">Accuracy</w:t>
            </w:r>
          </w:p>
        </w:tc>
        <w:tc>
          <w:tcPr>
            <w:tcW w:type="dxa" w:w="31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pPr>
              <w:jc w:val="center"/>
            </w:pPr>
            <w:r>
              <w:rPr>
                <w:rFonts w:ascii="Arial" w:cs="Arial" w:eastAsia="Arial" w:hAnsi="Arial"/>
                <w:color w:val="CC0000"/>
                <w:sz w:val="20"/>
                <w:szCs w:val="20"/>
              </w:rPr>
              <w:t xml:space="preserve">❌ Varies</w:t>
            </w:r>
          </w:p>
        </w:tc>
        <w:tc>
          <w:tcPr>
            <w:tcW w:type="dxa" w:w="31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pPr>
              <w:jc w:val="center"/>
            </w:pPr>
            <w:r>
              <w:rPr>
                <w:rFonts w:ascii="Arial" w:cs="Arial" w:eastAsia="Arial" w:hAnsi="Arial"/>
                <w:color w:val="007700"/>
                <w:sz w:val="20"/>
                <w:szCs w:val="20"/>
              </w:rPr>
              <w:t xml:space="preserve">✅ ML Model Based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Document Output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CC0000"/>
                <w:sz w:val="20"/>
                <w:szCs w:val="20"/>
              </w:rPr>
              <w:t xml:space="preserve">❌ Not Available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007700"/>
                <w:sz w:val="20"/>
                <w:szCs w:val="20"/>
              </w:rPr>
              <w:t xml:space="preserve">✅ PDF / Word Export</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bCs/>
                <w:sz w:val="20"/>
                <w:szCs w:val="20"/>
              </w:rPr>
              <w:t xml:space="preserve">Accessibility</w:t>
            </w:r>
          </w:p>
        </w:tc>
        <w:tc>
          <w:tcPr>
            <w:tcW w:type="dxa" w:w="31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pPr>
              <w:jc w:val="center"/>
            </w:pPr>
            <w:r>
              <w:rPr>
                <w:rFonts w:ascii="Arial" w:cs="Arial" w:eastAsia="Arial" w:hAnsi="Arial"/>
                <w:color w:val="CC0000"/>
                <w:sz w:val="20"/>
                <w:szCs w:val="20"/>
              </w:rPr>
              <w:t xml:space="preserve">❌ Limited</w:t>
            </w:r>
          </w:p>
        </w:tc>
        <w:tc>
          <w:tcPr>
            <w:tcW w:type="dxa" w:w="31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pPr>
              <w:jc w:val="center"/>
            </w:pPr>
            <w:r>
              <w:rPr>
                <w:rFonts w:ascii="Arial" w:cs="Arial" w:eastAsia="Arial" w:hAnsi="Arial"/>
                <w:color w:val="007700"/>
                <w:sz w:val="20"/>
                <w:szCs w:val="20"/>
              </w:rPr>
              <w:t xml:space="preserve">✅ Web-Based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sz w:val="20"/>
                <w:szCs w:val="20"/>
              </w:rPr>
              <w:t xml:space="preserve">Scalability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CC0000"/>
                <w:sz w:val="20"/>
                <w:szCs w:val="20"/>
              </w:rPr>
              <w:t xml:space="preserve">❌ Low</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007700"/>
                <w:sz w:val="20"/>
                <w:szCs w:val="20"/>
              </w:rPr>
              <w:t xml:space="preserve">✅ High</w:t>
            </w:r>
          </w:p>
        </w:tc>
      </w:tr>
    </w:tbl>
    <w:p>
      <w:pPr>
        <w:spacing w:before="80" w:after="80"/>
      </w:pPr>
      <w:r>
        <w:t xml:space="preserve"/>
      </w:r>
    </w:p>
    <w:p>
      <w:pPr>
        <w:spacing w:before="80" w:after="80"/>
      </w:pPr>
      <w:r>
        <w:t xml:space="preserve"/>
      </w:r>
    </w:p>
    <w:p>
      <w:pPr>
        <w:pStyle w:val="Heading1"/>
        <w:spacing w:before="360" w:after="200"/>
      </w:pPr>
      <w:r>
        <w:rPr>
          <w:rFonts w:ascii="Arial" w:cs="Arial" w:eastAsia="Arial" w:hAnsi="Arial"/>
          <w:b/>
          <w:bCs/>
          <w:color w:val="1E3A5F"/>
          <w:sz w:val="32"/>
          <w:szCs w:val="32"/>
        </w:rPr>
        <w:t xml:space="preserve">4. Conclusion</w:t>
      </w:r>
    </w:p>
    <w:p>
      <w:pPr>
        <w:pBdr>
          <w:bottom w:val="single" w:color="2E6DA4" w:sz="6" w:space="1"/>
        </w:pBdr>
        <w:spacing w:before="100" w:after="200"/>
      </w:pPr>
      <w:r>
        <w:t xml:space="preserve"/>
      </w:r>
    </w:p>
    <w:p>
      <w:pPr>
        <w:spacing w:before="100" w:after="100" w:line="340"/>
      </w:pPr>
      <w:r>
        <w:rPr>
          <w:rFonts w:ascii="Arial" w:cs="Arial" w:eastAsia="Arial" w:hAnsi="Arial"/>
          <w:sz w:val="22"/>
          <w:szCs w:val="22"/>
        </w:rPr>
        <w:t xml:space="preserve">The existing sign language communication systems are limited by high costs, lack of real-time processing, dependency on human interpreters, and absence of audio output. The proposed Sign Language to Audio and Text Conversion System overcomes all these limitations by providing a cost-effective, real-time, webcam-based solution that requires no special hardware.</w:t>
      </w:r>
    </w:p>
    <w:p>
      <w:pPr>
        <w:spacing w:before="80" w:after="80"/>
      </w:pPr>
      <w:r>
        <w:t xml:space="preserve"/>
      </w:r>
    </w:p>
    <w:p>
      <w:pPr>
        <w:spacing w:before="100" w:after="100" w:line="340"/>
      </w:pPr>
      <w:r>
        <w:rPr>
          <w:rFonts w:ascii="Arial" w:cs="Arial" w:eastAsia="Arial" w:hAnsi="Arial"/>
          <w:sz w:val="22"/>
          <w:szCs w:val="22"/>
        </w:rPr>
        <w:t xml:space="preserve">By leveraging state-of-the-art machine learning (TensorFlow/Keras), computer vision (MediaPipe, OpenCV), and text-to-speech technologies, the proposed system delivers a fully integrated solution that converts sign language gestures into both text and audio. This bridges the communication gap between hearing-impaired individuals and the general public, making it a socially impactful and technically advanced final year project.</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after="0"/>
      <w:jc w:val="center"/>
    </w:pPr>
    <w:r>
      <w:rPr>
        <w:rFonts w:ascii="Arial" w:cs="Arial" w:eastAsia="Arial" w:hAnsi="Arial"/>
        <w:color w:val="777777"/>
        <w:sz w:val="18"/>
        <w:szCs w:val="18"/>
      </w:rPr>
      <w:t xml:space="preserve">Department of MCA | PEC |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spacing w:before="0" w:after="120"/>
    </w:pPr>
    <w:r>
      <w:rPr>
        <w:rFonts w:ascii="Arial" w:cs="Arial" w:eastAsia="Arial" w:hAnsi="Arial"/>
        <w:b/>
        <w:bCs/>
        <w:color w:val="1E3A5F"/>
        <w:sz w:val="20"/>
        <w:szCs w:val="20"/>
      </w:rPr>
      <w:t xml:space="preserve">Sign Language to Audio and Text Conversion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60" w:after="1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2026-02-27T06:54:30.464Z</dcterms:created>
  <dcterms:modified xsi:type="dcterms:W3CDTF">2026-02-27T06:54:30.465Z</dcterms:modified>
</cp:coreProperties>
</file>

<file path=docProps/custom.xml><?xml version="1.0" encoding="utf-8"?>
<Properties xmlns="http://schemas.openxmlformats.org/officeDocument/2006/custom-properties" xmlns:vt="http://schemas.openxmlformats.org/officeDocument/2006/docPropsVTypes"/>
</file>