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sz w:val="32"/>
          <w:szCs w:val="32"/>
        </w:rPr>
        <w:t xml:space="preserve">CHAPTER 5</w:t>
      </w:r>
    </w:p>
    <w:p>
      <w:pPr>
        <w:spacing w:after="280" w:before="0"/>
        <w:jc w:val="center"/>
      </w:pPr>
      <w:r>
        <w:rPr>
          <w:rFonts w:ascii="Times New Roman" w:cs="Times New Roman" w:eastAsia="Times New Roman" w:hAnsi="Times New Roman"/>
          <w:b/>
          <w:bCs/>
          <w:sz w:val="32"/>
          <w:szCs w:val="32"/>
        </w:rPr>
        <w:t xml:space="preserve">SYSTEM DESIGN</w:t>
      </w:r>
    </w:p>
    <w:p>
      <w:pPr>
        <w:spacing w:after="140" w:before="340"/>
      </w:pPr>
      <w:r>
        <w:rPr>
          <w:rFonts w:ascii="Times New Roman" w:cs="Times New Roman" w:eastAsia="Times New Roman" w:hAnsi="Times New Roman"/>
          <w:b/>
          <w:bCs/>
          <w:sz w:val="26"/>
          <w:szCs w:val="26"/>
        </w:rPr>
        <w:t xml:space="preserve">5.1  SYSTEM ARCHITECTURE</w:t>
      </w:r>
    </w:p>
    <w:p>
      <w:pPr>
        <w:spacing w:after="60" w:before="60" w:line="320"/>
      </w:pPr>
      <w:r>
        <w:rPr>
          <w:rFonts w:ascii="Times New Roman" w:cs="Times New Roman" w:eastAsia="Times New Roman" w:hAnsi="Times New Roman"/>
          <w:sz w:val="22"/>
          <w:szCs w:val="22"/>
        </w:rPr>
        <w:t xml:space="preserve">The system follows a three-tier client-server architecture. The input layer captures live hand gestures via webcam. The frontend (React.js) handles the user interface and sends frames to the Python Flask backend. The backend performs hand detection using MediaPipe, gesture classification using TensorFlow/Keras, and text-to-speech conversion using gTTS. All session data is stored in an SQLite/MySQL database.</w:t>
      </w:r>
    </w:p>
    <w:p>
      <w:pPr>
        <w:spacing w:after="60" w:before="60"/>
      </w:pPr>
      <w:r>
        <w:t xml:space="preserve"/>
      </w:r>
    </w:p>
    <w:p>
      <w:pPr>
        <w:spacing w:after="80" w:before="80"/>
        <w:jc w:val="center"/>
      </w:pPr>
      <w:r>
        <w:drawing>
          <wp:inline distT="0" distB="0" distL="0" distR="0">
            <wp:extent cx="4191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1432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Figure no.5.1: System Architecture Diagram</w:t>
      </w:r>
    </w:p>
    <w:p>
      <w:pPr>
        <w:pageBreakBefore/>
      </w:pPr>
      <w:r>
        <w:t xml:space="preserve"/>
      </w:r>
    </w:p>
    <w:p>
      <w:pPr>
        <w:spacing w:after="140" w:before="340"/>
      </w:pPr>
      <w:r>
        <w:rPr>
          <w:rFonts w:ascii="Times New Roman" w:cs="Times New Roman" w:eastAsia="Times New Roman" w:hAnsi="Times New Roman"/>
          <w:b/>
          <w:bCs/>
          <w:sz w:val="26"/>
          <w:szCs w:val="26"/>
        </w:rPr>
        <w:t xml:space="preserve">5.2  ER DIAGRAM</w:t>
      </w:r>
    </w:p>
    <w:p>
      <w:pPr>
        <w:spacing w:after="60" w:before="60" w:line="320"/>
      </w:pPr>
      <w:r>
        <w:rPr>
          <w:rFonts w:ascii="Times New Roman" w:cs="Times New Roman" w:eastAsia="Times New Roman" w:hAnsi="Times New Roman"/>
          <w:sz w:val="22"/>
          <w:szCs w:val="22"/>
        </w:rPr>
        <w:t xml:space="preserve">The Entity-Relationship Diagram shows the seven database entities and the relationships between them. The sessions entity is central, linked to users (1:M), translations (1:M), transcripts (1:1), and documents (1:M). The gesture_labels entity provides the label mapping for all translation events.</w:t>
      </w:r>
    </w:p>
    <w:p>
      <w:pPr>
        <w:spacing w:after="60" w:before="60"/>
      </w:pPr>
      <w:r>
        <w:t xml:space="preserve"/>
      </w:r>
    </w:p>
    <w:p>
      <w:pPr>
        <w:spacing w:after="80" w:before="80"/>
        <w:jc w:val="center"/>
      </w:pPr>
      <w:r>
        <w:drawing>
          <wp:inline distT="0" distB="0" distL="0" distR="0">
            <wp:extent cx="4476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6195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Figure no.5.2: ER Diagram</w:t>
      </w:r>
    </w:p>
    <w:p>
      <w:pPr>
        <w:pageBreakBefore/>
      </w:pPr>
      <w:r>
        <w:t xml:space="preserve"/>
      </w:r>
    </w:p>
    <w:p>
      <w:pPr>
        <w:spacing w:after="140" w:before="340"/>
      </w:pPr>
      <w:r>
        <w:rPr>
          <w:rFonts w:ascii="Times New Roman" w:cs="Times New Roman" w:eastAsia="Times New Roman" w:hAnsi="Times New Roman"/>
          <w:b/>
          <w:bCs/>
          <w:sz w:val="26"/>
          <w:szCs w:val="26"/>
        </w:rPr>
        <w:t xml:space="preserve">5.3  DATA FLOW DIAGRAM</w:t>
      </w:r>
    </w:p>
    <w:p>
      <w:pPr>
        <w:spacing w:after="80" w:before="80"/>
      </w:pPr>
      <w:r>
        <w:rPr>
          <w:rFonts w:ascii="Times New Roman" w:cs="Times New Roman" w:eastAsia="Times New Roman" w:hAnsi="Times New Roman"/>
          <w:b/>
          <w:bCs/>
          <w:sz w:val="23"/>
          <w:szCs w:val="23"/>
        </w:rPr>
        <w:t xml:space="preserve">5.3.1  Level 0 — Context Diagram</w:t>
      </w:r>
    </w:p>
    <w:p>
      <w:pPr>
        <w:spacing w:after="60" w:before="60" w:line="320"/>
      </w:pPr>
      <w:r>
        <w:rPr>
          <w:rFonts w:ascii="Times New Roman" w:cs="Times New Roman" w:eastAsia="Times New Roman" w:hAnsi="Times New Roman"/>
          <w:sz w:val="22"/>
          <w:szCs w:val="22"/>
        </w:rPr>
        <w:t xml:space="preserve">The Level 0 DFD represents the entire system as a single process. It shows all external entities: the Deaf/Mute User who inputs gestures, the Hearing Person who receives audio and subtitle output, Google TTS API which generates speech, and the Database which stores all session data.</w:t>
      </w:r>
    </w:p>
    <w:p>
      <w:pPr>
        <w:spacing w:after="60" w:before="60"/>
      </w:pPr>
      <w:r>
        <w:t xml:space="preserve"/>
      </w:r>
    </w:p>
    <w:p>
      <w:pPr>
        <w:spacing w:after="80" w:before="80"/>
        <w:jc w:val="center"/>
      </w:pPr>
      <w:r>
        <w:drawing>
          <wp:inline distT="0" distB="0" distL="0" distR="0">
            <wp:extent cx="4191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8575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Figure no.5.3: DFD Level 0 — Context Diagram</w:t>
      </w:r>
    </w:p>
    <w:p>
      <w:pPr>
        <w:spacing w:after="80" w:before="80"/>
      </w:pPr>
      <w:r>
        <w:t xml:space="preserve"/>
      </w:r>
    </w:p>
    <w:p>
      <w:pPr>
        <w:spacing w:after="80" w:before="80"/>
      </w:pPr>
      <w:r>
        <w:rPr>
          <w:rFonts w:ascii="Times New Roman" w:cs="Times New Roman" w:eastAsia="Times New Roman" w:hAnsi="Times New Roman"/>
          <w:b/>
          <w:bCs/>
          <w:sz w:val="23"/>
          <w:szCs w:val="23"/>
        </w:rPr>
        <w:t xml:space="preserve">5.3.2  Level 1 Diagram</w:t>
      </w:r>
    </w:p>
    <w:p>
      <w:pPr>
        <w:spacing w:after="60" w:before="60" w:line="320"/>
      </w:pPr>
      <w:r>
        <w:rPr>
          <w:rFonts w:ascii="Times New Roman" w:cs="Times New Roman" w:eastAsia="Times New Roman" w:hAnsi="Times New Roman"/>
          <w:sz w:val="22"/>
          <w:szCs w:val="22"/>
        </w:rPr>
        <w:t xml:space="preserve">The Level 1 DFD expands the system into five core processes: (1.0) Capture Gesture captures video frames from the webcam; (2.0) Detect Hand extracts 21 hand landmark coordinates using MediaPipe; (3.0) Recognize Gesture classifies the landmarks into a gesture label; (4.0) Generate Output assembles the text and produces TTS audio; (5.0) Export Document creates PDF or Word transcripts.</w:t>
      </w:r>
    </w:p>
    <w:p>
      <w:pPr>
        <w:spacing w:after="60" w:before="60"/>
      </w:pPr>
      <w:r>
        <w:t xml:space="preserve"/>
      </w:r>
    </w:p>
    <w:p>
      <w:pPr>
        <w:spacing w:after="80" w:before="80"/>
        <w:jc w:val="center"/>
      </w:pPr>
      <w:r>
        <w:drawing>
          <wp:inline distT="0" distB="0" distL="0" distR="0">
            <wp:extent cx="3810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40005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Figure no.5.4: DFD Level 1 Diagram</w:t>
      </w:r>
    </w:p>
    <w:p>
      <w:pPr>
        <w:pageBreakBefore/>
      </w:pPr>
      <w:r>
        <w:t xml:space="preserve"/>
      </w:r>
    </w:p>
    <w:p>
      <w:pPr>
        <w:spacing w:after="140" w:before="340"/>
      </w:pPr>
      <w:r>
        <w:rPr>
          <w:rFonts w:ascii="Times New Roman" w:cs="Times New Roman" w:eastAsia="Times New Roman" w:hAnsi="Times New Roman"/>
          <w:b/>
          <w:bCs/>
          <w:sz w:val="26"/>
          <w:szCs w:val="26"/>
        </w:rPr>
        <w:t xml:space="preserve">5.4  USE CASE DIAGRAM</w:t>
      </w:r>
    </w:p>
    <w:p>
      <w:pPr>
        <w:spacing w:after="60" w:before="60" w:line="320"/>
      </w:pPr>
      <w:r>
        <w:rPr>
          <w:rFonts w:ascii="Times New Roman" w:cs="Times New Roman" w:eastAsia="Times New Roman" w:hAnsi="Times New Roman"/>
          <w:sz w:val="22"/>
          <w:szCs w:val="22"/>
        </w:rPr>
        <w:t xml:space="preserve">The Use Case Diagram shows the interactions between actors and the system. The Deaf/Mute User can start a session, perform gestures, view subtitles, hear audio, and export documents. The Hearing Person receives audio and subtitle output. The Admin/Developer manages model training and system monitoring.</w:t>
      </w:r>
    </w:p>
    <w:p>
      <w:pPr>
        <w:spacing w:after="60" w:before="60"/>
      </w:pPr>
      <w:r>
        <w:t xml:space="preserve"/>
      </w:r>
    </w:p>
    <w:p>
      <w:pPr>
        <w:spacing w:after="80" w:before="80"/>
        <w:jc w:val="center"/>
      </w:pPr>
      <w:r>
        <w:drawing>
          <wp:inline distT="0" distB="0" distL="0" distR="0">
            <wp:extent cx="4191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34290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Figure no.5.5: Use Case Diagram</w:t>
      </w:r>
    </w:p>
    <w:p>
      <w:pPr>
        <w:pageBreakBefore/>
      </w:pPr>
      <w:r>
        <w:t xml:space="preserve"/>
      </w:r>
    </w:p>
    <w:p>
      <w:pPr>
        <w:spacing w:after="140" w:before="340"/>
      </w:pPr>
      <w:r>
        <w:rPr>
          <w:rFonts w:ascii="Times New Roman" w:cs="Times New Roman" w:eastAsia="Times New Roman" w:hAnsi="Times New Roman"/>
          <w:b/>
          <w:bCs/>
          <w:sz w:val="26"/>
          <w:szCs w:val="26"/>
        </w:rPr>
        <w:t xml:space="preserve">5.5  CLASS DIAGRAM</w:t>
      </w:r>
    </w:p>
    <w:p>
      <w:pPr>
        <w:spacing w:after="60" w:before="60" w:line="320"/>
      </w:pPr>
      <w:r>
        <w:rPr>
          <w:rFonts w:ascii="Times New Roman" w:cs="Times New Roman" w:eastAsia="Times New Roman" w:hAnsi="Times New Roman"/>
          <w:sz w:val="22"/>
          <w:szCs w:val="22"/>
        </w:rPr>
        <w:t xml:space="preserve">The Class Diagram shows the four main software classes and their relationships. GestureCapture sends frames to HandDetection. HandDetection passes landmark data to GestureRecognition. GestureRecognition passes the classified label to AudioOutput, which generates speech and exports documents.</w:t>
      </w:r>
    </w:p>
    <w:p>
      <w:pPr>
        <w:spacing w:after="60" w:before="60"/>
      </w:pPr>
      <w:r>
        <w:t xml:space="preserve"/>
      </w:r>
    </w:p>
    <w:p>
      <w:pPr>
        <w:spacing w:after="80" w:before="80"/>
        <w:jc w:val="center"/>
      </w:pPr>
      <w:r>
        <w:drawing>
          <wp:inline distT="0" distB="0" distL="0" distR="0">
            <wp:extent cx="4191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4290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Figure no.5.6: Class Diagram</w:t>
      </w:r>
    </w:p>
    <w:p>
      <w:pPr>
        <w:pageBreakBefore/>
      </w:pPr>
      <w:r>
        <w:t xml:space="preserve"/>
      </w:r>
    </w:p>
    <w:p>
      <w:pPr>
        <w:spacing w:after="140" w:before="340"/>
      </w:pPr>
      <w:r>
        <w:rPr>
          <w:rFonts w:ascii="Times New Roman" w:cs="Times New Roman" w:eastAsia="Times New Roman" w:hAnsi="Times New Roman"/>
          <w:b/>
          <w:bCs/>
          <w:sz w:val="26"/>
          <w:szCs w:val="26"/>
        </w:rPr>
        <w:t xml:space="preserve">5.6  ACTIVITY DIAGRAM</w:t>
      </w:r>
    </w:p>
    <w:p>
      <w:pPr>
        <w:spacing w:after="60" w:before="60" w:line="320"/>
      </w:pPr>
      <w:r>
        <w:rPr>
          <w:rFonts w:ascii="Times New Roman" w:cs="Times New Roman" w:eastAsia="Times New Roman" w:hAnsi="Times New Roman"/>
          <w:sz w:val="22"/>
          <w:szCs w:val="22"/>
        </w:rPr>
        <w:t xml:space="preserve">The Activity Diagram shows the step-by-step flow of the system. After opening the webcam, frames are captured and landmarks are detected. The gesture is classified and passed through a confidence decision (&gt;= 80%). If accepted, the subtitle is displayed and audio is generated. The session is then saved to the database.</w:t>
      </w:r>
    </w:p>
    <w:p>
      <w:pPr>
        <w:spacing w:after="60" w:before="60"/>
      </w:pPr>
      <w:r>
        <w:t xml:space="preserve"/>
      </w:r>
    </w:p>
    <w:p>
      <w:pPr>
        <w:spacing w:after="80" w:before="80"/>
        <w:jc w:val="center"/>
      </w:pPr>
      <w:r>
        <w:drawing>
          <wp:inline distT="0" distB="0" distL="0" distR="0">
            <wp:extent cx="22860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86000" cy="4857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Figure no.5.7: Activity Diagram</w:t>
      </w:r>
    </w:p>
    <w:p>
      <w:pPr>
        <w:pageBreakBefore/>
      </w:pPr>
      <w:r>
        <w:t xml:space="preserve"/>
      </w:r>
    </w:p>
    <w:p>
      <w:pPr>
        <w:spacing w:after="140" w:before="340"/>
      </w:pPr>
      <w:r>
        <w:rPr>
          <w:rFonts w:ascii="Times New Roman" w:cs="Times New Roman" w:eastAsia="Times New Roman" w:hAnsi="Times New Roman"/>
          <w:b/>
          <w:bCs/>
          <w:sz w:val="26"/>
          <w:szCs w:val="26"/>
        </w:rPr>
        <w:t xml:space="preserve">5.7  COLLABORATION DIAGRAM</w:t>
      </w:r>
    </w:p>
    <w:p>
      <w:pPr>
        <w:spacing w:after="60" w:before="60" w:line="320"/>
      </w:pPr>
      <w:r>
        <w:rPr>
          <w:rFonts w:ascii="Times New Roman" w:cs="Times New Roman" w:eastAsia="Times New Roman" w:hAnsi="Times New Roman"/>
          <w:sz w:val="22"/>
          <w:szCs w:val="22"/>
        </w:rPr>
        <w:t xml:space="preserve">The Collaboration Diagram shows the numbered sequence of messages between system components. The User sends gesture video to the UI (React), which sends a base64 frame to Flask API. Flask decodes the frame and sends it to MediaPipe, which extracts 21 landmarks and passes them to TF/Keras. The classified label goes to TTS Engine, then to Audio Output. The session is stored in the Database.</w:t>
      </w:r>
    </w:p>
    <w:p>
      <w:pPr>
        <w:spacing w:after="60" w:before="60"/>
      </w:pPr>
      <w:r>
        <w:t xml:space="preserve"/>
      </w:r>
    </w:p>
    <w:p>
      <w:pPr>
        <w:spacing w:after="8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0480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Figure no.5.8: Collaboration Diagram</w:t>
      </w:r>
    </w:p>
    <w:p>
      <w:pPr>
        <w:pageBreakBefore/>
      </w:pPr>
      <w:r>
        <w:t xml:space="preserve"/>
      </w:r>
    </w:p>
    <w:p>
      <w:pPr>
        <w:spacing w:after="140" w:before="340"/>
      </w:pPr>
      <w:r>
        <w:rPr>
          <w:rFonts w:ascii="Times New Roman" w:cs="Times New Roman" w:eastAsia="Times New Roman" w:hAnsi="Times New Roman"/>
          <w:b/>
          <w:bCs/>
          <w:sz w:val="26"/>
          <w:szCs w:val="26"/>
        </w:rPr>
        <w:t xml:space="preserve">5.8  DATABASE DESIGN</w:t>
      </w:r>
    </w:p>
    <w:p>
      <w:pPr>
        <w:spacing w:after="60" w:before="60" w:line="320"/>
      </w:pPr>
      <w:r>
        <w:rPr>
          <w:rFonts w:ascii="Times New Roman" w:cs="Times New Roman" w:eastAsia="Times New Roman" w:hAnsi="Times New Roman"/>
          <w:sz w:val="22"/>
          <w:szCs w:val="22"/>
        </w:rPr>
        <w:t xml:space="preserve">The database is designed in Third Normal Form (3NF) using SQLite for development and MySQL for production. SQLAlchemy ORM is used for all database operations. The schema consists of seven tables as described below.</w:t>
      </w:r>
    </w:p>
    <w:p>
      <w:pPr>
        <w:spacing w:after="80" w:before="80"/>
      </w:pPr>
      <w:r>
        <w:t xml:space="preserve"/>
      </w:r>
    </w:p>
    <w:p>
      <w:pPr>
        <w:spacing w:after="80" w:before="220"/>
      </w:pPr>
      <w:r>
        <w:rPr>
          <w:rFonts w:ascii="Times New Roman" w:cs="Times New Roman" w:eastAsia="Times New Roman" w:hAnsi="Times New Roman"/>
          <w:b/>
          <w:bCs/>
          <w:sz w:val="22"/>
          <w:szCs w:val="22"/>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700"/>
        <w:gridCol w:w="1500"/>
        <w:gridCol w:w="3560"/>
      </w:tblGrid>
      <w:tr>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Field Name</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Data Type</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Size</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Key</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Description</w:t>
            </w:r>
          </w:p>
        </w:tc>
      </w:tr>
      <w:tr>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user_id</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INTEGER</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Primary Key</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Unique user identifier (auto-increment)</w:t>
            </w:r>
          </w:p>
        </w:tc>
      </w:tr>
      <w:tr>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username</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VARCHAR</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50</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Null</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User chosen display name</w:t>
            </w:r>
          </w:p>
        </w:tc>
      </w:tr>
      <w:tr>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email</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VARCHAR</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100</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Unique</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Email address used for login</w:t>
            </w:r>
          </w:p>
        </w:tc>
      </w:tr>
      <w:tr>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password_hash</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VARCHAR</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255</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Null</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Bcrypt hashed password string</w:t>
            </w:r>
          </w:p>
        </w:tc>
      </w:tr>
      <w:tr>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created_at</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DATETIME</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Null</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Timestamp when account was created</w:t>
            </w:r>
          </w:p>
        </w:tc>
      </w:tr>
      <w:tr>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is_active</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BOOLEAN</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Default True</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Soft delete flag (False = deactivated)</w:t>
            </w:r>
          </w:p>
        </w:tc>
      </w:tr>
    </w:tbl>
    <w:p>
      <w:pPr>
        <w:spacing w:after="100" w:before="100"/>
      </w:pPr>
      <w:r>
        <w:t xml:space="preserve"/>
      </w:r>
    </w:p>
    <w:p>
      <w:pPr>
        <w:spacing w:after="80" w:before="220"/>
      </w:pPr>
      <w:r>
        <w:rPr>
          <w:rFonts w:ascii="Times New Roman" w:cs="Times New Roman" w:eastAsia="Times New Roman" w:hAnsi="Times New Roman"/>
          <w:b/>
          <w:bCs/>
          <w:sz w:val="22"/>
          <w:szCs w:val="22"/>
        </w:rPr>
        <w:t xml:space="preserve">Table: gesture_labels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700"/>
        <w:gridCol w:w="1500"/>
        <w:gridCol w:w="3560"/>
      </w:tblGrid>
      <w:tr>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Field Name</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Data Type</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Size</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Key</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Description</w:t>
            </w:r>
          </w:p>
        </w:tc>
      </w:tr>
      <w:tr>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label_id</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INTEGER</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Primary Key</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Unique gesture label identifier</w:t>
            </w:r>
          </w:p>
        </w:tc>
      </w:tr>
      <w:tr>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class_index</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INTEGER</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Unique</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ML model output class index (0, 1, 2...)</w:t>
            </w:r>
          </w:p>
        </w:tc>
      </w:tr>
      <w:tr>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label_name</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VARCHAR</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50</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Unique</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Gesture label name (A, B, HELLO, etc.)</w:t>
            </w:r>
          </w:p>
        </w:tc>
      </w:tr>
      <w:tr>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label_type</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VARCHAR</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20</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Null</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Type: alphabet, word, or phrase</w:t>
            </w:r>
          </w:p>
        </w:tc>
      </w:tr>
      <w:tr>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description</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TEXT</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Nullable</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Optional description of the gesture</w:t>
            </w:r>
          </w:p>
        </w:tc>
      </w:tr>
    </w:tbl>
    <w:p>
      <w:pPr>
        <w:spacing w:after="100" w:before="100"/>
      </w:pPr>
      <w:r>
        <w:t xml:space="preserve"/>
      </w:r>
    </w:p>
    <w:p>
      <w:pPr>
        <w:spacing w:after="80" w:before="220"/>
      </w:pPr>
      <w:r>
        <w:rPr>
          <w:rFonts w:ascii="Times New Roman" w:cs="Times New Roman" w:eastAsia="Times New Roman" w:hAnsi="Times New Roman"/>
          <w:b/>
          <w:bCs/>
          <w:sz w:val="22"/>
          <w:szCs w:val="22"/>
        </w:rPr>
        <w:t xml:space="preserve">Table: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700"/>
        <w:gridCol w:w="1500"/>
        <w:gridCol w:w="3560"/>
      </w:tblGrid>
      <w:tr>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Field Name</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Data Type</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Size</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Key</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Description</w:t>
            </w:r>
          </w:p>
        </w:tc>
      </w:tr>
      <w:tr>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session_id</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INTEGER</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Primary Key</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Unique session identifier</w:t>
            </w:r>
          </w:p>
        </w:tc>
      </w:tr>
      <w:tr>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user_id</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INTEGER</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Foreign Key</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Linked user ID (nullable for guests)</w:t>
            </w:r>
          </w:p>
        </w:tc>
      </w:tr>
      <w:tr>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session_token</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VARCHAR</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100</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Unique</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UUID token for browser session tracking</w:t>
            </w:r>
          </w:p>
        </w:tc>
      </w:tr>
      <w:tr>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started_at</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DATETIME</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Null</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Session start timestamp</w:t>
            </w:r>
          </w:p>
        </w:tc>
      </w:tr>
      <w:tr>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ended_at</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DATETIME</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Nullable</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Session end timestamp (null if active)</w:t>
            </w:r>
          </w:p>
        </w:tc>
      </w:tr>
      <w:tr>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total_gestures</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INTEGER</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Default 0</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Total gestures recognized in session</w:t>
            </w:r>
          </w:p>
        </w:tc>
      </w:tr>
    </w:tbl>
    <w:p>
      <w:pPr>
        <w:spacing w:after="100" w:before="100"/>
      </w:pPr>
      <w:r>
        <w:t xml:space="preserve"/>
      </w:r>
    </w:p>
    <w:p>
      <w:pPr>
        <w:spacing w:after="80" w:before="220"/>
      </w:pPr>
      <w:r>
        <w:rPr>
          <w:rFonts w:ascii="Times New Roman" w:cs="Times New Roman" w:eastAsia="Times New Roman" w:hAnsi="Times New Roman"/>
          <w:b/>
          <w:bCs/>
          <w:sz w:val="22"/>
          <w:szCs w:val="22"/>
        </w:rPr>
        <w:t xml:space="preserve">Table: translations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700"/>
        <w:gridCol w:w="1500"/>
        <w:gridCol w:w="3560"/>
      </w:tblGrid>
      <w:tr>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Field Name</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Data Type</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Size</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Key</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Description</w:t>
            </w:r>
          </w:p>
        </w:tc>
      </w:tr>
      <w:tr>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translation_id</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INTEGER</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Primary Key</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Unique translation event identifier</w:t>
            </w:r>
          </w:p>
        </w:tc>
      </w:tr>
      <w:tr>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session_id</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INTEGER</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Foreign Key</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Session this translation belongs to</w:t>
            </w:r>
          </w:p>
        </w:tc>
      </w:tr>
      <w:tr>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label_id</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INTEGER</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Foreign Key</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Recognized gesture label reference</w:t>
            </w:r>
          </w:p>
        </w:tc>
      </w:tr>
      <w:tr>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confidence_score</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FLOAT</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Null</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ML model confidence score (0.0 to 1.0)</w:t>
            </w:r>
          </w:p>
        </w:tc>
      </w:tr>
      <w:tr>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recognized_at</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DATETIME</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Null</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Timestamp of the recognition event</w:t>
            </w:r>
          </w:p>
        </w:tc>
      </w:tr>
    </w:tbl>
    <w:p>
      <w:pPr>
        <w:spacing w:after="100" w:before="100"/>
      </w:pPr>
      <w:r>
        <w:t xml:space="preserve"/>
      </w:r>
    </w:p>
    <w:p>
      <w:pPr>
        <w:spacing w:after="80" w:before="220"/>
      </w:pPr>
      <w:r>
        <w:rPr>
          <w:rFonts w:ascii="Times New Roman" w:cs="Times New Roman" w:eastAsia="Times New Roman" w:hAnsi="Times New Roman"/>
          <w:b/>
          <w:bCs/>
          <w:sz w:val="22"/>
          <w:szCs w:val="22"/>
        </w:rPr>
        <w:t xml:space="preserve">Table: transcripts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700"/>
        <w:gridCol w:w="1500"/>
        <w:gridCol w:w="3560"/>
      </w:tblGrid>
      <w:tr>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Field Name</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Data Type</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Size</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Key</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Description</w:t>
            </w:r>
          </w:p>
        </w:tc>
      </w:tr>
      <w:tr>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transcript_id</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INTEGER</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Primary Key</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Unique transcript identifier</w:t>
            </w:r>
          </w:p>
        </w:tc>
      </w:tr>
      <w:tr>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session_id</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INTEGER</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Foreign Key</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One transcript per session (unique)</w:t>
            </w:r>
          </w:p>
        </w:tc>
      </w:tr>
      <w:tr>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full_text</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TEXT</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Null</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Complete accumulated text of the session</w:t>
            </w:r>
          </w:p>
        </w:tc>
      </w:tr>
      <w:tr>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word_count</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INTEGER</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Default 0</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Total word count in the transcript</w:t>
            </w:r>
          </w:p>
        </w:tc>
      </w:tr>
      <w:tr>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updated_at</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DATETIME</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Null</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Timestamp of most recent update</w:t>
            </w:r>
          </w:p>
        </w:tc>
      </w:tr>
    </w:tbl>
    <w:p>
      <w:pPr>
        <w:spacing w:after="100" w:before="100"/>
      </w:pPr>
      <w:r>
        <w:t xml:space="preserve"/>
      </w:r>
    </w:p>
    <w:p>
      <w:pPr>
        <w:spacing w:after="80" w:before="220"/>
      </w:pPr>
      <w:r>
        <w:rPr>
          <w:rFonts w:ascii="Times New Roman" w:cs="Times New Roman" w:eastAsia="Times New Roman" w:hAnsi="Times New Roman"/>
          <w:b/>
          <w:bCs/>
          <w:sz w:val="22"/>
          <w:szCs w:val="22"/>
        </w:rPr>
        <w:t xml:space="preserve">Table: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700"/>
        <w:gridCol w:w="1500"/>
        <w:gridCol w:w="3560"/>
      </w:tblGrid>
      <w:tr>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Field Name</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Data Type</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Size</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Key</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Description</w:t>
            </w:r>
          </w:p>
        </w:tc>
      </w:tr>
      <w:tr>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document_id</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INTEGER</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Primary Key</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Unique document export identifier</w:t>
            </w:r>
          </w:p>
        </w:tc>
      </w:tr>
      <w:tr>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session_id</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INTEGER</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Foreign Key</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Session whose transcript was exported</w:t>
            </w:r>
          </w:p>
        </w:tc>
      </w:tr>
      <w:tr>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transcript_id</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INTEGER</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Foreign Key</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Transcript that was exported</w:t>
            </w:r>
          </w:p>
        </w:tc>
      </w:tr>
      <w:tr>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format</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VARCHAR</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Null</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Document format: PDF or DOCX</w:t>
            </w:r>
          </w:p>
        </w:tc>
      </w:tr>
      <w:tr>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filename</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VARCHAR</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200</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Null</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Generated timestamped filename</w:t>
            </w:r>
          </w:p>
        </w:tc>
      </w:tr>
      <w:tr>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downloaded_at</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DATETIME</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Null</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Timestamp when file was downloaded</w:t>
            </w:r>
          </w:p>
        </w:tc>
      </w:tr>
    </w:tbl>
    <w:p>
      <w:pPr>
        <w:spacing w:after="100" w:before="100"/>
      </w:pPr>
      <w:r>
        <w:t xml:space="preserve"/>
      </w:r>
    </w:p>
    <w:p>
      <w:pPr>
        <w:spacing w:after="80" w:before="220"/>
      </w:pPr>
      <w:r>
        <w:rPr>
          <w:rFonts w:ascii="Times New Roman" w:cs="Times New Roman" w:eastAsia="Times New Roman" w:hAnsi="Times New Roman"/>
          <w:b/>
          <w:bCs/>
          <w:sz w:val="22"/>
          <w:szCs w:val="22"/>
        </w:rPr>
        <w:t xml:space="preserve">Table: system_logs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700"/>
        <w:gridCol w:w="1500"/>
        <w:gridCol w:w="3560"/>
      </w:tblGrid>
      <w:tr>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Field Name</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Data Type</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Size</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Key</w:t>
            </w:r>
          </w:p>
        </w:tc>
        <w:tc>
          <w:tcPr>
            <w:tcW w:type="auto" w:w="0"/>
            <w:tcBorders>
              <w:top w:val="single" w:color="000000" w:sz="1"/>
              <w:left w:val="single" w:color="000000" w:sz="1"/>
              <w:bottom w:val="single" w:color="000000" w:sz="1"/>
              <w:right w:val="single" w:color="000000" w:sz="1"/>
            </w:tcBorders>
            <w:shd w:fill="CCCCCC"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Description</w:t>
            </w:r>
          </w:p>
        </w:tc>
      </w:tr>
      <w:tr>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log_id</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INTEGER</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Primary Key</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Unique log entry identifier</w:t>
            </w:r>
          </w:p>
        </w:tc>
      </w:tr>
      <w:tr>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session_id</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INTEGER</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Foreign Key</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Related session (nullable for startup logs)</w:t>
            </w:r>
          </w:p>
        </w:tc>
      </w:tr>
      <w:tr>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module_name</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VARCHAR</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50</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Null</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Module that generated the log entry</w:t>
            </w:r>
          </w:p>
        </w:tc>
      </w:tr>
      <w:tr>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log_level</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VARCHAR</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Null</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Severity level: INFO, WARNING, ERROR</w:t>
            </w:r>
          </w:p>
        </w:tc>
      </w:tr>
      <w:tr>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message</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TEXT</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Null</w:t>
            </w:r>
          </w:p>
        </w:tc>
        <w:tc>
          <w:tcPr>
            <w:tcW w:type="auto" w:w="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Descriptive log message with event details</w:t>
            </w:r>
          </w:p>
        </w:tc>
      </w:tr>
      <w:tr>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logged_at</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DATETIME</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Null</w:t>
            </w:r>
          </w:p>
        </w:tc>
        <w:tc>
          <w:tcPr>
            <w:tcW w:type="auto" w:w="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Timestamp when event was logged</w:t>
            </w:r>
          </w:p>
        </w:tc>
      </w:tr>
    </w:tbl>
    <w:p>
      <w:pPr>
        <w:spacing w:after="100" w:before="100"/>
      </w:pPr>
      <w:r>
        <w:t xml:space="preserve"/>
      </w:r>
    </w:p>
    <w:sectPr>
      <w:headerReference w:type="default" r:id="rId7"/>
      <w:footerReference w:type="default" r:id="rId8"/>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spacing w:before="60"/>
      <w:jc w:val="center"/>
    </w:pPr>
    <w:r>
      <w:rPr>
        <w:rFonts w:ascii="Times New Roman" w:cs="Times New Roman" w:eastAsia="Times New Roman" w:hAnsi="Times New Roman"/>
        <w:sz w:val="18"/>
        <w:szCs w:val="18"/>
      </w:rPr>
      <w:t xml:space="preserve">Surya A  |  Reg No: 511924622038  |  MCA – PEC, Vaniyambadi  |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spacing w:after="80" w:before="0"/>
    </w:pPr>
    <w:r>
      <w:rPr>
        <w:rFonts w:ascii="Times New Roman" w:cs="Times New Roman" w:eastAsia="Times New Roman" w:hAnsi="Times New Roman"/>
        <w:sz w:val="18"/>
        <w:szCs w:val="18"/>
      </w:rPr>
      <w:t xml:space="preserve">CHAPTER 5  —  SYSTEM DESIGN  |  Sign Language to Audio &amp; Text Conversion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841ccedc69877956cf21006c495c65b5f41f96.png"/><Relationship Id="rId10" Type="http://schemas.openxmlformats.org/officeDocument/2006/relationships/image" Target="media/dc2a72ca3e0e4d0aec081a1b91a34e68ec27559c.png"/><Relationship Id="rId11" Type="http://schemas.openxmlformats.org/officeDocument/2006/relationships/image" Target="media/50a85cae23a5425da88740c469849023c57f4d9f.png"/><Relationship Id="rId12" Type="http://schemas.openxmlformats.org/officeDocument/2006/relationships/image" Target="media/4bdfa59d1762f349391f6e99b04d2c83add2bfa5.png"/><Relationship Id="rId13" Type="http://schemas.openxmlformats.org/officeDocument/2006/relationships/image" Target="media/ded8bde28398f1a8fbb40c17f7c3eca58654c2bc.png"/><Relationship Id="rId14" Type="http://schemas.openxmlformats.org/officeDocument/2006/relationships/image" Target="media/078198e213a7d325260974ef71ac0d576667f5a6.png"/><Relationship Id="rId15" Type="http://schemas.openxmlformats.org/officeDocument/2006/relationships/image" Target="media/781b7d3c4edbecf4804a7ab78cfa22e41e5911cc.png"/><Relationship Id="rId16" Type="http://schemas.openxmlformats.org/officeDocument/2006/relationships/image" Target="media/a22973d34e5a1a928a99074e17ec37facb58a4e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2026-04-05T17:11:25.237Z</dcterms:created>
  <dcterms:modified xsi:type="dcterms:W3CDTF">2026-04-05T17:11:25.237Z</dcterms:modified>
</cp:coreProperties>
</file>

<file path=docProps/custom.xml><?xml version="1.0" encoding="utf-8"?>
<Properties xmlns="http://schemas.openxmlformats.org/officeDocument/2006/custom-properties" xmlns:vt="http://schemas.openxmlformats.org/officeDocument/2006/docPropsVTypes"/>
</file>