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51F70" w14:textId="10114B1C" w:rsidR="009303D9" w:rsidRDefault="00702D72" w:rsidP="008B6524">
      <w:pPr>
        <w:pStyle w:val="Author"/>
        <w:spacing w:before="100" w:beforeAutospacing="1" w:after="100" w:afterAutospacing="1"/>
        <w:rPr>
          <w:sz w:val="16"/>
          <w:szCs w:val="16"/>
        </w:rPr>
      </w:pPr>
      <w:bookmarkStart w:id="0" w:name="_Hlk193304551"/>
      <w:bookmarkEnd w:id="0"/>
      <w:r w:rsidRPr="00702D72">
        <w:rPr>
          <w:rFonts w:eastAsia="MS Mincho"/>
          <w:kern w:val="48"/>
          <w:sz w:val="48"/>
          <w:szCs w:val="48"/>
        </w:rPr>
        <w:t>A</w:t>
      </w:r>
      <w:r w:rsidR="00C9432A">
        <w:rPr>
          <w:rFonts w:eastAsia="MS Mincho"/>
          <w:kern w:val="48"/>
          <w:sz w:val="48"/>
          <w:szCs w:val="48"/>
        </w:rPr>
        <w:t>dversarial Attacks and Robust Defenses for Machine Learning Models</w:t>
      </w:r>
    </w:p>
    <w:p w14:paraId="730FEBCF" w14:textId="77777777" w:rsidR="00F066CD" w:rsidRPr="00CA4392" w:rsidRDefault="00F066CD" w:rsidP="00F066CD">
      <w:pPr>
        <w:pStyle w:val="Author"/>
        <w:spacing w:before="100" w:beforeAutospacing="1" w:after="100" w:afterAutospacing="1" w:line="120" w:lineRule="auto"/>
        <w:jc w:val="both"/>
        <w:rPr>
          <w:sz w:val="16"/>
          <w:szCs w:val="16"/>
        </w:rPr>
        <w:sectPr w:rsidR="00F066CD" w:rsidRPr="00CA4392" w:rsidSect="003B4E04">
          <w:footerReference w:type="first" r:id="rId8"/>
          <w:pgSz w:w="11906" w:h="16838" w:code="9"/>
          <w:pgMar w:top="540" w:right="893" w:bottom="1440" w:left="893" w:header="720" w:footer="720" w:gutter="0"/>
          <w:cols w:space="720"/>
          <w:titlePg/>
          <w:docGrid w:linePitch="360"/>
        </w:sectPr>
      </w:pPr>
    </w:p>
    <w:p w14:paraId="5B7EF083" w14:textId="4279FACF" w:rsidR="009F1D79" w:rsidRPr="00713DDF" w:rsidRDefault="009F1D79" w:rsidP="00C9432A">
      <w:pPr>
        <w:pStyle w:val="Author"/>
        <w:spacing w:before="100" w:beforeAutospacing="1"/>
        <w:jc w:val="both"/>
        <w:rPr>
          <w:i/>
          <w:iCs/>
          <w:sz w:val="18"/>
          <w:szCs w:val="18"/>
        </w:rPr>
      </w:pPr>
    </w:p>
    <w:p w14:paraId="7AC51155" w14:textId="2F25B30C" w:rsidR="009F1D79" w:rsidRPr="00713DDF" w:rsidRDefault="687B97DB" w:rsidP="687B97DB">
      <w:pPr>
        <w:pStyle w:val="Author"/>
        <w:spacing w:before="100" w:beforeAutospacing="1"/>
        <w:rPr>
          <w:i/>
          <w:iCs/>
          <w:sz w:val="18"/>
          <w:szCs w:val="18"/>
        </w:rPr>
        <w:sectPr w:rsidR="009F1D79" w:rsidRPr="00713DDF" w:rsidSect="003B4E04">
          <w:type w:val="continuous"/>
          <w:pgSz w:w="11906" w:h="16838" w:code="9"/>
          <w:pgMar w:top="450" w:right="893" w:bottom="1440" w:left="893" w:header="720" w:footer="720" w:gutter="0"/>
          <w:cols w:num="3" w:space="720"/>
          <w:docGrid w:linePitch="360"/>
        </w:sectPr>
      </w:pPr>
      <w:r w:rsidRPr="687B97DB">
        <w:rPr>
          <w:i/>
          <w:iCs/>
          <w:sz w:val="18"/>
          <w:szCs w:val="18"/>
        </w:rPr>
        <w:t xml:space="preserve">                </w:t>
      </w:r>
    </w:p>
    <w:p w14:paraId="7536DDA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EBC968" w14:textId="5BEE30A9" w:rsidR="001670FB" w:rsidRDefault="009303D9" w:rsidP="001670FB">
      <w:pPr>
        <w:pStyle w:val="Abstract"/>
        <w:rPr>
          <w:sz w:val="20"/>
          <w:szCs w:val="20"/>
        </w:rPr>
      </w:pPr>
      <w:r w:rsidRPr="002E5C30">
        <w:rPr>
          <w:i/>
          <w:iCs/>
          <w:sz w:val="20"/>
          <w:szCs w:val="20"/>
        </w:rPr>
        <w:t>Abstract</w:t>
      </w:r>
      <w:r w:rsidRPr="002E5C30">
        <w:rPr>
          <w:sz w:val="20"/>
          <w:szCs w:val="20"/>
        </w:rPr>
        <w:t>—</w:t>
      </w:r>
      <w:r w:rsidR="00C9432A" w:rsidRPr="002E5C30">
        <w:rPr>
          <w:sz w:val="20"/>
          <w:szCs w:val="20"/>
        </w:rPr>
        <w:t>The research project delves into the profound impacts of adversarial attacks on machine learning models, particularly focusing on the Frequency Injection-based Backdoor Attack (FIBA). This attack method involves subtly modifying models by injecting triggers in the frequency domain of the images during training, which can later be triggered to manipulate model outputs unexpectedly. To combat such threats, the research work introduces and assesses Spectral</w:t>
      </w:r>
      <w:r w:rsidR="00037B60">
        <w:rPr>
          <w:sz w:val="20"/>
          <w:szCs w:val="20"/>
        </w:rPr>
        <w:t xml:space="preserve"> </w:t>
      </w:r>
      <w:r w:rsidR="00C9432A" w:rsidRPr="002E5C30">
        <w:rPr>
          <w:sz w:val="20"/>
          <w:szCs w:val="20"/>
        </w:rPr>
        <w:t>Defense, an innovative defense mechanism designed to detect and mitigate these sophisticated attacks. Through a thorough literature review, the project examines existing adversarial attack strategies and defense mechanisms, providing a detailed analysis of how FIBA operates within machine learning frameworks. It clarifies the technical aspects of frequency injection attacks and outlines the core principles behind Spectral</w:t>
      </w:r>
      <w:r w:rsidR="00037B60">
        <w:rPr>
          <w:sz w:val="20"/>
          <w:szCs w:val="20"/>
        </w:rPr>
        <w:t xml:space="preserve"> </w:t>
      </w:r>
      <w:r w:rsidR="00C9432A" w:rsidRPr="002E5C30">
        <w:rPr>
          <w:sz w:val="20"/>
          <w:szCs w:val="20"/>
        </w:rPr>
        <w:t>Defense, which utilizes spectral analysis techniques to identify abnormal frequency patterns indicative of malicious manipulation. Through rigorous experimentation, the research showcases the vulnerabilities of contemporary machine learning models to FIBA and emphasizes the efficacy of Spectral</w:t>
      </w:r>
      <w:r w:rsidR="00037B60">
        <w:rPr>
          <w:sz w:val="20"/>
          <w:szCs w:val="20"/>
        </w:rPr>
        <w:t xml:space="preserve"> </w:t>
      </w:r>
      <w:r w:rsidR="00C9432A" w:rsidRPr="002E5C30">
        <w:rPr>
          <w:sz w:val="20"/>
          <w:szCs w:val="20"/>
        </w:rPr>
        <w:t>Defense in proactively identifying and mitigating adversarial risks. These insights contribute to advancing our understanding of adversarial vulnerabilities in machine learning and underscore the importance of robust defense strategies for ensuring model security and reliability in adversarial environments.</w:t>
      </w:r>
    </w:p>
    <w:p w14:paraId="7EFB40B7" w14:textId="77777777" w:rsidR="007C5E8D" w:rsidRPr="002E5C30" w:rsidRDefault="007C5E8D" w:rsidP="001670FB">
      <w:pPr>
        <w:pStyle w:val="Abstract"/>
        <w:rPr>
          <w:sz w:val="20"/>
          <w:szCs w:val="20"/>
        </w:rPr>
      </w:pPr>
    </w:p>
    <w:p w14:paraId="2E6BBD42" w14:textId="3C7ED440" w:rsidR="00C6511B" w:rsidRDefault="00C9432A" w:rsidP="00510D32">
      <w:pPr>
        <w:pStyle w:val="Heading1"/>
      </w:pPr>
      <w:r>
        <w:t>Introduction</w:t>
      </w:r>
    </w:p>
    <w:p w14:paraId="55B4DF1C" w14:textId="77777777" w:rsidR="001670FB" w:rsidRPr="001670FB" w:rsidRDefault="001670FB" w:rsidP="001670FB"/>
    <w:p w14:paraId="671501BD" w14:textId="19B4463F" w:rsidR="00584795" w:rsidRPr="00AA4991" w:rsidRDefault="00AA4991" w:rsidP="00AA4991">
      <w:pPr>
        <w:pStyle w:val="Heading2"/>
        <w:numPr>
          <w:ilvl w:val="0"/>
          <w:numId w:val="0"/>
        </w:numPr>
        <w:rPr>
          <w:b/>
          <w:bCs/>
        </w:rPr>
      </w:pPr>
      <w:r w:rsidRPr="00AA4991">
        <w:rPr>
          <w:b/>
          <w:bCs/>
        </w:rPr>
        <w:t xml:space="preserve">A. </w:t>
      </w:r>
      <w:r w:rsidR="00C6511B">
        <w:rPr>
          <w:b/>
          <w:bCs/>
        </w:rPr>
        <w:t>Background</w:t>
      </w:r>
    </w:p>
    <w:p w14:paraId="5F91E34D" w14:textId="5C845F9B" w:rsidR="00C6511B" w:rsidRDefault="00065BA0" w:rsidP="00510D32">
      <w:pPr>
        <w:pStyle w:val="BodyText"/>
        <w:rPr>
          <w:lang w:val="en-US"/>
        </w:rPr>
      </w:pPr>
      <w:r w:rsidRPr="00065BA0">
        <w:rPr>
          <w:lang w:val="en-US"/>
        </w:rPr>
        <w:t>Rapid advances in machine learning have transformed several industries, including healthcare, banking, and autonomous systems. Despite these developments, ML models are subject to adversarial assaults, which use malicious inputs to trick the model into generating inaccurate predictions. This research explores one type of adversarial attack, the Frequency Injection Based Backdoor Attack (FIBA), and evaluates Spectral</w:t>
      </w:r>
      <w:r w:rsidR="00037B60">
        <w:rPr>
          <w:lang w:val="en-US"/>
        </w:rPr>
        <w:t xml:space="preserve"> </w:t>
      </w:r>
      <w:r w:rsidRPr="00065BA0">
        <w:rPr>
          <w:lang w:val="en-US"/>
        </w:rPr>
        <w:t xml:space="preserve">Defense, a </w:t>
      </w:r>
      <w:proofErr w:type="spellStart"/>
      <w:r w:rsidRPr="00065BA0">
        <w:rPr>
          <w:lang w:val="en-US"/>
        </w:rPr>
        <w:t>defence</w:t>
      </w:r>
      <w:proofErr w:type="spellEnd"/>
      <w:r w:rsidRPr="00065BA0">
        <w:rPr>
          <w:lang w:val="en-US"/>
        </w:rPr>
        <w:t xml:space="preserve"> mechanism meant to counter such attacks.</w:t>
      </w:r>
    </w:p>
    <w:p w14:paraId="7278B5E5" w14:textId="77777777" w:rsidR="007C5E8D" w:rsidRDefault="007C5E8D" w:rsidP="00510D32">
      <w:pPr>
        <w:pStyle w:val="BodyText"/>
        <w:rPr>
          <w:lang w:val="en-US"/>
        </w:rPr>
      </w:pPr>
    </w:p>
    <w:p w14:paraId="5BE1DA98" w14:textId="449493AF" w:rsidR="00CD2DE9" w:rsidRPr="00C6511B" w:rsidRDefault="00C6511B" w:rsidP="00C6511B">
      <w:pPr>
        <w:pStyle w:val="Heading2"/>
        <w:numPr>
          <w:ilvl w:val="0"/>
          <w:numId w:val="0"/>
        </w:numPr>
        <w:rPr>
          <w:b/>
          <w:bCs/>
        </w:rPr>
      </w:pPr>
      <w:r>
        <w:rPr>
          <w:b/>
          <w:bCs/>
        </w:rPr>
        <w:t>B</w:t>
      </w:r>
      <w:r w:rsidRPr="00AA4991">
        <w:rPr>
          <w:b/>
          <w:bCs/>
        </w:rPr>
        <w:t xml:space="preserve">. </w:t>
      </w:r>
      <w:r>
        <w:rPr>
          <w:b/>
          <w:bCs/>
        </w:rPr>
        <w:t>Objectives</w:t>
      </w:r>
      <w:r w:rsidR="009C777D">
        <w:rPr>
          <w:b/>
          <w:bCs/>
        </w:rPr>
        <w:t xml:space="preserve"> of the work</w:t>
      </w:r>
    </w:p>
    <w:p w14:paraId="4F1A2717" w14:textId="5BB95CD8" w:rsidR="00A5003A" w:rsidRPr="00510D32" w:rsidRDefault="004B2D87" w:rsidP="00510D32">
      <w:pPr>
        <w:pStyle w:val="BodyText"/>
        <w:numPr>
          <w:ilvl w:val="0"/>
          <w:numId w:val="26"/>
        </w:numPr>
        <w:rPr>
          <w:lang w:val="en-IN"/>
        </w:rPr>
      </w:pPr>
      <w:r w:rsidRPr="008009CD">
        <w:rPr>
          <w:lang w:val="en-IN"/>
        </w:rPr>
        <w:t>To implement and evaluate the impacts of Frequency Injection Based Backdoor Attack on machine learning models.</w:t>
      </w:r>
    </w:p>
    <w:p w14:paraId="418FEB3D" w14:textId="79D0DB92" w:rsidR="00BC29ED" w:rsidRDefault="00CD2DE9" w:rsidP="00BC29ED">
      <w:pPr>
        <w:pStyle w:val="BodyText"/>
        <w:numPr>
          <w:ilvl w:val="0"/>
          <w:numId w:val="26"/>
        </w:numPr>
        <w:rPr>
          <w:lang w:val="en-IN"/>
        </w:rPr>
      </w:pPr>
      <w:r w:rsidRPr="00CD2DE9">
        <w:rPr>
          <w:lang w:val="en-IN"/>
        </w:rPr>
        <w:t>To develop and test Spectral</w:t>
      </w:r>
      <w:r w:rsidR="00037B60">
        <w:rPr>
          <w:lang w:val="en-IN"/>
        </w:rPr>
        <w:t xml:space="preserve"> </w:t>
      </w:r>
      <w:proofErr w:type="spellStart"/>
      <w:r w:rsidRPr="00CD2DE9">
        <w:rPr>
          <w:lang w:val="en-IN"/>
        </w:rPr>
        <w:t>Defense</w:t>
      </w:r>
      <w:proofErr w:type="spellEnd"/>
      <w:r w:rsidRPr="00CD2DE9">
        <w:rPr>
          <w:lang w:val="en-IN"/>
        </w:rPr>
        <w:t xml:space="preserve"> as a detection mechanism for identifying benign and adversarial samples.</w:t>
      </w:r>
    </w:p>
    <w:p w14:paraId="0A942033" w14:textId="77777777" w:rsidR="007C5E8D" w:rsidRDefault="007C5E8D" w:rsidP="007C5E8D">
      <w:pPr>
        <w:pStyle w:val="BodyText"/>
        <w:ind w:left="720" w:firstLine="0"/>
        <w:rPr>
          <w:lang w:val="en-IN"/>
        </w:rPr>
      </w:pPr>
    </w:p>
    <w:p w14:paraId="6AA65C5E" w14:textId="36BC7168" w:rsidR="00937280" w:rsidRPr="00BC29ED" w:rsidRDefault="00BC29ED" w:rsidP="009C777D">
      <w:pPr>
        <w:pStyle w:val="BodyText"/>
        <w:ind w:firstLine="0"/>
        <w:rPr>
          <w:i/>
          <w:iCs/>
          <w:lang w:val="en-IN"/>
        </w:rPr>
      </w:pPr>
      <w:r w:rsidRPr="00BC29ED">
        <w:rPr>
          <w:b/>
          <w:bCs/>
          <w:i/>
          <w:iCs/>
        </w:rPr>
        <w:t xml:space="preserve">C. </w:t>
      </w:r>
      <w:r>
        <w:rPr>
          <w:b/>
          <w:bCs/>
          <w:i/>
          <w:iCs/>
        </w:rPr>
        <w:t>Literature review</w:t>
      </w:r>
    </w:p>
    <w:p w14:paraId="5329E010" w14:textId="39C1F6EC" w:rsidR="00937280" w:rsidRPr="00937280" w:rsidRDefault="00143FB8" w:rsidP="00937280">
      <w:pPr>
        <w:ind w:left="288"/>
        <w:jc w:val="both"/>
        <w:rPr>
          <w:i/>
          <w:iCs/>
          <w:lang w:val="en-IN"/>
        </w:rPr>
      </w:pPr>
      <w:r>
        <w:rPr>
          <w:i/>
          <w:iCs/>
          <w:lang w:val="en-IN"/>
        </w:rPr>
        <w:t>Adversarial Attacks</w:t>
      </w:r>
      <w:r w:rsidR="00937280" w:rsidRPr="00937280">
        <w:rPr>
          <w:i/>
          <w:iCs/>
          <w:lang w:val="en-IN"/>
        </w:rPr>
        <w:t xml:space="preserve">: </w:t>
      </w:r>
    </w:p>
    <w:p w14:paraId="0CABD46B" w14:textId="053E7736" w:rsidR="00937280" w:rsidRPr="003B5F0E" w:rsidRDefault="000F465D" w:rsidP="003B5F0E">
      <w:pPr>
        <w:ind w:left="288" w:firstLine="432"/>
        <w:jc w:val="both"/>
        <w:rPr>
          <w:lang w:val="en-IN"/>
        </w:rPr>
      </w:pPr>
      <w:r w:rsidRPr="003B5F0E">
        <w:rPr>
          <w:lang w:val="en-IN"/>
        </w:rPr>
        <w:t>Adversarial attacks use vulnerabilities in machine learning models, particularly deep learning models, to alter their outputs by adding subtle, often unnoticeable perturbations to the input data. Szegedy et. al. (2013) discovered that deep neural networks (DNNs) were easily deceived by such adversarial examples, which sparked major interest in the topic. These attacks have since been classified into different categories depending on their attack pathways, model knowledge, and intent. Common forms include evasion attacks, which modify inputs to avoid detection, and poisoning attacks, which interfere with training data to develop weaknesses. The literature emphasises the dynamic nature of this research, citing the ongoing development of novel assault tactics and protective systems</w:t>
      </w:r>
      <w:r w:rsidR="003E54DD" w:rsidRPr="003B5F0E">
        <w:rPr>
          <w:lang w:val="en-IN"/>
        </w:rPr>
        <w:t>.</w:t>
      </w:r>
    </w:p>
    <w:p w14:paraId="28D709DD" w14:textId="77777777" w:rsidR="00937280" w:rsidRPr="00937280" w:rsidRDefault="00937280" w:rsidP="00937280">
      <w:pPr>
        <w:ind w:left="720"/>
        <w:jc w:val="both"/>
        <w:rPr>
          <w:lang w:val="en-IN"/>
        </w:rPr>
      </w:pPr>
    </w:p>
    <w:p w14:paraId="3700B316" w14:textId="1337BEA6" w:rsidR="00937280" w:rsidRPr="00937280" w:rsidRDefault="00ED187A" w:rsidP="00937280">
      <w:pPr>
        <w:ind w:left="288"/>
        <w:jc w:val="both"/>
        <w:rPr>
          <w:i/>
          <w:iCs/>
          <w:lang w:val="en-IN"/>
        </w:rPr>
      </w:pPr>
      <w:r>
        <w:rPr>
          <w:i/>
          <w:iCs/>
          <w:lang w:val="en-IN"/>
        </w:rPr>
        <w:t>Backdoor Attacks</w:t>
      </w:r>
      <w:r w:rsidR="00937280" w:rsidRPr="00937280">
        <w:rPr>
          <w:i/>
          <w:iCs/>
          <w:lang w:val="en-IN"/>
        </w:rPr>
        <w:t xml:space="preserve">: </w:t>
      </w:r>
    </w:p>
    <w:p w14:paraId="30E31EE5" w14:textId="2021FFED" w:rsidR="00937280" w:rsidRPr="00937280" w:rsidRDefault="003E54DD" w:rsidP="003B5F0E">
      <w:pPr>
        <w:ind w:left="288" w:firstLine="432"/>
        <w:jc w:val="both"/>
        <w:rPr>
          <w:lang w:val="en-IN"/>
        </w:rPr>
      </w:pPr>
      <w:r w:rsidRPr="003E54DD">
        <w:t>Backdoor attacks represent a serious threat in adversarial machine learning. Backdoor attacks differ from standard adversarial attacks in that they embed a hidden trigger within the training data, causing the model to misbehave when the trigger is activated during inference. These triggers can be visible or invisible, and they are intended to be sneaky, allowing the model to behave normally on benign inputs while producing harmful outputs when the trigger is present. Backdoor attacks are particularly effective because they can sustain excellent performance on legal tasks while remaining unnoticed until the trigger is activated</w:t>
      </w:r>
    </w:p>
    <w:p w14:paraId="55F8F2D7" w14:textId="77777777" w:rsidR="00937280" w:rsidRPr="00937280" w:rsidRDefault="00937280" w:rsidP="00937280">
      <w:pPr>
        <w:ind w:left="720"/>
        <w:jc w:val="both"/>
        <w:rPr>
          <w:lang w:val="en-IN"/>
        </w:rPr>
      </w:pPr>
    </w:p>
    <w:p w14:paraId="6D0E1172" w14:textId="5D0F8265" w:rsidR="00937280" w:rsidRPr="00937280" w:rsidRDefault="005B63D0" w:rsidP="00937280">
      <w:pPr>
        <w:ind w:left="288"/>
        <w:jc w:val="both"/>
        <w:rPr>
          <w:i/>
          <w:iCs/>
          <w:lang w:val="en-IN"/>
        </w:rPr>
      </w:pPr>
      <w:r w:rsidRPr="005B63D0">
        <w:rPr>
          <w:i/>
          <w:iCs/>
          <w:lang w:val="en-IN"/>
        </w:rPr>
        <w:t>F</w:t>
      </w:r>
      <w:r>
        <w:rPr>
          <w:i/>
          <w:iCs/>
          <w:lang w:val="en-IN"/>
        </w:rPr>
        <w:t>requency</w:t>
      </w:r>
      <w:r w:rsidRPr="005B63D0">
        <w:rPr>
          <w:i/>
          <w:iCs/>
          <w:lang w:val="en-IN"/>
        </w:rPr>
        <w:t xml:space="preserve"> I</w:t>
      </w:r>
      <w:r>
        <w:rPr>
          <w:i/>
          <w:iCs/>
          <w:lang w:val="en-IN"/>
        </w:rPr>
        <w:t>njection</w:t>
      </w:r>
      <w:r w:rsidRPr="005B63D0">
        <w:rPr>
          <w:i/>
          <w:iCs/>
          <w:lang w:val="en-IN"/>
        </w:rPr>
        <w:t>-B</w:t>
      </w:r>
      <w:r>
        <w:rPr>
          <w:i/>
          <w:iCs/>
          <w:lang w:val="en-IN"/>
        </w:rPr>
        <w:t>ased</w:t>
      </w:r>
      <w:r w:rsidRPr="005B63D0">
        <w:rPr>
          <w:i/>
          <w:iCs/>
          <w:lang w:val="en-IN"/>
        </w:rPr>
        <w:t xml:space="preserve"> B</w:t>
      </w:r>
      <w:r>
        <w:rPr>
          <w:i/>
          <w:iCs/>
          <w:lang w:val="en-IN"/>
        </w:rPr>
        <w:t>ackdoor</w:t>
      </w:r>
      <w:r w:rsidRPr="005B63D0">
        <w:rPr>
          <w:i/>
          <w:iCs/>
          <w:lang w:val="en-IN"/>
        </w:rPr>
        <w:t xml:space="preserve"> A</w:t>
      </w:r>
      <w:r>
        <w:rPr>
          <w:i/>
          <w:iCs/>
          <w:lang w:val="en-IN"/>
        </w:rPr>
        <w:t>ttack</w:t>
      </w:r>
      <w:r w:rsidRPr="005B63D0">
        <w:rPr>
          <w:i/>
          <w:iCs/>
          <w:lang w:val="en-IN"/>
        </w:rPr>
        <w:t xml:space="preserve"> (FIBA)</w:t>
      </w:r>
      <w:r w:rsidR="00937280" w:rsidRPr="00937280">
        <w:rPr>
          <w:i/>
          <w:iCs/>
          <w:lang w:val="en-IN"/>
        </w:rPr>
        <w:t xml:space="preserve">: </w:t>
      </w:r>
    </w:p>
    <w:p w14:paraId="068F0990" w14:textId="27B3871E" w:rsidR="00937280" w:rsidRPr="003B5F0E" w:rsidRDefault="003B5F0E" w:rsidP="0090151E">
      <w:pPr>
        <w:ind w:left="288" w:firstLine="432"/>
        <w:jc w:val="both"/>
        <w:rPr>
          <w:lang w:val="en-IN"/>
        </w:rPr>
      </w:pPr>
      <w:r w:rsidRPr="003B5F0E">
        <w:t>FIBA, or Frequency Injection-based Backdoor Attack, is a unique approach for embedding backdoor triggers in the frequency domain of images. This solution takes advantage of the Fourier transform, inserting the backdoor trigger into the image's amplitude spectrum while preserving its phase spectrum. This approach keeps the semantic meaning of the image unaltered, making the backdoor hidden and difficult to detect. The FIBA approach is effective in classification and dense prediction tasks in the medical imaging sector, indicating that it has the potential to impact key applications</w:t>
      </w:r>
    </w:p>
    <w:p w14:paraId="6EED4BF5" w14:textId="77777777" w:rsidR="003B5F0E" w:rsidRPr="003B5F0E" w:rsidRDefault="003B5F0E" w:rsidP="003B5F0E">
      <w:pPr>
        <w:ind w:left="720"/>
        <w:jc w:val="both"/>
        <w:rPr>
          <w:lang w:val="en-IN"/>
        </w:rPr>
      </w:pPr>
    </w:p>
    <w:p w14:paraId="68180556" w14:textId="5E33922F" w:rsidR="00937280" w:rsidRPr="00937280" w:rsidRDefault="0090151E" w:rsidP="00937280">
      <w:pPr>
        <w:ind w:left="288"/>
        <w:jc w:val="both"/>
        <w:rPr>
          <w:i/>
          <w:iCs/>
          <w:lang w:val="en-IN"/>
        </w:rPr>
      </w:pPr>
      <w:proofErr w:type="spellStart"/>
      <w:r>
        <w:rPr>
          <w:i/>
          <w:iCs/>
          <w:lang w:val="en-IN"/>
        </w:rPr>
        <w:t>Defense</w:t>
      </w:r>
      <w:proofErr w:type="spellEnd"/>
      <w:r>
        <w:rPr>
          <w:i/>
          <w:iCs/>
          <w:lang w:val="en-IN"/>
        </w:rPr>
        <w:t xml:space="preserve"> mechanisms</w:t>
      </w:r>
      <w:r w:rsidR="00937280" w:rsidRPr="00937280">
        <w:rPr>
          <w:i/>
          <w:iCs/>
          <w:lang w:val="en-IN"/>
        </w:rPr>
        <w:t xml:space="preserve">: </w:t>
      </w:r>
    </w:p>
    <w:p w14:paraId="45F66C6F" w14:textId="4E603115" w:rsidR="00937280" w:rsidRDefault="00394FA3" w:rsidP="00394FA3">
      <w:pPr>
        <w:ind w:left="288" w:firstLine="432"/>
        <w:jc w:val="both"/>
        <w:rPr>
          <w:lang w:val="en-IN"/>
        </w:rPr>
      </w:pPr>
      <w:r w:rsidRPr="00394FA3">
        <w:rPr>
          <w:lang w:val="en-IN"/>
        </w:rPr>
        <w:t xml:space="preserve">Defending against adversarial and backdoor attacks remain an ongoing concern in machine learning. Several solutions have been presented, ranging from changing the training procedure to introducing strong model topologies. Common </w:t>
      </w:r>
      <w:proofErr w:type="spellStart"/>
      <w:r w:rsidRPr="00394FA3">
        <w:rPr>
          <w:lang w:val="en-IN"/>
        </w:rPr>
        <w:t>defense</w:t>
      </w:r>
      <w:proofErr w:type="spellEnd"/>
      <w:r w:rsidRPr="00394FA3">
        <w:rPr>
          <w:lang w:val="en-IN"/>
        </w:rPr>
        <w:t xml:space="preserve"> strategies include adversarial training, which involves training models on adversarial examples to improve their robustness, and anomaly 5 detection, which seeks to find and filter out </w:t>
      </w:r>
      <w:r w:rsidRPr="00394FA3">
        <w:rPr>
          <w:lang w:val="en-IN"/>
        </w:rPr>
        <w:lastRenderedPageBreak/>
        <w:t xml:space="preserve">harmful inputs. A further vital approach is to employ model diagnosis techniques to examine models for indicators of tampering or hidden backdoors. These </w:t>
      </w:r>
      <w:proofErr w:type="spellStart"/>
      <w:r w:rsidRPr="00394FA3">
        <w:rPr>
          <w:lang w:val="en-IN"/>
        </w:rPr>
        <w:t>defenses</w:t>
      </w:r>
      <w:proofErr w:type="spellEnd"/>
      <w:r w:rsidRPr="00394FA3">
        <w:rPr>
          <w:lang w:val="en-IN"/>
        </w:rPr>
        <w:t xml:space="preserve"> frequently demand access to model internals and training data, complicating their implementation in real-world circumstances. Despite the advancements, the arms race between attack and </w:t>
      </w:r>
      <w:proofErr w:type="spellStart"/>
      <w:r w:rsidRPr="00394FA3">
        <w:rPr>
          <w:lang w:val="en-IN"/>
        </w:rPr>
        <w:t>defense</w:t>
      </w:r>
      <w:proofErr w:type="spellEnd"/>
      <w:r w:rsidRPr="00394FA3">
        <w:rPr>
          <w:lang w:val="en-IN"/>
        </w:rPr>
        <w:t xml:space="preserve"> tactics continues, with researchers seeking to produce more durable models as attackers consistently evolve their strategies.</w:t>
      </w:r>
    </w:p>
    <w:p w14:paraId="3FFFA703" w14:textId="77777777" w:rsidR="00CA41D6" w:rsidRDefault="00CA41D6" w:rsidP="00394FA3">
      <w:pPr>
        <w:ind w:left="288" w:firstLine="432"/>
        <w:jc w:val="both"/>
        <w:rPr>
          <w:lang w:val="en-IN"/>
        </w:rPr>
      </w:pPr>
    </w:p>
    <w:p w14:paraId="0CB8193C" w14:textId="00BE595B" w:rsidR="00CA41D6" w:rsidRPr="00937280" w:rsidRDefault="00CA41D6" w:rsidP="00CA41D6">
      <w:pPr>
        <w:ind w:left="288"/>
        <w:jc w:val="both"/>
        <w:rPr>
          <w:i/>
          <w:iCs/>
          <w:lang w:val="en-IN"/>
        </w:rPr>
      </w:pPr>
      <w:r>
        <w:rPr>
          <w:i/>
          <w:iCs/>
          <w:lang w:val="en-IN"/>
        </w:rPr>
        <w:t xml:space="preserve">Spectral </w:t>
      </w:r>
      <w:proofErr w:type="spellStart"/>
      <w:r>
        <w:rPr>
          <w:i/>
          <w:iCs/>
          <w:lang w:val="en-IN"/>
        </w:rPr>
        <w:t>Defense</w:t>
      </w:r>
      <w:proofErr w:type="spellEnd"/>
      <w:r w:rsidRPr="00937280">
        <w:rPr>
          <w:i/>
          <w:iCs/>
          <w:lang w:val="en-IN"/>
        </w:rPr>
        <w:t xml:space="preserve">: </w:t>
      </w:r>
    </w:p>
    <w:p w14:paraId="0DACC1C8" w14:textId="5BCD9B6F" w:rsidR="00CA41D6" w:rsidRPr="00394FA3" w:rsidRDefault="007C7FDF" w:rsidP="00CA41D6">
      <w:pPr>
        <w:ind w:left="288" w:firstLine="432"/>
        <w:jc w:val="both"/>
        <w:rPr>
          <w:lang w:val="en-IN"/>
        </w:rPr>
      </w:pPr>
      <w:r w:rsidRPr="007C7FDF">
        <w:rPr>
          <w:lang w:val="en-IN"/>
        </w:rPr>
        <w:t xml:space="preserve">Adversarial attacks exploit weaknesses in Convolutional Neural Networks (CNNs) by making subtle modifications to images, resulting in misclassification. These adversarial examples are generated using techniques such as FGSM, BIM, PGD, </w:t>
      </w:r>
      <w:proofErr w:type="spellStart"/>
      <w:r w:rsidRPr="007C7FDF">
        <w:rPr>
          <w:lang w:val="en-IN"/>
        </w:rPr>
        <w:t>Deepfool</w:t>
      </w:r>
      <w:proofErr w:type="spellEnd"/>
      <w:r w:rsidRPr="007C7FDF">
        <w:rPr>
          <w:lang w:val="en-IN"/>
        </w:rPr>
        <w:t>, and C&amp;W. To address this, a new detection method known as Spectral</w:t>
      </w:r>
      <w:r w:rsidR="00037B60">
        <w:rPr>
          <w:lang w:val="en-IN"/>
        </w:rPr>
        <w:t xml:space="preserve"> </w:t>
      </w:r>
      <w:proofErr w:type="spellStart"/>
      <w:r w:rsidRPr="007C7FDF">
        <w:rPr>
          <w:lang w:val="en-IN"/>
        </w:rPr>
        <w:t>Defense</w:t>
      </w:r>
      <w:proofErr w:type="spellEnd"/>
      <w:r w:rsidRPr="007C7FDF">
        <w:rPr>
          <w:lang w:val="en-IN"/>
        </w:rPr>
        <w:t xml:space="preserve"> uses Fourier domain analysis to distinguish between normal and adversarial images is introduced. These methods effectively identify attacks without access to the neural network by evaluating the amplitude and phase of the Fourier coefficients, hence improving image classification security</w:t>
      </w:r>
    </w:p>
    <w:p w14:paraId="74AA3E30" w14:textId="77777777" w:rsidR="00CA41D6" w:rsidRPr="00394FA3" w:rsidRDefault="00CA41D6" w:rsidP="00394FA3">
      <w:pPr>
        <w:ind w:left="288" w:firstLine="432"/>
        <w:jc w:val="both"/>
        <w:rPr>
          <w:lang w:val="en-IN"/>
        </w:rPr>
      </w:pPr>
    </w:p>
    <w:p w14:paraId="60C037B4" w14:textId="3CF138F2" w:rsidR="009303D9" w:rsidRDefault="00E01735" w:rsidP="006B6B66">
      <w:pPr>
        <w:pStyle w:val="Heading1"/>
      </w:pPr>
      <w:r>
        <w:t>system design</w:t>
      </w:r>
    </w:p>
    <w:p w14:paraId="027540C3" w14:textId="77777777" w:rsidR="001670FB" w:rsidRPr="001670FB" w:rsidRDefault="001670FB" w:rsidP="001670FB"/>
    <w:p w14:paraId="4C2CB225" w14:textId="70ADA426" w:rsidR="00EC492A" w:rsidRPr="009C5964" w:rsidRDefault="009C5964" w:rsidP="009C5964">
      <w:pPr>
        <w:pStyle w:val="Heading2"/>
        <w:numPr>
          <w:ilvl w:val="0"/>
          <w:numId w:val="0"/>
        </w:numPr>
        <w:rPr>
          <w:b/>
          <w:bCs/>
        </w:rPr>
      </w:pPr>
      <w:r w:rsidRPr="009C5964">
        <w:rPr>
          <w:b/>
          <w:bCs/>
        </w:rPr>
        <w:t>A. FIBA</w:t>
      </w:r>
    </w:p>
    <w:p w14:paraId="04B0C810" w14:textId="6EEF777A" w:rsidR="00B8787A" w:rsidRDefault="0005000C" w:rsidP="00B35F2D">
      <w:pPr>
        <w:ind w:firstLine="288"/>
        <w:jc w:val="both"/>
        <w:rPr>
          <w:lang w:val="en-IN"/>
        </w:rPr>
      </w:pPr>
      <w:r w:rsidRPr="0005000C">
        <w:rPr>
          <w:lang w:val="en-IN"/>
        </w:rPr>
        <w:t>The Frequency Injection-based Backdoor Attack (FIBA) is designed to exploit the frequency domain of input images, embedding backdoor triggers that are difficult to detect. This approach leverages the Fourier transform to manipulate the amplitude spectrum while preserving the phase spectrum, ensuring that the visual integrity of the image is maintained.</w:t>
      </w:r>
    </w:p>
    <w:p w14:paraId="53AB7F7A" w14:textId="77777777" w:rsidR="007777C9" w:rsidRDefault="00554A5A" w:rsidP="00554A5A">
      <w:pPr>
        <w:jc w:val="both"/>
      </w:pPr>
      <w:r w:rsidRPr="00554A5A">
        <w:t xml:space="preserve">The overview framework of the FIBA is shown in figure </w:t>
      </w:r>
      <w:r w:rsidR="00B8787A">
        <w:t>1</w:t>
      </w:r>
      <w:r w:rsidRPr="00554A5A">
        <w:t>.</w:t>
      </w:r>
    </w:p>
    <w:p w14:paraId="6F353A47" w14:textId="77777777" w:rsidR="001670FB" w:rsidRDefault="001670FB" w:rsidP="00554A5A">
      <w:pPr>
        <w:jc w:val="both"/>
      </w:pPr>
    </w:p>
    <w:p w14:paraId="13FEEE2D" w14:textId="25488C3B" w:rsidR="00E5241B" w:rsidRDefault="00554A5A" w:rsidP="00554A5A">
      <w:pPr>
        <w:jc w:val="both"/>
      </w:pPr>
      <w:r w:rsidRPr="00554A5A">
        <w:t xml:space="preserve">The components in the framework are as follows: </w:t>
      </w:r>
    </w:p>
    <w:p w14:paraId="77EE6BE9" w14:textId="77777777" w:rsidR="00B35F2D" w:rsidRDefault="00554A5A" w:rsidP="00B35F2D">
      <w:pPr>
        <w:pStyle w:val="ListParagraph"/>
        <w:numPr>
          <w:ilvl w:val="0"/>
          <w:numId w:val="44"/>
        </w:numPr>
        <w:jc w:val="both"/>
      </w:pPr>
      <w:r w:rsidRPr="00554A5A">
        <w:t xml:space="preserve">Benign Image: Original image to be manipulated. </w:t>
      </w:r>
    </w:p>
    <w:p w14:paraId="0F306C90" w14:textId="77777777" w:rsidR="00B35F2D" w:rsidRDefault="00554A5A" w:rsidP="00B35F2D">
      <w:pPr>
        <w:pStyle w:val="ListParagraph"/>
        <w:numPr>
          <w:ilvl w:val="0"/>
          <w:numId w:val="44"/>
        </w:numPr>
        <w:jc w:val="both"/>
      </w:pPr>
      <w:r w:rsidRPr="00554A5A">
        <w:t>Trigger Image: An image used to generate the backdoor trigger.</w:t>
      </w:r>
    </w:p>
    <w:p w14:paraId="11DD084B" w14:textId="77777777" w:rsidR="00B35F2D" w:rsidRDefault="00554A5A" w:rsidP="00B35F2D">
      <w:pPr>
        <w:pStyle w:val="ListParagraph"/>
        <w:numPr>
          <w:ilvl w:val="0"/>
          <w:numId w:val="44"/>
        </w:numPr>
        <w:jc w:val="both"/>
      </w:pPr>
      <w:r w:rsidRPr="00554A5A">
        <w:t>Fourier Transform Module (</w:t>
      </w:r>
      <w:r w:rsidRPr="00B35F2D">
        <w:rPr>
          <w:rFonts w:ascii="Cambria Math" w:hAnsi="Cambria Math" w:cs="Cambria Math"/>
        </w:rPr>
        <w:t>𝑭</w:t>
      </w:r>
      <w:r w:rsidRPr="00554A5A">
        <w:t>): Converts images to the frequency domain.</w:t>
      </w:r>
    </w:p>
    <w:p w14:paraId="48267C1E" w14:textId="77777777" w:rsidR="00B35F2D" w:rsidRDefault="00554A5A" w:rsidP="00B35F2D">
      <w:pPr>
        <w:pStyle w:val="ListParagraph"/>
        <w:numPr>
          <w:ilvl w:val="0"/>
          <w:numId w:val="44"/>
        </w:numPr>
        <w:jc w:val="both"/>
      </w:pPr>
      <w:r w:rsidRPr="00554A5A">
        <w:t>Trigger Injection (</w:t>
      </w:r>
      <w:r w:rsidRPr="00B35F2D">
        <w:rPr>
          <w:rFonts w:ascii="Cambria Math" w:hAnsi="Cambria Math" w:cs="Cambria Math"/>
        </w:rPr>
        <w:t>𝑩</w:t>
      </w:r>
      <w:r w:rsidRPr="00554A5A">
        <w:t>): Synthesizes a new amplitude spectrum from the amplitude spectrum of benign and trigger image.  Blend Ratio (α): Specifies the amount of information to be used from trigger image.</w:t>
      </w:r>
    </w:p>
    <w:p w14:paraId="0DA1D1C5" w14:textId="77777777" w:rsidR="00B35F2D" w:rsidRDefault="00554A5A" w:rsidP="00B35F2D">
      <w:pPr>
        <w:pStyle w:val="ListParagraph"/>
        <w:numPr>
          <w:ilvl w:val="0"/>
          <w:numId w:val="44"/>
        </w:numPr>
        <w:jc w:val="both"/>
      </w:pPr>
      <w:r w:rsidRPr="00554A5A">
        <w:t>Inverse Fourier Transform Module (</w:t>
      </w:r>
      <w:r w:rsidRPr="00B35F2D">
        <w:rPr>
          <w:rFonts w:ascii="Cambria Math" w:hAnsi="Cambria Math" w:cs="Cambria Math"/>
        </w:rPr>
        <w:t>𝑭</w:t>
      </w:r>
      <w:r w:rsidRPr="00554A5A">
        <w:t>−</w:t>
      </w:r>
      <w:r w:rsidRPr="00B35F2D">
        <w:rPr>
          <w:rFonts w:ascii="Cambria Math" w:hAnsi="Cambria Math" w:cs="Cambria Math"/>
        </w:rPr>
        <w:t>𝟏</w:t>
      </w:r>
      <w:r w:rsidRPr="00554A5A">
        <w:t>): Reconstructs the poisoned image from the synthetic amplitude spectrum and the phase spectrum of benign image.</w:t>
      </w:r>
    </w:p>
    <w:p w14:paraId="76F2500A" w14:textId="11616ED8" w:rsidR="00806D73" w:rsidRPr="007C5E8D" w:rsidRDefault="00554A5A" w:rsidP="007777C9">
      <w:pPr>
        <w:pStyle w:val="ListParagraph"/>
        <w:numPr>
          <w:ilvl w:val="0"/>
          <w:numId w:val="44"/>
        </w:numPr>
        <w:jc w:val="both"/>
        <w:rPr>
          <w:lang w:val="en-IN"/>
        </w:rPr>
      </w:pPr>
      <w:r w:rsidRPr="00554A5A">
        <w:t>Poisoned Image: Image that is reconstructed with the synthetic amplitude spectrum.</w:t>
      </w:r>
    </w:p>
    <w:p w14:paraId="69835168" w14:textId="77777777" w:rsidR="007C5E8D" w:rsidRPr="007C5E8D" w:rsidRDefault="007C5E8D" w:rsidP="007C5E8D">
      <w:pPr>
        <w:ind w:left="360"/>
        <w:jc w:val="both"/>
        <w:rPr>
          <w:lang w:val="en-IN"/>
        </w:rPr>
      </w:pPr>
    </w:p>
    <w:p w14:paraId="68FD36AC" w14:textId="73A955DD" w:rsidR="006B1ADF" w:rsidRPr="009C5964" w:rsidRDefault="006B1ADF" w:rsidP="006B1ADF">
      <w:pPr>
        <w:pStyle w:val="Heading2"/>
        <w:numPr>
          <w:ilvl w:val="0"/>
          <w:numId w:val="0"/>
        </w:numPr>
        <w:rPr>
          <w:b/>
          <w:bCs/>
        </w:rPr>
      </w:pPr>
      <w:r>
        <w:rPr>
          <w:b/>
          <w:bCs/>
        </w:rPr>
        <w:t>B</w:t>
      </w:r>
      <w:r w:rsidRPr="009C5964">
        <w:rPr>
          <w:b/>
          <w:bCs/>
        </w:rPr>
        <w:t xml:space="preserve">. </w:t>
      </w:r>
      <w:r>
        <w:rPr>
          <w:b/>
          <w:bCs/>
        </w:rPr>
        <w:t>Spectral Defense</w:t>
      </w:r>
    </w:p>
    <w:p w14:paraId="510C4284" w14:textId="6F66F5A5" w:rsidR="00F84000" w:rsidRDefault="0005339A" w:rsidP="004C455D">
      <w:pPr>
        <w:ind w:firstLine="288"/>
        <w:jc w:val="both"/>
        <w:rPr>
          <w:lang w:val="en-IN"/>
        </w:rPr>
      </w:pPr>
      <w:r w:rsidRPr="0005339A">
        <w:rPr>
          <w:lang w:val="en-IN"/>
        </w:rPr>
        <w:t xml:space="preserve">Defending against FIBA involves detecting the presence of frequency based backdoor triggers within input images. The primary </w:t>
      </w:r>
      <w:proofErr w:type="spellStart"/>
      <w:r w:rsidRPr="0005339A">
        <w:rPr>
          <w:lang w:val="en-IN"/>
        </w:rPr>
        <w:t>defense</w:t>
      </w:r>
      <w:proofErr w:type="spellEnd"/>
      <w:r w:rsidRPr="0005339A">
        <w:rPr>
          <w:lang w:val="en-IN"/>
        </w:rPr>
        <w:t xml:space="preserve"> mechanism, Spectral</w:t>
      </w:r>
      <w:r w:rsidR="00F35701">
        <w:rPr>
          <w:lang w:val="en-IN"/>
        </w:rPr>
        <w:t xml:space="preserve"> </w:t>
      </w:r>
      <w:proofErr w:type="spellStart"/>
      <w:r w:rsidRPr="0005339A">
        <w:rPr>
          <w:lang w:val="en-IN"/>
        </w:rPr>
        <w:t>Defense</w:t>
      </w:r>
      <w:proofErr w:type="spellEnd"/>
      <w:r w:rsidRPr="0005339A">
        <w:rPr>
          <w:lang w:val="en-IN"/>
        </w:rPr>
        <w:t xml:space="preserve">, focuses on </w:t>
      </w:r>
      <w:proofErr w:type="spellStart"/>
      <w:r w:rsidRPr="0005339A">
        <w:rPr>
          <w:lang w:val="en-IN"/>
        </w:rPr>
        <w:t>analyzing</w:t>
      </w:r>
      <w:proofErr w:type="spellEnd"/>
      <w:r w:rsidRPr="0005339A">
        <w:rPr>
          <w:lang w:val="en-IN"/>
        </w:rPr>
        <w:t xml:space="preserve"> the frequency domain characteristics to identify anomalies indicative of backdoor manipulation.</w:t>
      </w:r>
      <w:r w:rsidR="00EA1BF5">
        <w:rPr>
          <w:lang w:val="en-IN"/>
        </w:rPr>
        <w:t xml:space="preserve"> </w:t>
      </w:r>
      <w:r w:rsidR="00EA1BF5" w:rsidRPr="00EA1BF5">
        <w:rPr>
          <w:lang w:val="en-IN"/>
        </w:rPr>
        <w:t xml:space="preserve">The image </w:t>
      </w:r>
      <w:r w:rsidR="00EA1BF5" w:rsidRPr="00EA1BF5">
        <w:rPr>
          <w:lang w:val="en-IN"/>
        </w:rPr>
        <w:t>data is converted into its frequency domain representation and the magnitude of the Fourier spectrum is extracted. A binary classifier is trained and evaluated with the magnitude Fourier spectrum, that detects the backdoor trigger in an input image.</w:t>
      </w:r>
    </w:p>
    <w:p w14:paraId="0034D160" w14:textId="77777777" w:rsidR="00F149D2" w:rsidRPr="0005339A" w:rsidRDefault="00F149D2" w:rsidP="004C455D">
      <w:pPr>
        <w:ind w:firstLine="288"/>
        <w:jc w:val="both"/>
        <w:rPr>
          <w:lang w:val="en-IN"/>
        </w:rPr>
      </w:pPr>
    </w:p>
    <w:p w14:paraId="3CD3DC79" w14:textId="4E5D76F7" w:rsidR="00D104FA" w:rsidRDefault="00CA216F" w:rsidP="00D104FA">
      <w:pPr>
        <w:jc w:val="both"/>
        <w:rPr>
          <w:lang w:val="en-IN"/>
        </w:rPr>
      </w:pPr>
      <w:r w:rsidRPr="00CA216F">
        <w:rPr>
          <w:noProof/>
          <w:lang w:val="en-IN"/>
        </w:rPr>
        <w:drawing>
          <wp:inline distT="0" distB="0" distL="0" distR="0" wp14:anchorId="72A9C48F" wp14:editId="084969B6">
            <wp:extent cx="3180080" cy="2035628"/>
            <wp:effectExtent l="0" t="0" r="1270" b="3175"/>
            <wp:docPr id="8272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858" name=""/>
                    <pic:cNvPicPr/>
                  </pic:nvPicPr>
                  <pic:blipFill>
                    <a:blip r:embed="rId9"/>
                    <a:stretch>
                      <a:fillRect/>
                    </a:stretch>
                  </pic:blipFill>
                  <pic:spPr>
                    <a:xfrm>
                      <a:off x="0" y="0"/>
                      <a:ext cx="3180080" cy="2035628"/>
                    </a:xfrm>
                    <a:prstGeom prst="rect">
                      <a:avLst/>
                    </a:prstGeom>
                  </pic:spPr>
                </pic:pic>
              </a:graphicData>
            </a:graphic>
          </wp:inline>
        </w:drawing>
      </w:r>
    </w:p>
    <w:p w14:paraId="0FE76951" w14:textId="1886C491" w:rsidR="00887D9B" w:rsidRDefault="00887D9B" w:rsidP="00D104FA">
      <w:pPr>
        <w:jc w:val="both"/>
        <w:rPr>
          <w:lang w:val="en-IN"/>
        </w:rPr>
      </w:pPr>
      <w:r>
        <w:rPr>
          <w:lang w:val="en-IN"/>
        </w:rPr>
        <w:tab/>
      </w:r>
      <w:r>
        <w:rPr>
          <w:lang w:val="en-IN"/>
        </w:rPr>
        <w:tab/>
      </w:r>
      <w:r>
        <w:rPr>
          <w:lang w:val="en-IN"/>
        </w:rPr>
        <w:tab/>
        <w:t>Figure 1</w:t>
      </w:r>
      <w:r w:rsidR="00A321D1">
        <w:rPr>
          <w:lang w:val="en-IN"/>
        </w:rPr>
        <w:t>.</w:t>
      </w:r>
    </w:p>
    <w:p w14:paraId="3638BCB7" w14:textId="77777777" w:rsidR="0049284E" w:rsidRDefault="0049284E" w:rsidP="00D104FA">
      <w:pPr>
        <w:jc w:val="both"/>
        <w:rPr>
          <w:lang w:val="en-IN"/>
        </w:rPr>
      </w:pPr>
    </w:p>
    <w:p w14:paraId="01D2A607" w14:textId="22C11598" w:rsidR="0049284E" w:rsidRDefault="0049284E" w:rsidP="00D104FA">
      <w:pPr>
        <w:jc w:val="both"/>
        <w:rPr>
          <w:lang w:val="en-IN"/>
        </w:rPr>
      </w:pPr>
      <w:r w:rsidRPr="00A321D1">
        <w:rPr>
          <w:noProof/>
          <w:lang w:val="en-IN"/>
        </w:rPr>
        <w:drawing>
          <wp:inline distT="0" distB="0" distL="0" distR="0" wp14:anchorId="460603EB" wp14:editId="01836395">
            <wp:extent cx="3089910" cy="717550"/>
            <wp:effectExtent l="0" t="0" r="0" b="6350"/>
            <wp:docPr id="77659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4210" name=""/>
                    <pic:cNvPicPr/>
                  </pic:nvPicPr>
                  <pic:blipFill>
                    <a:blip r:embed="rId10"/>
                    <a:stretch>
                      <a:fillRect/>
                    </a:stretch>
                  </pic:blipFill>
                  <pic:spPr>
                    <a:xfrm>
                      <a:off x="0" y="0"/>
                      <a:ext cx="3089910" cy="717550"/>
                    </a:xfrm>
                    <a:prstGeom prst="rect">
                      <a:avLst/>
                    </a:prstGeom>
                  </pic:spPr>
                </pic:pic>
              </a:graphicData>
            </a:graphic>
          </wp:inline>
        </w:drawing>
      </w:r>
    </w:p>
    <w:p w14:paraId="2DA287E9" w14:textId="3852D2D2" w:rsidR="0049284E" w:rsidRDefault="0049284E" w:rsidP="00D104FA">
      <w:pPr>
        <w:jc w:val="both"/>
        <w:rPr>
          <w:lang w:val="en-IN"/>
        </w:rPr>
      </w:pPr>
      <w:r>
        <w:rPr>
          <w:lang w:val="en-IN"/>
        </w:rPr>
        <w:tab/>
      </w:r>
      <w:r>
        <w:rPr>
          <w:lang w:val="en-IN"/>
        </w:rPr>
        <w:tab/>
      </w:r>
      <w:r>
        <w:rPr>
          <w:lang w:val="en-IN"/>
        </w:rPr>
        <w:tab/>
        <w:t>Figure 2.</w:t>
      </w:r>
    </w:p>
    <w:p w14:paraId="606CB594" w14:textId="77777777" w:rsidR="001F6D8B" w:rsidRDefault="001F6D8B" w:rsidP="00D104FA">
      <w:pPr>
        <w:jc w:val="both"/>
        <w:rPr>
          <w:lang w:val="en-IN"/>
        </w:rPr>
      </w:pPr>
    </w:p>
    <w:p w14:paraId="1252227A" w14:textId="058E2F23" w:rsidR="00A321D1" w:rsidRPr="00F36219" w:rsidRDefault="001F6D8B" w:rsidP="00F36219">
      <w:pPr>
        <w:pStyle w:val="Heading2"/>
        <w:numPr>
          <w:ilvl w:val="0"/>
          <w:numId w:val="0"/>
        </w:numPr>
        <w:rPr>
          <w:b/>
          <w:bCs/>
        </w:rPr>
      </w:pPr>
      <w:r>
        <w:rPr>
          <w:lang w:val="en-IN"/>
        </w:rPr>
        <w:t xml:space="preserve">      </w:t>
      </w:r>
      <w:r w:rsidR="00F36219">
        <w:rPr>
          <w:b/>
          <w:bCs/>
        </w:rPr>
        <w:t>C</w:t>
      </w:r>
      <w:r w:rsidR="00F36219" w:rsidRPr="009C5964">
        <w:rPr>
          <w:b/>
          <w:bCs/>
        </w:rPr>
        <w:t xml:space="preserve">. </w:t>
      </w:r>
      <w:r w:rsidR="00F36219">
        <w:rPr>
          <w:b/>
          <w:bCs/>
        </w:rPr>
        <w:t>Spectral Defense</w:t>
      </w:r>
      <w:r w:rsidR="00F36219">
        <w:rPr>
          <w:b/>
          <w:bCs/>
        </w:rPr>
        <w:t xml:space="preserve"> Integrated with FIBA</w:t>
      </w:r>
    </w:p>
    <w:p w14:paraId="7DE0B329" w14:textId="057F8607" w:rsidR="001A63C2" w:rsidRDefault="00266F7D" w:rsidP="00103583">
      <w:pPr>
        <w:ind w:left="288" w:firstLine="432"/>
        <w:jc w:val="both"/>
        <w:rPr>
          <w:lang w:val="en-IN"/>
        </w:rPr>
      </w:pPr>
      <w:r w:rsidRPr="00266F7D">
        <w:t>Spectral</w:t>
      </w:r>
      <w:r w:rsidR="00F35701">
        <w:t xml:space="preserve"> </w:t>
      </w:r>
      <w:r w:rsidRPr="00266F7D">
        <w:t>Defense is integrated with the attacked model in such a way that it acts as a filter that processes each input image before it is passed to the model for classification. This integration ensures that any input image containing a backdoor trigger is detected before the image is used for classification, thus preventing the backdoor attack from succeeding. The architecture diagram of the integration is shown in figure 3</w:t>
      </w:r>
      <w:r w:rsidR="00CE65BE" w:rsidRPr="00266F7D">
        <w:rPr>
          <w:lang w:val="en-IN"/>
        </w:rPr>
        <w:t>.</w:t>
      </w:r>
      <w:r w:rsidR="001A63C2">
        <w:rPr>
          <w:lang w:val="en-IN"/>
        </w:rPr>
        <w:t xml:space="preserve"> </w:t>
      </w:r>
      <w:r w:rsidR="00DB4E86" w:rsidRPr="00DB4E86">
        <w:rPr>
          <w:lang w:val="en-IN"/>
        </w:rPr>
        <w:t>The process starts with the input image being fed into the Spectral</w:t>
      </w:r>
      <w:r w:rsidR="00DB4E86">
        <w:rPr>
          <w:lang w:val="en-IN"/>
        </w:rPr>
        <w:t xml:space="preserve"> </w:t>
      </w:r>
      <w:proofErr w:type="spellStart"/>
      <w:r w:rsidR="00DB4E86" w:rsidRPr="00DB4E86">
        <w:rPr>
          <w:lang w:val="en-IN"/>
        </w:rPr>
        <w:t>Defense</w:t>
      </w:r>
      <w:proofErr w:type="spellEnd"/>
      <w:r w:rsidR="00DB4E86" w:rsidRPr="00DB4E86">
        <w:rPr>
          <w:lang w:val="en-IN"/>
        </w:rPr>
        <w:t>, which converts the image into its frequency domain representation. The magnitude Fourier spectrum of the image is then used to identify the presence of a backdoor trigger. If the image is classified as adversarial, it generates an alert message. Only images that pass this filtering process are sent to the classification model for further processing.</w:t>
      </w:r>
      <w:r w:rsidR="007C5E8D" w:rsidRPr="007C5E8D">
        <w:rPr>
          <w:noProof/>
          <w:lang w:val="en-IN"/>
        </w:rPr>
        <w:t xml:space="preserve"> </w:t>
      </w:r>
      <w:r w:rsidR="007C5E8D" w:rsidRPr="001A63C2">
        <w:rPr>
          <w:noProof/>
          <w:lang w:val="en-IN"/>
        </w:rPr>
        <w:drawing>
          <wp:inline distT="0" distB="0" distL="0" distR="0" wp14:anchorId="1C76FFE9" wp14:editId="1C445BB9">
            <wp:extent cx="2708031" cy="2116330"/>
            <wp:effectExtent l="0" t="0" r="0" b="0"/>
            <wp:docPr id="168307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8465" name=""/>
                    <pic:cNvPicPr/>
                  </pic:nvPicPr>
                  <pic:blipFill>
                    <a:blip r:embed="rId11"/>
                    <a:stretch>
                      <a:fillRect/>
                    </a:stretch>
                  </pic:blipFill>
                  <pic:spPr>
                    <a:xfrm>
                      <a:off x="0" y="0"/>
                      <a:ext cx="2727956" cy="2131902"/>
                    </a:xfrm>
                    <a:prstGeom prst="rect">
                      <a:avLst/>
                    </a:prstGeom>
                  </pic:spPr>
                </pic:pic>
              </a:graphicData>
            </a:graphic>
          </wp:inline>
        </w:drawing>
      </w:r>
    </w:p>
    <w:p w14:paraId="72C73325" w14:textId="4FDF6335" w:rsidR="00F571A0" w:rsidRDefault="00771A08" w:rsidP="00CE65BE">
      <w:pPr>
        <w:jc w:val="both"/>
        <w:rPr>
          <w:lang w:val="en-IN"/>
        </w:rPr>
      </w:pPr>
      <w:r>
        <w:rPr>
          <w:lang w:val="en-IN"/>
        </w:rPr>
        <w:t xml:space="preserve">                                              </w:t>
      </w:r>
      <w:r w:rsidR="001A63C2">
        <w:rPr>
          <w:lang w:val="en-IN"/>
        </w:rPr>
        <w:t>Figure 3</w:t>
      </w:r>
      <w:r w:rsidR="00F571A0">
        <w:rPr>
          <w:lang w:val="en-IN"/>
        </w:rPr>
        <w:t>.</w:t>
      </w:r>
    </w:p>
    <w:p w14:paraId="3B0A2B69" w14:textId="48D15F52" w:rsidR="00F571A0" w:rsidRDefault="00F571A0" w:rsidP="00F571A0">
      <w:pPr>
        <w:pStyle w:val="Heading1"/>
      </w:pPr>
      <w:r>
        <w:lastRenderedPageBreak/>
        <w:t>Methodolo</w:t>
      </w:r>
      <w:r w:rsidR="0084213E">
        <w:t>gy</w:t>
      </w:r>
    </w:p>
    <w:p w14:paraId="10302F4B" w14:textId="77777777" w:rsidR="00F571A0" w:rsidRDefault="00F571A0" w:rsidP="000E21AE">
      <w:pPr>
        <w:jc w:val="both"/>
      </w:pPr>
    </w:p>
    <w:p w14:paraId="0BC4369F" w14:textId="59BE14D0" w:rsidR="000E21AE" w:rsidRPr="000E21AE" w:rsidRDefault="000E21AE" w:rsidP="000E21AE">
      <w:pPr>
        <w:pStyle w:val="Heading2"/>
        <w:numPr>
          <w:ilvl w:val="0"/>
          <w:numId w:val="0"/>
        </w:numPr>
        <w:rPr>
          <w:b/>
          <w:bCs/>
        </w:rPr>
      </w:pPr>
      <w:r w:rsidRPr="009C5964">
        <w:rPr>
          <w:b/>
          <w:bCs/>
        </w:rPr>
        <w:t xml:space="preserve">A. </w:t>
      </w:r>
      <w:r>
        <w:rPr>
          <w:b/>
          <w:bCs/>
        </w:rPr>
        <w:t>Backdoor Attack</w:t>
      </w:r>
    </w:p>
    <w:p w14:paraId="0F71C4B2" w14:textId="2ED17E2C" w:rsidR="00906D9A" w:rsidRDefault="00E359BD" w:rsidP="00771A08">
      <w:pPr>
        <w:pStyle w:val="BodyText"/>
        <w:rPr>
          <w:lang w:val="en-US"/>
        </w:rPr>
      </w:pPr>
      <w:r w:rsidRPr="00E359BD">
        <w:rPr>
          <w:lang w:val="en-US"/>
        </w:rPr>
        <w:t xml:space="preserve">For the classification task, let </w:t>
      </w:r>
      <w:r w:rsidRPr="00E359BD">
        <w:rPr>
          <w:rFonts w:ascii="Cambria Math" w:hAnsi="Cambria Math" w:cs="Cambria Math"/>
          <w:lang w:val="en-US"/>
        </w:rPr>
        <w:t>𝐷</w:t>
      </w:r>
      <w:r w:rsidR="00D8002C" w:rsidRPr="00D8002C">
        <w:rPr>
          <w:rFonts w:ascii="Cambria Math" w:hAnsi="Cambria Math" w:cs="Cambria Math"/>
          <w:lang w:val="en-US"/>
        </w:rPr>
        <w:t>ₜᵣₐᵢₙ</w:t>
      </w:r>
      <w:r w:rsidRPr="00E359BD">
        <w:rPr>
          <w:lang w:val="en-US"/>
        </w:rPr>
        <w:t> = </w:t>
      </w:r>
      <m:oMath>
        <m:r>
          <m:rPr>
            <m:lit/>
          </m:rP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sSubSup>
          <m:sSubSupPr>
            <m:ctrlPr>
              <w:rPr>
                <w:rFonts w:ascii="Cambria Math" w:hAnsi="Cambria Math"/>
                <w:i/>
                <w:lang w:val="en-US"/>
              </w:rPr>
            </m:ctrlPr>
          </m:sSubSupPr>
          <m:e>
            <m:r>
              <m:rPr>
                <m:lit/>
              </m:rPr>
              <w:rPr>
                <w:rFonts w:ascii="Cambria Math" w:hAnsi="Cambria Math"/>
                <w:lang w:val="en-US"/>
              </w:rPr>
              <m:t>}</m:t>
            </m:r>
          </m:e>
          <m:sub>
            <m:d>
              <m:dPr>
                <m:begChr m:val="{"/>
                <m:endChr m:val="}"/>
                <m:ctrlPr>
                  <w:rPr>
                    <w:rFonts w:ascii="Cambria Math" w:hAnsi="Cambria Math"/>
                    <w:i/>
                    <w:lang w:val="en-US"/>
                  </w:rPr>
                </m:ctrlPr>
              </m:dPr>
              <m:e>
                <m:r>
                  <w:rPr>
                    <w:rFonts w:ascii="Cambria Math" w:hAnsi="Cambria Math"/>
                    <w:lang w:val="en-US"/>
                  </w:rPr>
                  <m:t>i=1</m:t>
                </m:r>
              </m:e>
            </m:d>
          </m:sub>
          <m:sup>
            <m:d>
              <m:dPr>
                <m:begChr m:val="{"/>
                <m:endChr m:val="}"/>
                <m:ctrlPr>
                  <w:rPr>
                    <w:rFonts w:ascii="Cambria Math" w:hAnsi="Cambria Math"/>
                    <w:i/>
                    <w:lang w:val="en-US"/>
                  </w:rPr>
                </m:ctrlPr>
              </m:dPr>
              <m:e>
                <m:r>
                  <w:rPr>
                    <w:rFonts w:ascii="Cambria Math" w:hAnsi="Cambria Math"/>
                    <w:lang w:val="en-US"/>
                  </w:rPr>
                  <m:t>N</m:t>
                </m:r>
              </m:e>
            </m:d>
          </m:sup>
        </m:sSubSup>
      </m:oMath>
      <w:r w:rsidR="004E4A43">
        <w:rPr>
          <w:lang w:val="en-US"/>
        </w:rPr>
        <w:t xml:space="preserve"> </w:t>
      </w:r>
      <w:r w:rsidR="004E4A43" w:rsidRPr="004E4A43">
        <w:rPr>
          <w:lang w:val="en-US"/>
        </w:rPr>
        <w:t>represent training</w:t>
      </w:r>
      <w:r w:rsidR="00C47C91">
        <w:rPr>
          <w:lang w:val="en-US"/>
        </w:rPr>
        <w:t xml:space="preserve"> </w:t>
      </w:r>
      <w:r w:rsidR="00C47C91" w:rsidRPr="00C47C91">
        <w:rPr>
          <w:lang w:val="en-US"/>
        </w:rPr>
        <w:t xml:space="preserve">data set and labels, </w:t>
      </w:r>
      <w:r w:rsidR="00C47C91" w:rsidRPr="00C47C91">
        <w:rPr>
          <w:rFonts w:ascii="Cambria Math" w:hAnsi="Cambria Math" w:cs="Cambria Math"/>
          <w:lang w:val="en-US"/>
        </w:rPr>
        <w:t>𝐶</w:t>
      </w:r>
      <w:r w:rsidR="00C47C91" w:rsidRPr="00C47C91">
        <w:rPr>
          <w:lang w:val="en-US"/>
        </w:rPr>
        <w:t xml:space="preserve"> = {</w:t>
      </w:r>
      <w:r w:rsidR="00C47C91" w:rsidRPr="00C47C91">
        <w:rPr>
          <w:rFonts w:ascii="Cambria Math" w:hAnsi="Cambria Math" w:cs="Cambria Math"/>
          <w:lang w:val="en-US"/>
        </w:rPr>
        <w:t>𝑐</w:t>
      </w:r>
      <w:r w:rsidR="00930F50" w:rsidRPr="00930F50">
        <w:rPr>
          <w:rFonts w:ascii="Cambria Math" w:hAnsi="Cambria Math" w:cs="Cambria Math"/>
          <w:lang w:val="en-US"/>
        </w:rPr>
        <w:t>₁</w:t>
      </w:r>
      <w:r w:rsidR="00C47C91" w:rsidRPr="00C47C91">
        <w:rPr>
          <w:lang w:val="en-US"/>
        </w:rPr>
        <w:t>,</w:t>
      </w:r>
      <w:r w:rsidR="00CA0293">
        <w:rPr>
          <w:lang w:val="en-US"/>
        </w:rPr>
        <w:t xml:space="preserve"> </w:t>
      </w:r>
      <w:r w:rsidR="00C47C91" w:rsidRPr="00C47C91">
        <w:rPr>
          <w:rFonts w:ascii="Cambria Math" w:hAnsi="Cambria Math" w:cs="Cambria Math"/>
          <w:lang w:val="en-US"/>
        </w:rPr>
        <w:t>𝑐</w:t>
      </w:r>
      <w:r w:rsidR="0026016E" w:rsidRPr="0026016E">
        <w:rPr>
          <w:rFonts w:ascii="Cambria Math" w:hAnsi="Cambria Math" w:cs="Cambria Math"/>
          <w:lang w:val="en-US"/>
        </w:rPr>
        <w:t>₂</w:t>
      </w:r>
      <w:r w:rsidR="00C47C91" w:rsidRPr="00C47C91">
        <w:rPr>
          <w:lang w:val="en-US"/>
        </w:rPr>
        <w:t>,</w:t>
      </w:r>
      <w:r w:rsidR="00CA0293">
        <w:rPr>
          <w:lang w:val="en-US"/>
        </w:rPr>
        <w:t xml:space="preserve"> </w:t>
      </w:r>
      <w:r w:rsidR="00C47C91" w:rsidRPr="00C47C91">
        <w:rPr>
          <w:lang w:val="en-US"/>
        </w:rPr>
        <w:t>…,</w:t>
      </w:r>
      <w:r w:rsidR="00CA0293">
        <w:rPr>
          <w:lang w:val="en-US"/>
        </w:rPr>
        <w:t xml:space="preserve"> </w:t>
      </w:r>
      <w:r w:rsidR="00C47C91" w:rsidRPr="00C47C91">
        <w:rPr>
          <w:rFonts w:ascii="Cambria Math" w:hAnsi="Cambria Math" w:cs="Cambria Math"/>
          <w:lang w:val="en-US"/>
        </w:rPr>
        <w:t>𝑐</w:t>
      </w:r>
      <w:r w:rsidR="00296846" w:rsidRPr="00296846">
        <w:rPr>
          <w:rFonts w:ascii="Cambria Math" w:hAnsi="Cambria Math" w:cs="Cambria Math"/>
          <w:lang w:val="en-US"/>
        </w:rPr>
        <w:t>ₘ</w:t>
      </w:r>
      <w:r w:rsidR="00C47C91" w:rsidRPr="00C47C91">
        <w:rPr>
          <w:lang w:val="en-US"/>
        </w:rPr>
        <w:t xml:space="preserve">} is a set of </w:t>
      </w:r>
      <w:r w:rsidR="0012220B">
        <w:rPr>
          <w:lang w:val="en-US"/>
        </w:rPr>
        <w:t>‘</w:t>
      </w:r>
      <w:r w:rsidR="0012220B">
        <w:rPr>
          <w:rFonts w:ascii="Cambria Math" w:hAnsi="Cambria Math" w:cs="Cambria Math"/>
          <w:lang w:val="en-US"/>
        </w:rPr>
        <w:t>m’</w:t>
      </w:r>
      <w:r w:rsidR="00C47C91" w:rsidRPr="00C47C91">
        <w:rPr>
          <w:lang w:val="en-US"/>
        </w:rPr>
        <w:t xml:space="preserve"> target classes, and </w:t>
      </w:r>
      <w:r w:rsidR="00C47C91" w:rsidRPr="00C47C91">
        <w:rPr>
          <w:rFonts w:ascii="Cambria Math" w:hAnsi="Cambria Math" w:cs="Cambria Math"/>
          <w:lang w:val="en-US"/>
        </w:rPr>
        <w:t>𝑓</w:t>
      </w:r>
      <w:r w:rsidR="00C47C91" w:rsidRPr="004C054F">
        <w:rPr>
          <w:rFonts w:ascii="Cambria Math" w:hAnsi="Cambria Math" w:cs="Cambria Math"/>
          <w:vertAlign w:val="subscript"/>
          <w:lang w:val="en-US"/>
        </w:rPr>
        <w:t>𝜃</w:t>
      </w:r>
      <w:r w:rsidR="00C47C91" w:rsidRPr="00C47C91">
        <w:rPr>
          <w:lang w:val="en-US"/>
        </w:rPr>
        <w:t xml:space="preserve"> represents the classification model parameterized with </w:t>
      </w:r>
      <w:r w:rsidR="00C47C91" w:rsidRPr="00C47C91">
        <w:rPr>
          <w:rFonts w:ascii="Cambria Math" w:hAnsi="Cambria Math" w:cs="Cambria Math"/>
          <w:lang w:val="en-US"/>
        </w:rPr>
        <w:t>𝜃</w:t>
      </w:r>
      <w:r w:rsidR="00C47C91" w:rsidRPr="00C47C91">
        <w:rPr>
          <w:lang w:val="en-US"/>
        </w:rPr>
        <w:t xml:space="preserve">, respectively. When poisoning </w:t>
      </w:r>
      <w:r w:rsidR="00C47C91" w:rsidRPr="00C47C91">
        <w:rPr>
          <w:rFonts w:ascii="Cambria Math" w:hAnsi="Cambria Math" w:cs="Cambria Math"/>
          <w:lang w:val="en-US"/>
        </w:rPr>
        <w:t>𝑓</w:t>
      </w:r>
      <w:r w:rsidR="00C47C91" w:rsidRPr="00754F4E">
        <w:rPr>
          <w:rFonts w:ascii="Cambria Math" w:hAnsi="Cambria Math" w:cs="Cambria Math"/>
          <w:vertAlign w:val="subscript"/>
          <w:lang w:val="en-US"/>
        </w:rPr>
        <w:t>𝜃</w:t>
      </w:r>
      <w:r w:rsidR="00C47C91" w:rsidRPr="00C47C91">
        <w:rPr>
          <w:lang w:val="en-US"/>
        </w:rPr>
        <w:t xml:space="preserve">, we enforce it to learn a target label function </w:t>
      </w:r>
      <w:r w:rsidR="00C47C91" w:rsidRPr="00C47C91">
        <w:rPr>
          <w:rFonts w:ascii="Cambria Math" w:hAnsi="Cambria Math" w:cs="Cambria Math"/>
          <w:lang w:val="en-US"/>
        </w:rPr>
        <w:t>𝐶</w:t>
      </w:r>
      <w:r w:rsidR="00C47C91" w:rsidRPr="00754F4E">
        <w:rPr>
          <w:rFonts w:ascii="Cambria Math" w:hAnsi="Cambria Math" w:cs="Cambria Math"/>
          <w:vertAlign w:val="subscript"/>
          <w:lang w:val="en-US"/>
        </w:rPr>
        <w:t>𝑏</w:t>
      </w:r>
      <w:r w:rsidR="00C47C91" w:rsidRPr="00C47C91">
        <w:rPr>
          <w:lang w:val="en-US"/>
        </w:rPr>
        <w:t xml:space="preserve"> and change the behavior of network so that:</w:t>
      </w:r>
    </w:p>
    <w:p w14:paraId="29F4C2C5" w14:textId="6BD26410" w:rsidR="00906D9A" w:rsidRDefault="00714729" w:rsidP="00771A08">
      <w:pPr>
        <w:pStyle w:val="BodyText"/>
        <w:rPr>
          <w:lang w:val="en-US"/>
        </w:rPr>
      </w:pPr>
      <w:r w:rsidRPr="00C47C91">
        <w:rPr>
          <w:rFonts w:ascii="Cambria Math" w:hAnsi="Cambria Math" w:cs="Cambria Math"/>
          <w:lang w:val="en-US"/>
        </w:rPr>
        <w:t>𝑓</w:t>
      </w:r>
      <w:r w:rsidRPr="00754F4E">
        <w:rPr>
          <w:rFonts w:ascii="Cambria Math" w:hAnsi="Cambria Math" w:cs="Cambria Math"/>
          <w:vertAlign w:val="subscript"/>
          <w:lang w:val="en-US"/>
        </w:rPr>
        <w:t>𝜃</w:t>
      </w:r>
      <w:r w:rsidRPr="00714729">
        <w:rPr>
          <w:rFonts w:ascii="Cambria Math" w:hAnsi="Cambria Math" w:cs="Cambria Math"/>
          <w:lang w:val="en-US"/>
        </w:rPr>
        <w:t xml:space="preserve"> </w:t>
      </w:r>
      <w:r w:rsidRPr="00714729">
        <w:rPr>
          <w:lang w:val="en-US"/>
        </w:rPr>
        <w:t>(</w:t>
      </w:r>
      <w:r w:rsidRPr="00714729">
        <w:rPr>
          <w:rFonts w:ascii="Cambria Math" w:hAnsi="Cambria Math" w:cs="Cambria Math"/>
          <w:lang w:val="en-US"/>
        </w:rPr>
        <w:t>𝑥</w:t>
      </w:r>
      <w:r w:rsidRPr="0035233F">
        <w:rPr>
          <w:rFonts w:ascii="Cambria Math" w:hAnsi="Cambria Math" w:cs="Cambria Math"/>
          <w:vertAlign w:val="subscript"/>
          <w:lang w:val="en-US"/>
        </w:rPr>
        <w:t>𝑖</w:t>
      </w:r>
      <w:r w:rsidRPr="00714729">
        <w:rPr>
          <w:lang w:val="en-US"/>
        </w:rPr>
        <w:t xml:space="preserve">) = </w:t>
      </w:r>
      <w:r w:rsidRPr="00714729">
        <w:rPr>
          <w:rFonts w:ascii="Cambria Math" w:hAnsi="Cambria Math" w:cs="Cambria Math"/>
          <w:lang w:val="en-US"/>
        </w:rPr>
        <w:t>𝑦</w:t>
      </w:r>
      <w:r w:rsidRPr="009214E1">
        <w:rPr>
          <w:rFonts w:ascii="Cambria Math" w:hAnsi="Cambria Math" w:cs="Cambria Math"/>
          <w:vertAlign w:val="subscript"/>
          <w:lang w:val="en-US"/>
        </w:rPr>
        <w:t>𝑖</w:t>
      </w:r>
      <w:r w:rsidRPr="00714729">
        <w:rPr>
          <w:lang w:val="en-US"/>
        </w:rPr>
        <w:t>;</w:t>
      </w:r>
      <w:r w:rsidRPr="00714729">
        <w:rPr>
          <w:rFonts w:ascii="Cambria Math" w:hAnsi="Cambria Math" w:cs="Cambria Math"/>
          <w:lang w:val="en-US"/>
        </w:rPr>
        <w:t xml:space="preserve"> </w:t>
      </w:r>
      <w:r w:rsidRPr="00C47C91">
        <w:rPr>
          <w:rFonts w:ascii="Cambria Math" w:hAnsi="Cambria Math" w:cs="Cambria Math"/>
          <w:lang w:val="en-US"/>
        </w:rPr>
        <w:t>𝑓</w:t>
      </w:r>
      <w:r w:rsidRPr="00754F4E">
        <w:rPr>
          <w:rFonts w:ascii="Cambria Math" w:hAnsi="Cambria Math" w:cs="Cambria Math"/>
          <w:vertAlign w:val="subscript"/>
          <w:lang w:val="en-US"/>
        </w:rPr>
        <w:t>𝜃</w:t>
      </w:r>
      <w:r w:rsidRPr="00714729">
        <w:rPr>
          <w:lang w:val="en-US"/>
        </w:rPr>
        <w:t xml:space="preserve"> (</w:t>
      </w:r>
      <w:r w:rsidRPr="00714729">
        <w:rPr>
          <w:rFonts w:ascii="Cambria Math" w:hAnsi="Cambria Math" w:cs="Cambria Math"/>
          <w:lang w:val="en-US"/>
        </w:rPr>
        <w:t>𝐵</w:t>
      </w:r>
      <w:r w:rsidRPr="00714729">
        <w:rPr>
          <w:lang w:val="en-US"/>
        </w:rPr>
        <w:t>(</w:t>
      </w:r>
      <w:r w:rsidRPr="00714729">
        <w:rPr>
          <w:rFonts w:ascii="Cambria Math" w:hAnsi="Cambria Math" w:cs="Cambria Math"/>
          <w:lang w:val="en-US"/>
        </w:rPr>
        <w:t>𝑥</w:t>
      </w:r>
      <w:r w:rsidRPr="009214E1">
        <w:rPr>
          <w:rFonts w:ascii="Cambria Math" w:hAnsi="Cambria Math" w:cs="Cambria Math"/>
          <w:vertAlign w:val="subscript"/>
          <w:lang w:val="en-US"/>
        </w:rPr>
        <w:t>𝑖</w:t>
      </w:r>
      <w:r w:rsidRPr="00714729">
        <w:rPr>
          <w:lang w:val="en-US"/>
        </w:rPr>
        <w:t xml:space="preserve">)) = </w:t>
      </w:r>
      <w:r w:rsidRPr="00C47C91">
        <w:rPr>
          <w:rFonts w:ascii="Cambria Math" w:hAnsi="Cambria Math" w:cs="Cambria Math"/>
          <w:lang w:val="en-US"/>
        </w:rPr>
        <w:t>𝐶</w:t>
      </w:r>
      <w:r w:rsidRPr="00754F4E">
        <w:rPr>
          <w:rFonts w:ascii="Cambria Math" w:hAnsi="Cambria Math" w:cs="Cambria Math"/>
          <w:vertAlign w:val="subscript"/>
          <w:lang w:val="en-US"/>
        </w:rPr>
        <w:t>𝑏</w:t>
      </w:r>
      <w:r w:rsidRPr="00714729">
        <w:rPr>
          <w:lang w:val="en-US"/>
        </w:rPr>
        <w:t xml:space="preserve"> (</w:t>
      </w:r>
      <w:r w:rsidRPr="00714729">
        <w:rPr>
          <w:rFonts w:ascii="Cambria Math" w:hAnsi="Cambria Math" w:cs="Cambria Math"/>
          <w:lang w:val="en-US"/>
        </w:rPr>
        <w:t>𝑦</w:t>
      </w:r>
      <w:r w:rsidRPr="009214E1">
        <w:rPr>
          <w:rFonts w:ascii="Cambria Math" w:hAnsi="Cambria Math" w:cs="Cambria Math"/>
          <w:vertAlign w:val="subscript"/>
          <w:lang w:val="en-US"/>
        </w:rPr>
        <w:t>𝑖</w:t>
      </w:r>
      <w:r w:rsidRPr="00714729">
        <w:rPr>
          <w:lang w:val="en-US"/>
        </w:rPr>
        <w:t>)</w:t>
      </w:r>
      <w:r w:rsidR="007102ED">
        <w:rPr>
          <w:lang w:val="en-US"/>
        </w:rPr>
        <w:t xml:space="preserve"> </w:t>
      </w:r>
    </w:p>
    <w:p w14:paraId="518F551C" w14:textId="728016FB" w:rsidR="00F571A0" w:rsidRDefault="007102ED" w:rsidP="007102ED">
      <w:pPr>
        <w:pStyle w:val="BodyText"/>
        <w:rPr>
          <w:lang w:val="en-US"/>
        </w:rPr>
      </w:pPr>
      <w:r w:rsidRPr="007102ED">
        <w:rPr>
          <w:lang w:val="en-US"/>
        </w:rPr>
        <w:t xml:space="preserve">The trigger injection function </w:t>
      </w:r>
      <w:r w:rsidRPr="007102ED">
        <w:rPr>
          <w:rFonts w:ascii="Cambria Math" w:hAnsi="Cambria Math" w:cs="Cambria Math"/>
          <w:lang w:val="en-US"/>
        </w:rPr>
        <w:t>𝐵</w:t>
      </w:r>
      <w:r w:rsidRPr="007102ED">
        <w:rPr>
          <w:lang w:val="en-US"/>
        </w:rPr>
        <w:t xml:space="preserve"> is typically defined in the spatial domain.</w:t>
      </w:r>
    </w:p>
    <w:p w14:paraId="06F407A1" w14:textId="77777777" w:rsidR="00771A08" w:rsidRDefault="00771A08" w:rsidP="00771A08">
      <w:pPr>
        <w:pStyle w:val="BodyText"/>
        <w:ind w:firstLine="0"/>
        <w:rPr>
          <w:lang w:val="en-US"/>
        </w:rPr>
      </w:pPr>
    </w:p>
    <w:p w14:paraId="5D491CFE" w14:textId="3876E6C7" w:rsidR="007102ED" w:rsidRPr="0062635D" w:rsidRDefault="0062635D" w:rsidP="0062635D">
      <w:pPr>
        <w:pStyle w:val="Heading2"/>
        <w:numPr>
          <w:ilvl w:val="0"/>
          <w:numId w:val="0"/>
        </w:numPr>
        <w:rPr>
          <w:b/>
          <w:bCs/>
        </w:rPr>
      </w:pPr>
      <w:r>
        <w:rPr>
          <w:b/>
          <w:bCs/>
        </w:rPr>
        <w:t>B</w:t>
      </w:r>
      <w:r w:rsidRPr="009C5964">
        <w:rPr>
          <w:b/>
          <w:bCs/>
        </w:rPr>
        <w:t>. F</w:t>
      </w:r>
      <w:r>
        <w:rPr>
          <w:b/>
          <w:bCs/>
        </w:rPr>
        <w:t>requency Injection Attack</w:t>
      </w:r>
    </w:p>
    <w:p w14:paraId="05268BAF" w14:textId="0D571E2C" w:rsidR="00E72BA1" w:rsidRDefault="00357F88" w:rsidP="00311471">
      <w:pPr>
        <w:pStyle w:val="BodyText"/>
        <w:ind w:firstLine="0"/>
        <w:rPr>
          <w:lang w:val="en-IN"/>
        </w:rPr>
      </w:pPr>
      <w:r>
        <w:rPr>
          <w:lang w:val="en-IN"/>
        </w:rPr>
        <w:tab/>
      </w:r>
      <w:r w:rsidR="00311471" w:rsidRPr="00311471">
        <w:rPr>
          <w:rFonts w:hint="eastAsia"/>
          <w:lang w:val="en-IN"/>
        </w:rPr>
        <w:t xml:space="preserve">The key idea behind FIBA is to redesign the trigger injection function </w:t>
      </w:r>
      <w:r w:rsidR="00311471" w:rsidRPr="00311471">
        <w:rPr>
          <w:rFonts w:ascii="Cambria Math" w:hAnsi="Cambria Math" w:cs="Cambria Math"/>
          <w:lang w:val="en-IN"/>
        </w:rPr>
        <w:t>𝐵</w:t>
      </w:r>
      <w:r w:rsidR="00311471" w:rsidRPr="00311471">
        <w:rPr>
          <w:rFonts w:hint="eastAsia"/>
          <w:lang w:val="en-IN"/>
        </w:rPr>
        <w:t xml:space="preserve"> in the frequency domain, which can preserve the pixel semantics. For a given benign image </w:t>
      </w:r>
      <w:r w:rsidR="00311471" w:rsidRPr="00311471">
        <w:rPr>
          <w:rFonts w:ascii="Cambria Math" w:hAnsi="Cambria Math" w:cs="Cambria Math"/>
          <w:lang w:val="en-IN"/>
        </w:rPr>
        <w:t>𝑥</w:t>
      </w:r>
      <w:r w:rsidR="00311471" w:rsidRPr="00332EF2">
        <w:rPr>
          <w:rFonts w:ascii="Cambria Math" w:hAnsi="Cambria Math" w:cs="Cambria Math"/>
          <w:vertAlign w:val="subscript"/>
          <w:lang w:val="en-IN"/>
        </w:rPr>
        <w:t>𝑖</w:t>
      </w:r>
      <w:r w:rsidR="00311471" w:rsidRPr="00311471">
        <w:rPr>
          <w:rFonts w:hint="eastAsia"/>
          <w:lang w:val="en-IN"/>
        </w:rPr>
        <w:t xml:space="preserve"> </w:t>
      </w:r>
      <w:r w:rsidR="00311471" w:rsidRPr="00311471">
        <w:rPr>
          <w:rFonts w:hint="eastAsia"/>
          <w:lang w:val="en-IN"/>
        </w:rPr>
        <w:t>∈</w:t>
      </w:r>
      <w:r w:rsidR="00311471" w:rsidRPr="00311471">
        <w:rPr>
          <w:rFonts w:hint="eastAsia"/>
          <w:lang w:val="en-IN"/>
        </w:rPr>
        <w:t xml:space="preserve"> </w:t>
      </w:r>
      <w:r w:rsidR="00311471" w:rsidRPr="00311471">
        <w:rPr>
          <w:rFonts w:ascii="Cambria Math" w:hAnsi="Cambria Math" w:cs="Cambria Math"/>
          <w:lang w:val="en-IN"/>
        </w:rPr>
        <w:t>𝐷</w:t>
      </w:r>
      <w:r w:rsidR="00311471" w:rsidRPr="00332EF2">
        <w:rPr>
          <w:rFonts w:ascii="Cambria Math" w:hAnsi="Cambria Math" w:cs="Cambria Math"/>
          <w:vertAlign w:val="subscript"/>
          <w:lang w:val="en-IN"/>
        </w:rPr>
        <w:t>𝑡𝑟𝑎𝑖𝑛</w:t>
      </w:r>
      <w:r w:rsidR="00311471" w:rsidRPr="00311471">
        <w:rPr>
          <w:rFonts w:hint="eastAsia"/>
          <w:lang w:val="en-IN"/>
        </w:rPr>
        <w:t xml:space="preserve"> and a specific trigger image </w:t>
      </w:r>
      <w:r w:rsidR="00311471" w:rsidRPr="00311471">
        <w:rPr>
          <w:rFonts w:ascii="Cambria Math" w:hAnsi="Cambria Math" w:cs="Cambria Math"/>
          <w:lang w:val="en-IN"/>
        </w:rPr>
        <w:t>𝑥</w:t>
      </w:r>
      <w:r w:rsidR="00311471" w:rsidRPr="00C4576E">
        <w:rPr>
          <w:rFonts w:ascii="Cambria Math" w:hAnsi="Cambria Math" w:cs="Cambria Math"/>
          <w:vertAlign w:val="superscript"/>
          <w:lang w:val="en-IN"/>
        </w:rPr>
        <w:t>𝑡</w:t>
      </w:r>
      <w:r w:rsidR="00311471" w:rsidRPr="00311471">
        <w:rPr>
          <w:rFonts w:hint="eastAsia"/>
          <w:lang w:val="en-IN"/>
        </w:rPr>
        <w:t>, we can obtain their frequency space s</w:t>
      </w:r>
      <w:r w:rsidR="00311471" w:rsidRPr="00311471">
        <w:rPr>
          <w:lang w:val="en-IN"/>
        </w:rPr>
        <w:t xml:space="preserve">ignals through Fast Fourier Transform </w:t>
      </w:r>
      <w:r w:rsidR="00311471" w:rsidRPr="00311471">
        <w:rPr>
          <w:rFonts w:ascii="Cambria Math" w:hAnsi="Cambria Math" w:cs="Cambria Math"/>
          <w:lang w:val="en-IN"/>
        </w:rPr>
        <w:t>𝐹</w:t>
      </w:r>
      <w:r w:rsidR="00311471" w:rsidRPr="00311471">
        <w:rPr>
          <w:lang w:val="en-IN"/>
        </w:rPr>
        <w:t xml:space="preserve">. Let </w:t>
      </w:r>
      <w:r w:rsidR="00311471" w:rsidRPr="00311471">
        <w:rPr>
          <w:rFonts w:ascii="Cambria Math" w:hAnsi="Cambria Math" w:cs="Cambria Math"/>
          <w:lang w:val="en-IN"/>
        </w:rPr>
        <w:t>𝐹</w:t>
      </w:r>
      <w:r w:rsidR="00311471" w:rsidRPr="00C4576E">
        <w:rPr>
          <w:rFonts w:ascii="Cambria Math" w:hAnsi="Cambria Math" w:cs="Cambria Math"/>
          <w:vertAlign w:val="superscript"/>
          <w:lang w:val="en-IN"/>
        </w:rPr>
        <w:t>𝐴</w:t>
      </w:r>
      <w:r w:rsidR="00311471" w:rsidRPr="00311471">
        <w:rPr>
          <w:lang w:val="en-IN"/>
        </w:rPr>
        <w:t>(.),</w:t>
      </w:r>
      <w:r w:rsidR="00CA0293">
        <w:rPr>
          <w:lang w:val="en-IN"/>
        </w:rPr>
        <w:t xml:space="preserve"> </w:t>
      </w:r>
      <w:r w:rsidR="00311471" w:rsidRPr="00311471">
        <w:rPr>
          <w:rFonts w:ascii="Cambria Math" w:hAnsi="Cambria Math" w:cs="Cambria Math"/>
          <w:lang w:val="en-IN"/>
        </w:rPr>
        <w:t>𝐹</w:t>
      </w:r>
      <w:r w:rsidR="00311471" w:rsidRPr="00742667">
        <w:rPr>
          <w:rFonts w:ascii="Cambria Math" w:hAnsi="Cambria Math" w:cs="Cambria Math"/>
          <w:vertAlign w:val="superscript"/>
          <w:lang w:val="en-IN"/>
        </w:rPr>
        <w:t>𝑃</w:t>
      </w:r>
      <w:r w:rsidR="00311471" w:rsidRPr="00311471">
        <w:rPr>
          <w:lang w:val="en-IN"/>
        </w:rPr>
        <w:t xml:space="preserve">(.) be the amplitude and phase components of the Fast Fourier Transform result of an image, we denote the amplitude and phase spectrum of </w:t>
      </w:r>
      <w:r w:rsidR="00311471" w:rsidRPr="00311471">
        <w:rPr>
          <w:rFonts w:ascii="Cambria Math" w:hAnsi="Cambria Math" w:cs="Cambria Math"/>
          <w:lang w:val="en-IN"/>
        </w:rPr>
        <w:t>𝑥</w:t>
      </w:r>
      <w:r w:rsidR="00311471" w:rsidRPr="00CA0293">
        <w:rPr>
          <w:rFonts w:ascii="Cambria Math" w:hAnsi="Cambria Math" w:cs="Cambria Math"/>
          <w:vertAlign w:val="subscript"/>
          <w:lang w:val="en-IN"/>
        </w:rPr>
        <w:t>𝑖</w:t>
      </w:r>
      <w:r w:rsidR="00311471" w:rsidRPr="00311471">
        <w:rPr>
          <w:lang w:val="en-IN"/>
        </w:rPr>
        <w:t xml:space="preserve"> and </w:t>
      </w:r>
      <w:r w:rsidR="00311471" w:rsidRPr="00311471">
        <w:rPr>
          <w:rFonts w:ascii="Cambria Math" w:hAnsi="Cambria Math" w:cs="Cambria Math"/>
          <w:lang w:val="en-IN"/>
        </w:rPr>
        <w:t>𝑥</w:t>
      </w:r>
      <w:r w:rsidR="00311471" w:rsidRPr="00CA0293">
        <w:rPr>
          <w:rFonts w:ascii="Cambria Math" w:hAnsi="Cambria Math" w:cs="Cambria Math"/>
          <w:vertAlign w:val="superscript"/>
          <w:lang w:val="en-IN"/>
        </w:rPr>
        <w:t>𝑡</w:t>
      </w:r>
      <w:r w:rsidR="00311471" w:rsidRPr="00311471">
        <w:rPr>
          <w:lang w:val="en-IN"/>
        </w:rPr>
        <w:t xml:space="preserve"> as:</w:t>
      </w:r>
    </w:p>
    <w:p w14:paraId="75907164" w14:textId="0DD04FAE" w:rsidR="00E72BA1" w:rsidRDefault="00984B1B" w:rsidP="00311471">
      <w:pPr>
        <w:pStyle w:val="BodyText"/>
        <w:ind w:firstLine="0"/>
        <w:rPr>
          <w:lang w:val="en-US"/>
        </w:rPr>
      </w:pPr>
      <w:r>
        <w:rPr>
          <w:lang w:val="en-IN"/>
        </w:rPr>
        <w:tab/>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 xml:space="preserve"> </m:t>
        </m:r>
      </m:oMath>
      <w:r w:rsidR="0029573E" w:rsidRPr="0029573E">
        <w:rPr>
          <w:lang w:val="en-US"/>
        </w:rPr>
        <w:t xml:space="preserve">= </w:t>
      </w:r>
      <w:r w:rsidR="0029573E" w:rsidRPr="0029573E">
        <w:rPr>
          <w:rFonts w:ascii="Cambria Math" w:hAnsi="Cambria Math" w:cs="Cambria Math"/>
          <w:lang w:val="en-US"/>
        </w:rPr>
        <w:t>𝐹</w:t>
      </w:r>
      <w:r w:rsidR="0029573E" w:rsidRPr="000C2241">
        <w:rPr>
          <w:rFonts w:ascii="Cambria Math" w:hAnsi="Cambria Math" w:cs="Cambria Math"/>
          <w:vertAlign w:val="superscript"/>
          <w:lang w:val="en-US"/>
        </w:rPr>
        <w:t>𝐴</w:t>
      </w:r>
      <w:r w:rsidR="0029573E" w:rsidRPr="0029573E">
        <w:rPr>
          <w:lang w:val="en-US"/>
        </w:rPr>
        <w:t>(</w:t>
      </w:r>
      <w:r w:rsidR="0029573E" w:rsidRPr="0029573E">
        <w:rPr>
          <w:rFonts w:ascii="Cambria Math" w:hAnsi="Cambria Math" w:cs="Cambria Math"/>
          <w:lang w:val="en-US"/>
        </w:rPr>
        <w:t>𝑥</w:t>
      </w:r>
      <w:r w:rsidR="0029573E" w:rsidRPr="000C2241">
        <w:rPr>
          <w:rFonts w:ascii="Cambria Math" w:hAnsi="Cambria Math" w:cs="Cambria Math"/>
          <w:vertAlign w:val="subscript"/>
          <w:lang w:val="en-US"/>
        </w:rPr>
        <w:t>𝑖</w:t>
      </w:r>
      <w:r w:rsidR="0029573E" w:rsidRPr="0029573E">
        <w:rPr>
          <w:lang w:val="en-US"/>
        </w:rPr>
        <w:t>), 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A</m:t>
            </m:r>
          </m:sup>
        </m:s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r>
          <w:rPr>
            <w:rFonts w:ascii="Cambria Math" w:hAnsi="Cambria Math"/>
            <w:lang w:val="en-US"/>
          </w:rPr>
          <m:t>,</m:t>
        </m:r>
      </m:oMath>
      <w:r w:rsidR="00C33330">
        <w:rPr>
          <w:lang w:val="en-US"/>
        </w:rPr>
        <w:t xml:space="preserve"> </w:t>
      </w:r>
      <m:oMath>
        <m:sSub>
          <m:sSubPr>
            <m:ctrlPr>
              <w:rPr>
                <w:rFonts w:ascii="Cambria Math" w:hAnsi="Cambria Math"/>
                <w:i/>
                <w:lang w:val="en-US"/>
              </w:rPr>
            </m:ctrlPr>
          </m:sSubPr>
          <m:e>
            <m:r>
              <w:rPr>
                <w:rFonts w:ascii="Cambria Math" w:hAnsi="Cambria Math"/>
                <w:lang w:val="en-US"/>
              </w:rPr>
              <m:t>P</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P</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oMath>
      <w:r w:rsidR="00D766FE">
        <w:rPr>
          <w:lang w:val="en-US"/>
        </w:rPr>
        <w:t xml:space="preserve"> </w:t>
      </w:r>
      <m:oMath>
        <m:sSub>
          <m:sSubPr>
            <m:ctrlPr>
              <w:rPr>
                <w:rFonts w:ascii="Cambria Math" w:hAnsi="Cambria Math"/>
                <w:i/>
                <w:lang w:val="en-US"/>
              </w:rPr>
            </m:ctrlPr>
          </m:sSubPr>
          <m:e>
            <m:r>
              <w:rPr>
                <w:rFonts w:ascii="Cambria Math" w:hAnsi="Cambria Math"/>
                <w:lang w:val="en-US"/>
              </w:rPr>
              <m:t>P</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P</m:t>
            </m:r>
          </m:sup>
        </m:s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oMath>
    </w:p>
    <w:p w14:paraId="59D1D773" w14:textId="1B4128AF" w:rsidR="00E72BA1" w:rsidRPr="00B055B7" w:rsidRDefault="00286665" w:rsidP="008C1F73">
      <w:pPr>
        <w:pStyle w:val="BodyText"/>
        <w:ind w:firstLine="0"/>
        <w:rPr>
          <w:lang w:val="en-US"/>
        </w:rPr>
      </w:pPr>
      <w:r w:rsidRPr="00286665">
        <w:rPr>
          <w:lang w:val="en-US"/>
        </w:rPr>
        <w:t xml:space="preserve">The amplitude spectrum of the trigger image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oMath>
      <w:r w:rsidRPr="00286665">
        <w:rPr>
          <w:lang w:val="en-US"/>
        </w:rPr>
        <w:t xml:space="preserve"> is used as the key pattern to synthesize a new amplitude spectrum</w:t>
      </w:r>
      <m:oMath>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up>
            <m:r>
              <w:rPr>
                <w:rFonts w:ascii="Cambria Math" w:hAnsi="Cambria Math"/>
                <w:lang w:val="en-US"/>
              </w:rPr>
              <m:t>P</m:t>
            </m:r>
          </m:sup>
        </m:sSubSup>
      </m:oMath>
      <w:r w:rsidRPr="00286665">
        <w:rPr>
          <w:lang w:val="en-US"/>
        </w:rPr>
        <w:t xml:space="preserve"> as the backdoor trigger by blending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r>
          <w:rPr>
            <w:rFonts w:ascii="Cambria Math" w:hAnsi="Cambria Math"/>
            <w:lang w:val="en-US"/>
          </w:rPr>
          <m:t xml:space="preserve"> </m:t>
        </m:r>
      </m:oMath>
      <w:r w:rsidRPr="00286665">
        <w:rPr>
          <w:lang w:val="en-US"/>
        </w:rPr>
        <w:t xml:space="preserve">and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 xml:space="preserve"> </m:t>
        </m:r>
      </m:oMath>
      <w:r w:rsidRPr="00286665">
        <w:rPr>
          <w:lang w:val="en-US"/>
        </w:rPr>
        <w:t xml:space="preserve"> as follows:</w:t>
      </w:r>
    </w:p>
    <w:p w14:paraId="47A14414" w14:textId="5D9B2329" w:rsidR="00E72BA1" w:rsidRPr="00B055B7" w:rsidRDefault="00B055B7" w:rsidP="008C1F73">
      <w:pPr>
        <w:pStyle w:val="BodyText"/>
        <w:ind w:firstLine="0"/>
      </w:pPr>
      <m:oMathPara>
        <m:oMath>
          <m:r>
            <w:rPr>
              <w:rFonts w:ascii="Cambria Math" w:hAnsi="Cambria Math"/>
            </w:rPr>
            <m:t xml:space="preserve">   </m:t>
          </m:r>
          <m:sSubSup>
            <m:sSubSupPr>
              <m:ctrlPr>
                <w:rPr>
                  <w:rFonts w:ascii="Cambria Math" w:hAnsi="Cambria Math"/>
                  <w:i/>
                </w:rPr>
              </m:ctrlPr>
            </m:sSubSupPr>
            <m:e>
              <m:r>
                <w:rPr>
                  <w:rFonts w:ascii="Cambria Math" w:hAnsi="Cambria Math"/>
                </w:rPr>
                <m:t>A</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b>
            <m:sup>
              <m:r>
                <w:rPr>
                  <w:rFonts w:ascii="Cambria Math" w:hAnsi="Cambria Math"/>
                </w:rPr>
                <m:t>P</m:t>
              </m:r>
            </m:sup>
          </m:sSubSup>
          <m:r>
            <w:rPr>
              <w:rFonts w:ascii="Cambria Math" w:hAnsi="Cambria Math"/>
            </w:rPr>
            <m:t xml:space="preserve"> =[ </m:t>
          </m:r>
          <m:d>
            <m:dPr>
              <m:ctrlPr>
                <w:rPr>
                  <w:rFonts w:ascii="Cambria Math" w:hAnsi="Cambria Math"/>
                  <w:i/>
                </w:rPr>
              </m:ctrlPr>
            </m:dPr>
            <m:e>
              <m:r>
                <w:rPr>
                  <w:rFonts w:ascii="Cambria Math" w:hAnsi="Cambria Math"/>
                </w:rPr>
                <m:t>1 -α</m:t>
              </m:r>
            </m:e>
          </m:d>
          <m:sSub>
            <m:sSubPr>
              <m:ctrlPr>
                <w:rPr>
                  <w:rFonts w:ascii="Cambria Math" w:hAnsi="Cambria Math"/>
                  <w:i/>
                </w:rPr>
              </m:ctrlPr>
            </m:sSubPr>
            <m:e>
              <m:r>
                <w:rPr>
                  <w:rFonts w:ascii="Cambria Math" w:hAnsi="Cambria Math"/>
                </w:rPr>
                <m:t>A</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b>
          </m:sSub>
          <m:r>
            <w:rPr>
              <w:rFonts w:ascii="Cambria Math" w:hAnsi="Cambria Math"/>
            </w:rPr>
            <m:t xml:space="preserve">+α </m:t>
          </m:r>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r>
            <w:rPr>
              <w:rFonts w:ascii="Cambria Math" w:hAnsi="Cambria Math"/>
            </w:rPr>
            <m:t xml:space="preserve">] * M + </m:t>
          </m:r>
          <m:sSub>
            <m:sSubPr>
              <m:ctrlPr>
                <w:rPr>
                  <w:rFonts w:ascii="Cambria Math" w:hAnsi="Cambria Math"/>
                  <w:i/>
                </w:rPr>
              </m:ctrlPr>
            </m:sSubPr>
            <m:e>
              <m:r>
                <w:rPr>
                  <w:rFonts w:ascii="Cambria Math" w:hAnsi="Cambria Math"/>
                </w:rPr>
                <m:t>A</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b>
          </m:sSub>
          <m:d>
            <m:dPr>
              <m:ctrlPr>
                <w:rPr>
                  <w:rFonts w:ascii="Cambria Math" w:hAnsi="Cambria Math"/>
                  <w:i/>
                </w:rPr>
              </m:ctrlPr>
            </m:dPr>
            <m:e>
              <m:r>
                <w:rPr>
                  <w:rFonts w:ascii="Cambria Math" w:hAnsi="Cambria Math"/>
                </w:rPr>
                <m:t>1 - M</m:t>
              </m:r>
            </m:e>
          </m:d>
          <m:r>
            <w:rPr>
              <w:rFonts w:ascii="Cambria Math" w:hAnsi="Cambria Math"/>
            </w:rPr>
            <m:t xml:space="preserve"> </m:t>
          </m:r>
        </m:oMath>
      </m:oMathPara>
    </w:p>
    <w:p w14:paraId="38AB27A9" w14:textId="07C1D660" w:rsidR="00B055B7" w:rsidRDefault="00EF2AEE" w:rsidP="008C1F73">
      <w:pPr>
        <w:pStyle w:val="BodyText"/>
        <w:ind w:firstLine="0"/>
        <w:rPr>
          <w:lang w:val="en-US"/>
        </w:rPr>
      </w:pPr>
      <w:r>
        <w:rPr>
          <w:lang w:val="en-US"/>
        </w:rPr>
        <w:t xml:space="preserve">M </w:t>
      </w:r>
      <w:r w:rsidR="00382612" w:rsidRPr="00382612">
        <w:rPr>
          <w:lang w:val="en-US"/>
        </w:rPr>
        <w:t>denotes the binary mark</w:t>
      </w:r>
      <w:r w:rsidR="00282C0F">
        <w:rPr>
          <w:lang w:val="en-US"/>
        </w:rPr>
        <w:t xml:space="preserve"> </w:t>
      </w:r>
      <m:oMath>
        <m:r>
          <w:rPr>
            <w:rFonts w:ascii="Cambria Math" w:hAnsi="Cambria Math"/>
            <w:lang w:val="en-US"/>
          </w:rPr>
          <m:t>M =</m:t>
        </m:r>
        <m:sSub>
          <m:sSubPr>
            <m:ctrlPr>
              <w:rPr>
                <w:rFonts w:ascii="Cambria Math" w:hAnsi="Cambria Math"/>
                <w:i/>
                <w:lang w:val="en-US"/>
              </w:rPr>
            </m:ctrlPr>
          </m:sSubPr>
          <m:e>
            <m:r>
              <w:rPr>
                <w:rFonts w:ascii="Cambria Math" w:hAnsi="Cambria Math"/>
                <w:lang w:val="en-US"/>
              </w:rPr>
              <m:t>1</m:t>
            </m:r>
          </m:e>
          <m:sub>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h,w</m:t>
                    </m:r>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-β H :βH, -βW :βW</m:t>
                    </m:r>
                  </m:e>
                </m:d>
              </m:e>
            </m:d>
          </m:sub>
        </m:sSub>
      </m:oMath>
    </w:p>
    <w:p w14:paraId="706A0DF2" w14:textId="595E6686" w:rsidR="00362F20" w:rsidRDefault="002A6750" w:rsidP="008C1F73">
      <w:pPr>
        <w:pStyle w:val="BodyText"/>
        <w:ind w:firstLine="0"/>
        <w:rPr>
          <w:lang w:val="en-US"/>
        </w:rPr>
      </w:pPr>
      <w:r w:rsidRPr="002A6750">
        <w:rPr>
          <w:lang w:val="en-US"/>
        </w:rPr>
        <w:t xml:space="preserve">where </w:t>
      </w:r>
      <m:oMath>
        <m:r>
          <w:rPr>
            <w:rFonts w:ascii="Cambria Math" w:hAnsi="Cambria Math"/>
            <w:lang w:val="en-US"/>
          </w:rPr>
          <m:t>β</m:t>
        </m:r>
      </m:oMath>
      <w:r w:rsidRPr="002A6750">
        <w:rPr>
          <w:lang w:val="en-US"/>
        </w:rPr>
        <w:t xml:space="preserve">determines the location and range of the low-frequency patch inside the amplitude spectrum to be blended, whose value is 1 within the patch and 0 elsewhere. </w:t>
      </w:r>
      <w:r w:rsidRPr="002A6750">
        <w:rPr>
          <w:rFonts w:ascii="Cambria Math" w:hAnsi="Cambria Math" w:cs="Cambria Math"/>
          <w:lang w:val="en-US"/>
        </w:rPr>
        <w:t>𝛼</w:t>
      </w:r>
      <w:r w:rsidRPr="002A6750">
        <w:rPr>
          <w:lang w:val="en-US"/>
        </w:rPr>
        <w:t xml:space="preserve"> denotes the blend ratio that determines the amount of information contribution by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 xml:space="preserve"> </m:t>
        </m:r>
      </m:oMath>
      <w:r w:rsidR="004B5A84" w:rsidRPr="00286665">
        <w:rPr>
          <w:lang w:val="en-US"/>
        </w:rPr>
        <w:t xml:space="preserve"> </w:t>
      </w:r>
      <w:r w:rsidRPr="002A6750">
        <w:rPr>
          <w:lang w:val="en-US"/>
        </w:rPr>
        <w:t xml:space="preserve"> and </w:t>
      </w:r>
      <m:oMath>
        <m:sSub>
          <m:sSubPr>
            <m:ctrlPr>
              <w:rPr>
                <w:rFonts w:ascii="Cambria Math" w:hAnsi="Cambria Math"/>
                <w:i/>
                <w:lang w:val="en-US"/>
              </w:rPr>
            </m:ctrlPr>
          </m:sSubPr>
          <m:e>
            <m:r>
              <w:rPr>
                <w:rFonts w:ascii="Cambria Math" w:hAnsi="Cambria Math"/>
                <w:lang w:val="en-US"/>
              </w:rPr>
              <m:t>A</m:t>
            </m:r>
          </m:e>
          <m: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d>
          </m:sub>
        </m:sSub>
      </m:oMath>
      <w:r w:rsidRPr="002A6750">
        <w:rPr>
          <w:lang w:val="en-US"/>
        </w:rPr>
        <w:t>.</w:t>
      </w:r>
    </w:p>
    <w:p w14:paraId="609C3653" w14:textId="37B85AD8" w:rsidR="00E72BA1" w:rsidRDefault="002B1E4E" w:rsidP="008C1F73">
      <w:pPr>
        <w:pStyle w:val="BodyText"/>
        <w:ind w:firstLine="0"/>
        <w:rPr>
          <w:lang w:val="en-US"/>
        </w:rPr>
      </w:pPr>
      <w:r w:rsidRPr="002B1E4E">
        <w:rPr>
          <w:lang w:val="en-US"/>
        </w:rPr>
        <w:t xml:space="preserve">Then the synthetic amplitude spectrum </w:t>
      </w:r>
      <m:oMath>
        <m:sSubSup>
          <m:sSubSupPr>
            <m:ctrlPr>
              <w:rPr>
                <w:rFonts w:ascii="Cambria Math" w:hAnsi="Cambria Math"/>
                <w:i/>
                <w:lang w:val="en-US"/>
              </w:rPr>
            </m:ctrlPr>
          </m:sSubSup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up>
            <m:r>
              <w:rPr>
                <w:rFonts w:ascii="Cambria Math" w:hAnsi="Cambria Math"/>
                <w:lang w:val="en-US"/>
              </w:rPr>
              <m:t>P</m:t>
            </m:r>
          </m:sup>
        </m:sSubSup>
      </m:oMath>
      <w:r w:rsidR="00A32B0A" w:rsidRPr="00286665">
        <w:rPr>
          <w:lang w:val="en-US"/>
        </w:rPr>
        <w:t xml:space="preserve"> </w:t>
      </w:r>
      <w:r w:rsidRPr="002B1E4E">
        <w:rPr>
          <w:lang w:val="en-US"/>
        </w:rPr>
        <w:t xml:space="preserve"> is combined with the original phase spectrum </w:t>
      </w:r>
      <m:oMath>
        <m:sSub>
          <m:sSubPr>
            <m:ctrlPr>
              <w:rPr>
                <w:rFonts w:ascii="Cambria Math" w:hAnsi="Cambria Math"/>
                <w:i/>
                <w:lang w:val="en-US"/>
              </w:rPr>
            </m:ctrlPr>
          </m:sSubPr>
          <m:e>
            <m:r>
              <w:rPr>
                <w:rFonts w:ascii="Cambria Math" w:hAnsi="Cambria Math"/>
                <w:lang w:val="en-US"/>
              </w:rPr>
              <m:t>P</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 xml:space="preserve"> </m:t>
        </m:r>
      </m:oMath>
      <w:r w:rsidRPr="002B1E4E">
        <w:rPr>
          <w:lang w:val="en-US"/>
        </w:rPr>
        <w:t xml:space="preserve"> to get the poisoned image via inverse Fourier Transform </w:t>
      </w:r>
      <w:r w:rsidRPr="002B1E4E">
        <w:rPr>
          <w:rFonts w:ascii="Cambria Math" w:hAnsi="Cambria Math" w:cs="Cambria Math"/>
          <w:lang w:val="en-US"/>
        </w:rPr>
        <w:t>𝐹</w:t>
      </w:r>
      <w:r w:rsidRPr="002B1E4E">
        <w:rPr>
          <w:vertAlign w:val="superscript"/>
          <w:lang w:val="en-US"/>
        </w:rPr>
        <w:t>−1</w:t>
      </w:r>
      <w:r w:rsidRPr="002B1E4E">
        <w:rPr>
          <w:lang w:val="en-US"/>
        </w:rPr>
        <w:t xml:space="preserve"> as follows:</w:t>
      </w:r>
    </w:p>
    <w:p w14:paraId="310FC63C" w14:textId="5A729B74" w:rsidR="00E72BA1" w:rsidRDefault="00E177B4" w:rsidP="008C1F73">
      <w:pPr>
        <w:pStyle w:val="BodyText"/>
        <w:ind w:firstLine="0"/>
        <w:rPr>
          <w:lang w:val="en-US"/>
        </w:rPr>
      </w:pPr>
      <w:r>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p</m:t>
            </m:r>
          </m:sup>
        </m:sSubSup>
        <m:r>
          <w:rPr>
            <w:rFonts w:ascii="Cambria Math" w:hAnsi="Cambria Math"/>
            <w:lang w:val="en-US"/>
          </w:rPr>
          <m:t xml:space="preserve"> =</m:t>
        </m:r>
      </m:oMath>
      <w:r w:rsidR="00DC0D87">
        <w:rPr>
          <w:lang w:val="en-US"/>
        </w:rPr>
        <w:t xml:space="preserve"> </w:t>
      </w:r>
      <w:r w:rsidR="00DC0D87" w:rsidRPr="002B1E4E">
        <w:rPr>
          <w:rFonts w:ascii="Cambria Math" w:hAnsi="Cambria Math" w:cs="Cambria Math"/>
          <w:lang w:val="en-US"/>
        </w:rPr>
        <w:t>𝐹</w:t>
      </w:r>
      <w:r w:rsidR="00DC0D87" w:rsidRPr="002B1E4E">
        <w:rPr>
          <w:vertAlign w:val="superscript"/>
          <w:lang w:val="en-US"/>
        </w:rPr>
        <w:t>−1</w:t>
      </w:r>
      <w:r w:rsidR="00DC0D87">
        <w:rPr>
          <w:vertAlign w:val="superscript"/>
          <w:lang w:val="en-US"/>
        </w:rPr>
        <w:t xml:space="preserve"> </w:t>
      </w:r>
      <w:r w:rsidR="00DC0D87">
        <w:rPr>
          <w:lang w:val="en-US"/>
        </w:rPr>
        <w:t>(</w:t>
      </w:r>
      <m:oMath>
        <m:sSubSup>
          <m:sSubSupPr>
            <m:ctrlPr>
              <w:rPr>
                <w:rFonts w:ascii="Cambria Math" w:hAnsi="Cambria Math"/>
                <w:i/>
                <w:lang w:val="en-US"/>
              </w:rPr>
            </m:ctrlPr>
          </m:sSubSupPr>
          <m:e>
            <m:r>
              <w:rPr>
                <w:rFonts w:ascii="Cambria Math" w:hAnsi="Cambria Math"/>
                <w:lang w:val="en-US"/>
              </w:rPr>
              <m:t>A</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up>
            <m:r>
              <w:rPr>
                <w:rFonts w:ascii="Cambria Math" w:hAnsi="Cambria Math"/>
                <w:lang w:val="en-US"/>
              </w:rPr>
              <m:t>P</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sub>
        </m:sSub>
        <m:r>
          <w:rPr>
            <w:rFonts w:ascii="Cambria Math" w:hAnsi="Cambria Math"/>
            <w:lang w:val="en-US"/>
          </w:rPr>
          <m:t>)</m:t>
        </m:r>
      </m:oMath>
    </w:p>
    <w:p w14:paraId="492C7B48" w14:textId="1341755C" w:rsidR="00546EBC" w:rsidRDefault="00546EBC" w:rsidP="008C1F73">
      <w:pPr>
        <w:pStyle w:val="BodyText"/>
        <w:ind w:firstLine="0"/>
        <w:rPr>
          <w:lang w:val="en-US"/>
        </w:rPr>
      </w:pPr>
      <w:r w:rsidRPr="00546EBC">
        <w:rPr>
          <w:lang w:val="en-US"/>
        </w:rPr>
        <w:t xml:space="preserve">The poisoned image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p</m:t>
            </m:r>
          </m:sup>
        </m:sSubSup>
      </m:oMath>
      <w:r w:rsidRPr="00546EBC">
        <w:rPr>
          <w:lang w:val="en-US"/>
        </w:rPr>
        <w:t xml:space="preserve"> preserves the orig</w:t>
      </w:r>
      <w:proofErr w:type="spellStart"/>
      <w:r w:rsidRPr="00546EBC">
        <w:rPr>
          <w:lang w:val="en-US"/>
        </w:rPr>
        <w:t>inal</w:t>
      </w:r>
      <w:proofErr w:type="spellEnd"/>
      <w:r w:rsidRPr="00546EBC">
        <w:rPr>
          <w:lang w:val="en-US"/>
        </w:rPr>
        <w:t xml:space="preserve"> spatial layout and semantics of </w:t>
      </w:r>
      <w:r w:rsidRPr="00546EBC">
        <w:rPr>
          <w:rFonts w:ascii="Cambria Math" w:hAnsi="Cambria Math" w:cs="Cambria Math"/>
          <w:lang w:val="en-US"/>
        </w:rPr>
        <w:t>𝑥</w:t>
      </w:r>
      <w:r w:rsidRPr="00546EBC">
        <w:rPr>
          <w:rFonts w:ascii="Cambria Math" w:hAnsi="Cambria Math" w:cs="Cambria Math"/>
          <w:vertAlign w:val="subscript"/>
          <w:lang w:val="en-US"/>
        </w:rPr>
        <w:t>𝑖</w:t>
      </w:r>
      <w:r w:rsidRPr="00546EBC">
        <w:rPr>
          <w:lang w:val="en-US"/>
        </w:rPr>
        <w:t xml:space="preserve"> while absorbing some low-frequency information from the trigger image </w:t>
      </w:r>
      <w:r w:rsidRPr="00546EBC">
        <w:rPr>
          <w:rFonts w:ascii="Cambria Math" w:hAnsi="Cambria Math" w:cs="Cambria Math"/>
          <w:lang w:val="en-US"/>
        </w:rPr>
        <w:t>𝑥</w:t>
      </w:r>
      <w:r w:rsidRPr="00546EBC">
        <w:rPr>
          <w:rFonts w:ascii="Cambria Math" w:hAnsi="Cambria Math" w:cs="Cambria Math"/>
          <w:vertAlign w:val="superscript"/>
          <w:lang w:val="en-US"/>
        </w:rPr>
        <w:t>𝑡</w:t>
      </w:r>
      <w:r w:rsidRPr="00546EBC">
        <w:rPr>
          <w:lang w:val="en-US"/>
        </w:rPr>
        <w:t>.</w:t>
      </w:r>
    </w:p>
    <w:p w14:paraId="38B66135" w14:textId="77777777" w:rsidR="00771A08" w:rsidRDefault="00771A08" w:rsidP="008C1F73">
      <w:pPr>
        <w:pStyle w:val="BodyText"/>
        <w:ind w:firstLine="0"/>
        <w:rPr>
          <w:lang w:val="en-US"/>
        </w:rPr>
      </w:pPr>
    </w:p>
    <w:p w14:paraId="21BB7987" w14:textId="0EBE6DAA" w:rsidR="002C63F0" w:rsidRPr="00C453BB" w:rsidRDefault="00C453BB" w:rsidP="00C453BB">
      <w:pPr>
        <w:pStyle w:val="Heading2"/>
        <w:numPr>
          <w:ilvl w:val="0"/>
          <w:numId w:val="0"/>
        </w:numPr>
        <w:rPr>
          <w:b/>
          <w:bCs/>
        </w:rPr>
      </w:pPr>
      <w:r>
        <w:rPr>
          <w:b/>
          <w:bCs/>
        </w:rPr>
        <w:t>C</w:t>
      </w:r>
      <w:r w:rsidRPr="009C5964">
        <w:rPr>
          <w:b/>
          <w:bCs/>
        </w:rPr>
        <w:t xml:space="preserve">. </w:t>
      </w:r>
      <w:r>
        <w:rPr>
          <w:b/>
          <w:bCs/>
        </w:rPr>
        <w:t>Pseudo Trigger Robust Backdoor Attack</w:t>
      </w:r>
    </w:p>
    <w:p w14:paraId="40F39BD4" w14:textId="433EF828" w:rsidR="0035233F" w:rsidRDefault="00A7517D" w:rsidP="00771A08">
      <w:pPr>
        <w:ind w:firstLine="288"/>
        <w:jc w:val="both"/>
      </w:pPr>
      <w:r w:rsidRPr="00A7517D">
        <w:t xml:space="preserve">After poisoning the images, the model can be trained with benign and poisoned images, i.e., </w:t>
      </w:r>
    </w:p>
    <w:p w14:paraId="23FBD3BC" w14:textId="77777777" w:rsidR="00906D9A" w:rsidRDefault="00906D9A" w:rsidP="007C40D3">
      <w:pPr>
        <w:ind w:firstLine="288"/>
        <w:jc w:val="both"/>
      </w:pPr>
    </w:p>
    <w:p w14:paraId="247A5623" w14:textId="53180799" w:rsidR="00906D9A" w:rsidRDefault="0035233F" w:rsidP="00771A08">
      <w:pPr>
        <w:ind w:firstLine="288"/>
        <w:jc w:val="both"/>
      </w:pPr>
      <w:r w:rsidRPr="00C47C91">
        <w:rPr>
          <w:rFonts w:ascii="Cambria Math" w:hAnsi="Cambria Math" w:cs="Cambria Math"/>
        </w:rPr>
        <w:t>𝑓</w:t>
      </w:r>
      <w:r w:rsidRPr="00754F4E">
        <w:rPr>
          <w:rFonts w:ascii="Cambria Math" w:hAnsi="Cambria Math" w:cs="Cambria Math"/>
          <w:vertAlign w:val="subscript"/>
        </w:rPr>
        <w:t>𝜃</w:t>
      </w:r>
      <w:r w:rsidRPr="00714729">
        <w:rPr>
          <w:rFonts w:ascii="Cambria Math" w:hAnsi="Cambria Math" w:cs="Cambria Math"/>
        </w:rPr>
        <w:t xml:space="preserve"> </w:t>
      </w:r>
      <w:r w:rsidRPr="00714729">
        <w:t>(</w:t>
      </w:r>
      <w:r w:rsidRPr="00714729">
        <w:rPr>
          <w:rFonts w:ascii="Cambria Math" w:hAnsi="Cambria Math" w:cs="Cambria Math"/>
        </w:rPr>
        <w:t>𝑥</w:t>
      </w:r>
      <w:r w:rsidRPr="0035233F">
        <w:rPr>
          <w:rFonts w:ascii="Cambria Math" w:hAnsi="Cambria Math" w:cs="Cambria Math"/>
          <w:vertAlign w:val="subscript"/>
        </w:rPr>
        <w:t>𝑖</w:t>
      </w:r>
      <w:r w:rsidRPr="00714729">
        <w:t>)</w:t>
      </w:r>
      <w:r>
        <w:t xml:space="preserve"> = </w:t>
      </w:r>
      <w:proofErr w:type="spellStart"/>
      <w:proofErr w:type="gramStart"/>
      <w:r w:rsidR="00B76A76">
        <w:t>y</w:t>
      </w:r>
      <w:r w:rsidR="00B76A76" w:rsidRPr="00B76A76">
        <w:rPr>
          <w:vertAlign w:val="subscript"/>
        </w:rPr>
        <w:t>i</w:t>
      </w:r>
      <w:proofErr w:type="spellEnd"/>
      <w:r w:rsidR="00B76A76">
        <w:rPr>
          <w:vertAlign w:val="subscript"/>
        </w:rPr>
        <w:t xml:space="preserve"> </w:t>
      </w:r>
      <w:r w:rsidR="00B76A76">
        <w:t>;</w:t>
      </w:r>
      <w:proofErr w:type="gramEnd"/>
      <w:r w:rsidR="00B76A76">
        <w:t xml:space="preserve"> </w:t>
      </w:r>
      <w:r w:rsidR="000C631F" w:rsidRPr="00C47C91">
        <w:rPr>
          <w:rFonts w:ascii="Cambria Math" w:hAnsi="Cambria Math" w:cs="Cambria Math"/>
        </w:rPr>
        <w:t>𝑓</w:t>
      </w:r>
      <w:r w:rsidR="00945DDE" w:rsidRPr="00754F4E">
        <w:rPr>
          <w:rFonts w:ascii="Cambria Math" w:hAnsi="Cambria Math" w:cs="Cambria Math"/>
          <w:vertAlign w:val="subscript"/>
        </w:rPr>
        <w:t>𝜃</w:t>
      </w:r>
      <w:r w:rsidR="00945DDE">
        <w:rPr>
          <w:rFonts w:ascii="Cambria Math" w:hAnsi="Cambria Math" w:cs="Cambria Math"/>
        </w:rPr>
        <w:t xml:space="preserve"> </w:t>
      </w:r>
      <w:r w:rsidR="00E26030">
        <w:rPr>
          <w:rFonts w:ascii="Cambria Math" w:hAnsi="Cambria Math" w:cs="Cambria Math"/>
        </w:rPr>
        <w:t>(B</w:t>
      </w:r>
      <w:r w:rsidR="003C187C">
        <w:rPr>
          <w:rFonts w:ascii="Cambria Math" w:hAnsi="Cambria Math" w:cs="Cambria Math"/>
        </w:rPr>
        <w:t>(</w:t>
      </w:r>
      <w:r w:rsidR="00945DDE">
        <w:rPr>
          <w:rFonts w:ascii="Cambria Math" w:hAnsi="Cambria Math" w:cs="Cambria Math"/>
        </w:rPr>
        <w:t>x</w:t>
      </w:r>
      <w:r w:rsidR="00945DDE" w:rsidRPr="00945DDE">
        <w:rPr>
          <w:rFonts w:ascii="Cambria Math" w:hAnsi="Cambria Math" w:cs="Cambria Math"/>
          <w:vertAlign w:val="subscript"/>
        </w:rPr>
        <w:t>i</w:t>
      </w:r>
      <w:r w:rsidR="00945DDE">
        <w:rPr>
          <w:rFonts w:ascii="Cambria Math" w:hAnsi="Cambria Math" w:cs="Cambria Math"/>
          <w:vertAlign w:val="subscript"/>
        </w:rPr>
        <w:t xml:space="preserve"> </w:t>
      </w:r>
      <w:r w:rsidR="00945DDE">
        <w:t xml:space="preserve">, </w:t>
      </w:r>
      <w:proofErr w:type="spellStart"/>
      <w:r w:rsidR="00945DDE">
        <w:t>x</w:t>
      </w:r>
      <w:r w:rsidR="00945DDE">
        <w:rPr>
          <w:vertAlign w:val="superscript"/>
        </w:rPr>
        <w:t>t</w:t>
      </w:r>
      <w:proofErr w:type="spellEnd"/>
      <w:r w:rsidR="00945DDE">
        <w:rPr>
          <w:vertAlign w:val="superscript"/>
        </w:rPr>
        <w:t xml:space="preserve"> </w:t>
      </w:r>
      <w:r w:rsidR="00945DDE">
        <w:t xml:space="preserve">)) = </w:t>
      </w:r>
      <w:proofErr w:type="spellStart"/>
      <w:r w:rsidR="00945DDE">
        <w:t>C</w:t>
      </w:r>
      <w:r w:rsidR="00945DDE" w:rsidRPr="00945DDE">
        <w:rPr>
          <w:vertAlign w:val="subscript"/>
        </w:rPr>
        <w:t>b</w:t>
      </w:r>
      <w:proofErr w:type="spellEnd"/>
      <w:r w:rsidR="00945DDE">
        <w:rPr>
          <w:vertAlign w:val="subscript"/>
        </w:rPr>
        <w:t xml:space="preserve"> </w:t>
      </w:r>
      <w:r w:rsidR="00970F88">
        <w:t>(</w:t>
      </w:r>
      <w:proofErr w:type="spellStart"/>
      <w:r w:rsidR="00970F88">
        <w:t>y</w:t>
      </w:r>
      <w:r w:rsidR="00970F88" w:rsidRPr="00970F88">
        <w:rPr>
          <w:vertAlign w:val="subscript"/>
        </w:rPr>
        <w:t>i</w:t>
      </w:r>
      <w:proofErr w:type="spellEnd"/>
      <w:r w:rsidR="00970F88">
        <w:rPr>
          <w:vertAlign w:val="subscript"/>
        </w:rPr>
        <w:t xml:space="preserve"> </w:t>
      </w:r>
      <w:r w:rsidR="00970F88">
        <w:t>)</w:t>
      </w:r>
    </w:p>
    <w:p w14:paraId="53ABA225" w14:textId="77777777" w:rsidR="00970F88" w:rsidRDefault="00970F88" w:rsidP="007C40D3">
      <w:pPr>
        <w:ind w:firstLine="288"/>
        <w:jc w:val="both"/>
      </w:pPr>
    </w:p>
    <w:p w14:paraId="67405B3C" w14:textId="7523A987" w:rsidR="00970F88" w:rsidRDefault="005C438F" w:rsidP="007C40D3">
      <w:pPr>
        <w:ind w:firstLine="288"/>
        <w:jc w:val="both"/>
      </w:pPr>
      <w:r w:rsidRPr="005C438F">
        <w:t xml:space="preserve">The trigger function </w:t>
      </w:r>
      <w:r w:rsidRPr="005C438F">
        <w:rPr>
          <w:rFonts w:ascii="Cambria Math" w:hAnsi="Cambria Math" w:cs="Cambria Math"/>
        </w:rPr>
        <w:t>𝐵</w:t>
      </w:r>
      <w:r w:rsidRPr="005C438F">
        <w:t>(</w:t>
      </w:r>
      <w:r w:rsidRPr="005C438F">
        <w:rPr>
          <w:rFonts w:ascii="Cambria Math" w:hAnsi="Cambria Math" w:cs="Cambria Math"/>
        </w:rPr>
        <w:t>𝑥</w:t>
      </w:r>
      <w:r w:rsidRPr="005C438F">
        <w:rPr>
          <w:rFonts w:ascii="Cambria Math" w:hAnsi="Cambria Math" w:cs="Cambria Math"/>
          <w:vertAlign w:val="superscript"/>
        </w:rPr>
        <w:t>𝑡</w:t>
      </w:r>
      <w:r w:rsidRPr="005C438F">
        <w:t xml:space="preserve">) changes the poisoned image’s amplitude. To remedy the issue that another image </w:t>
      </w:r>
      <w:r w:rsidRPr="005C438F">
        <w:rPr>
          <w:rFonts w:ascii="Cambria Math" w:hAnsi="Cambria Math" w:cs="Cambria Math"/>
        </w:rPr>
        <w:t>𝑥</w:t>
      </w:r>
      <w:r w:rsidRPr="005C438F">
        <w:rPr>
          <w:rFonts w:ascii="Cambria Math" w:hAnsi="Cambria Math" w:cs="Cambria Math"/>
          <w:vertAlign w:val="superscript"/>
        </w:rPr>
        <w:t>𝑂</w:t>
      </w:r>
      <w:r w:rsidRPr="005C438F">
        <w:t xml:space="preserve"> (called </w:t>
      </w:r>
      <w:r w:rsidRPr="005C438F">
        <w:t xml:space="preserve">pseudo triggers or noise images) from the same domain </w:t>
      </w:r>
      <w:r w:rsidRPr="005C438F">
        <w:rPr>
          <w:rFonts w:ascii="Cambria Math" w:hAnsi="Cambria Math" w:cs="Cambria Math"/>
        </w:rPr>
        <w:t>𝐼</w:t>
      </w:r>
      <w:r w:rsidRPr="005C438F">
        <w:t xml:space="preserve"> as </w:t>
      </w:r>
      <w:r w:rsidRPr="005C438F">
        <w:rPr>
          <w:rFonts w:ascii="Cambria Math" w:hAnsi="Cambria Math" w:cs="Cambria Math"/>
        </w:rPr>
        <w:t>𝑥</w:t>
      </w:r>
      <w:r w:rsidRPr="005C438F">
        <w:rPr>
          <w:rFonts w:ascii="Cambria Math" w:hAnsi="Cambria Math" w:cs="Cambria Math"/>
          <w:vertAlign w:val="superscript"/>
        </w:rPr>
        <w:t>𝑡</w:t>
      </w:r>
      <w:r w:rsidRPr="005C438F">
        <w:t xml:space="preserve"> can activate the backdoor attack, a pseudo trigger robust backdoor training is carried out to enforce the uniqueness of the trigger image.</w:t>
      </w:r>
    </w:p>
    <w:p w14:paraId="541DD6AD" w14:textId="77777777" w:rsidR="00D715C5" w:rsidRDefault="00D715C5" w:rsidP="007C40D3">
      <w:pPr>
        <w:ind w:firstLine="288"/>
        <w:jc w:val="both"/>
      </w:pPr>
    </w:p>
    <w:p w14:paraId="763FE347" w14:textId="2CEA6E0A" w:rsidR="00D715C5" w:rsidRDefault="00D715C5" w:rsidP="007C40D3">
      <w:pPr>
        <w:ind w:firstLine="288"/>
        <w:jc w:val="both"/>
      </w:pPr>
      <w:r w:rsidRPr="00D715C5">
        <w:t>The pseudo trigger robust (PTR) training protocol is as follows:</w:t>
      </w:r>
    </w:p>
    <w:p w14:paraId="0535AF98" w14:textId="77777777" w:rsidR="00D715C5" w:rsidRDefault="00D715C5" w:rsidP="007C40D3">
      <w:pPr>
        <w:ind w:firstLine="288"/>
        <w:jc w:val="both"/>
      </w:pPr>
    </w:p>
    <w:p w14:paraId="3F64BE13" w14:textId="77777777" w:rsidR="0022522F" w:rsidRDefault="005725B7" w:rsidP="007C40D3">
      <w:pPr>
        <w:ind w:firstLine="288"/>
        <w:jc w:val="both"/>
      </w:pPr>
      <w:r w:rsidRPr="00C47C91">
        <w:rPr>
          <w:rFonts w:ascii="Cambria Math" w:hAnsi="Cambria Math" w:cs="Cambria Math"/>
        </w:rPr>
        <w:t>𝑓</w:t>
      </w:r>
      <w:r w:rsidRPr="00754F4E">
        <w:rPr>
          <w:rFonts w:ascii="Cambria Math" w:hAnsi="Cambria Math" w:cs="Cambria Math"/>
          <w:vertAlign w:val="subscript"/>
        </w:rPr>
        <w:t>𝜃</w:t>
      </w:r>
      <w:r w:rsidRPr="005725B7">
        <w:t xml:space="preserve"> (</w:t>
      </w:r>
      <w:r w:rsidRPr="005725B7">
        <w:rPr>
          <w:rFonts w:ascii="Cambria Math" w:hAnsi="Cambria Math" w:cs="Cambria Math"/>
        </w:rPr>
        <w:t>𝑥</w:t>
      </w:r>
      <w:proofErr w:type="spellStart"/>
      <w:r w:rsidRPr="005725B7">
        <w:rPr>
          <w:rFonts w:ascii="Cambria Math" w:hAnsi="Cambria Math" w:cs="Cambria Math"/>
          <w:vertAlign w:val="subscript"/>
        </w:rPr>
        <w:t>i</w:t>
      </w:r>
      <w:proofErr w:type="spellEnd"/>
      <w:r w:rsidRPr="005725B7">
        <w:t xml:space="preserve">) = </w:t>
      </w:r>
      <w:r w:rsidRPr="005725B7">
        <w:rPr>
          <w:rFonts w:ascii="Cambria Math" w:hAnsi="Cambria Math" w:cs="Cambria Math"/>
        </w:rPr>
        <w:t>𝑦</w:t>
      </w:r>
      <w:r w:rsidRPr="005725B7">
        <w:rPr>
          <w:rFonts w:ascii="Cambria Math" w:hAnsi="Cambria Math" w:cs="Cambria Math"/>
          <w:vertAlign w:val="subscript"/>
        </w:rPr>
        <w:t>𝑖</w:t>
      </w:r>
      <w:r w:rsidRPr="005725B7">
        <w:t xml:space="preserve"> </w:t>
      </w:r>
    </w:p>
    <w:p w14:paraId="17E0BFF2" w14:textId="1E719D88" w:rsidR="0022522F" w:rsidRDefault="005725B7" w:rsidP="007C40D3">
      <w:pPr>
        <w:ind w:firstLine="288"/>
        <w:jc w:val="both"/>
      </w:pPr>
      <w:r w:rsidRPr="00C47C91">
        <w:rPr>
          <w:rFonts w:ascii="Cambria Math" w:hAnsi="Cambria Math" w:cs="Cambria Math"/>
        </w:rPr>
        <w:t>𝑓</w:t>
      </w:r>
      <w:r w:rsidRPr="00754F4E">
        <w:rPr>
          <w:rFonts w:ascii="Cambria Math" w:hAnsi="Cambria Math" w:cs="Cambria Math"/>
          <w:vertAlign w:val="subscript"/>
        </w:rPr>
        <w:t>𝜃</w:t>
      </w:r>
      <w:r w:rsidRPr="005725B7">
        <w:t xml:space="preserve"> (</w:t>
      </w:r>
      <w:r w:rsidRPr="005725B7">
        <w:rPr>
          <w:rFonts w:ascii="Cambria Math" w:hAnsi="Cambria Math" w:cs="Cambria Math"/>
        </w:rPr>
        <w:t>𝐵</w:t>
      </w:r>
      <w:r w:rsidR="00DC7B77">
        <w:rPr>
          <w:rFonts w:ascii="Cambria Math" w:hAnsi="Cambria Math" w:cs="Cambria Math"/>
        </w:rPr>
        <w:t xml:space="preserve"> </w:t>
      </w:r>
      <w:r w:rsidRPr="005725B7">
        <w:t>(</w:t>
      </w:r>
      <w:r w:rsidRPr="005725B7">
        <w:rPr>
          <w:rFonts w:ascii="Cambria Math" w:hAnsi="Cambria Math" w:cs="Cambria Math"/>
        </w:rPr>
        <w:t>𝑥</w:t>
      </w:r>
      <w:r w:rsidRPr="0022522F">
        <w:rPr>
          <w:rFonts w:ascii="Cambria Math" w:hAnsi="Cambria Math" w:cs="Cambria Math"/>
          <w:vertAlign w:val="subscript"/>
        </w:rPr>
        <w:t>𝑖</w:t>
      </w:r>
      <w:r w:rsidRPr="005725B7">
        <w:t>,</w:t>
      </w:r>
      <w:r w:rsidR="00DC7B77">
        <w:t xml:space="preserve"> </w:t>
      </w:r>
      <w:r w:rsidRPr="005725B7">
        <w:rPr>
          <w:rFonts w:ascii="Cambria Math" w:hAnsi="Cambria Math" w:cs="Cambria Math"/>
        </w:rPr>
        <w:t>𝑥</w:t>
      </w:r>
      <w:r w:rsidRPr="0022522F">
        <w:rPr>
          <w:rFonts w:ascii="Cambria Math" w:hAnsi="Cambria Math" w:cs="Cambria Math"/>
          <w:vertAlign w:val="superscript"/>
        </w:rPr>
        <w:t>𝑡</w:t>
      </w:r>
      <w:r w:rsidRPr="005725B7">
        <w:t xml:space="preserve">)) = </w:t>
      </w:r>
      <w:r w:rsidRPr="005725B7">
        <w:rPr>
          <w:rFonts w:ascii="Cambria Math" w:hAnsi="Cambria Math" w:cs="Cambria Math"/>
        </w:rPr>
        <w:t>𝐶</w:t>
      </w:r>
      <w:r w:rsidRPr="0022522F">
        <w:rPr>
          <w:rFonts w:ascii="Cambria Math" w:hAnsi="Cambria Math" w:cs="Cambria Math"/>
          <w:vertAlign w:val="subscript"/>
        </w:rPr>
        <w:t>𝑏</w:t>
      </w:r>
      <w:r w:rsidRPr="005725B7">
        <w:t>(</w:t>
      </w:r>
      <w:r w:rsidRPr="005725B7">
        <w:rPr>
          <w:rFonts w:ascii="Cambria Math" w:hAnsi="Cambria Math" w:cs="Cambria Math"/>
        </w:rPr>
        <w:t>𝑦</w:t>
      </w:r>
      <w:r w:rsidRPr="0022522F">
        <w:rPr>
          <w:rFonts w:ascii="Cambria Math" w:hAnsi="Cambria Math" w:cs="Cambria Math"/>
          <w:vertAlign w:val="subscript"/>
        </w:rPr>
        <w:t>𝑖</w:t>
      </w:r>
      <w:r w:rsidRPr="005725B7">
        <w:t xml:space="preserve">) </w:t>
      </w:r>
    </w:p>
    <w:p w14:paraId="43DAE33F" w14:textId="77777777" w:rsidR="006B6DA6" w:rsidRDefault="0022522F" w:rsidP="006B6DA6">
      <w:pPr>
        <w:ind w:firstLine="288"/>
        <w:jc w:val="both"/>
        <w:rPr>
          <w:rFonts w:ascii="Cambria Math" w:hAnsi="Cambria Math" w:cs="Cambria Math"/>
        </w:rPr>
      </w:pPr>
      <w:r w:rsidRPr="00C47C91">
        <w:rPr>
          <w:rFonts w:ascii="Cambria Math" w:hAnsi="Cambria Math" w:cs="Cambria Math"/>
        </w:rPr>
        <w:t>𝑓</w:t>
      </w:r>
      <w:r w:rsidRPr="00754F4E">
        <w:rPr>
          <w:rFonts w:ascii="Cambria Math" w:hAnsi="Cambria Math" w:cs="Cambria Math"/>
          <w:vertAlign w:val="subscript"/>
        </w:rPr>
        <w:t>𝜃</w:t>
      </w:r>
      <w:r w:rsidRPr="005725B7">
        <w:t xml:space="preserve"> </w:t>
      </w:r>
      <w:r w:rsidR="005725B7" w:rsidRPr="005725B7">
        <w:t>(</w:t>
      </w:r>
      <w:r w:rsidR="005725B7" w:rsidRPr="005725B7">
        <w:rPr>
          <w:rFonts w:ascii="Cambria Math" w:hAnsi="Cambria Math" w:cs="Cambria Math"/>
        </w:rPr>
        <w:t>𝐵</w:t>
      </w:r>
      <w:r w:rsidR="00DC7B77">
        <w:rPr>
          <w:rFonts w:ascii="Cambria Math" w:hAnsi="Cambria Math" w:cs="Cambria Math"/>
        </w:rPr>
        <w:t xml:space="preserve"> </w:t>
      </w:r>
      <w:r w:rsidR="005725B7" w:rsidRPr="005725B7">
        <w:t>(</w:t>
      </w:r>
      <w:r w:rsidR="005725B7" w:rsidRPr="005725B7">
        <w:rPr>
          <w:rFonts w:ascii="Cambria Math" w:hAnsi="Cambria Math" w:cs="Cambria Math"/>
        </w:rPr>
        <w:t>𝑥</w:t>
      </w:r>
      <w:r w:rsidR="005725B7" w:rsidRPr="0022522F">
        <w:rPr>
          <w:rFonts w:ascii="Cambria Math" w:hAnsi="Cambria Math" w:cs="Cambria Math"/>
          <w:vertAlign w:val="subscript"/>
        </w:rPr>
        <w:t>𝑖</w:t>
      </w:r>
      <w:r w:rsidR="005725B7" w:rsidRPr="005725B7">
        <w:t>,</w:t>
      </w:r>
      <w:r w:rsidR="00DC7B77">
        <w:t xml:space="preserve"> </w:t>
      </w:r>
      <w:r w:rsidR="005725B7" w:rsidRPr="005725B7">
        <w:rPr>
          <w:rFonts w:ascii="Cambria Math" w:hAnsi="Cambria Math" w:cs="Cambria Math"/>
        </w:rPr>
        <w:t>𝑥</w:t>
      </w:r>
      <w:r w:rsidR="005725B7" w:rsidRPr="0022522F">
        <w:rPr>
          <w:rFonts w:ascii="Cambria Math" w:hAnsi="Cambria Math" w:cs="Cambria Math"/>
          <w:vertAlign w:val="superscript"/>
        </w:rPr>
        <w:t>𝑂</w:t>
      </w:r>
      <w:r w:rsidR="005725B7" w:rsidRPr="005725B7">
        <w:t xml:space="preserve">)) = </w:t>
      </w:r>
      <w:proofErr w:type="spellStart"/>
      <w:r w:rsidR="00DC7B77">
        <w:rPr>
          <w:rFonts w:ascii="Cambria Math" w:hAnsi="Cambria Math" w:cs="Cambria Math"/>
        </w:rPr>
        <w:t>y</w:t>
      </w:r>
      <w:r w:rsidR="00DC7B77" w:rsidRPr="006B6DA6">
        <w:rPr>
          <w:rFonts w:ascii="Cambria Math" w:hAnsi="Cambria Math" w:cs="Cambria Math"/>
          <w:vertAlign w:val="subscript"/>
        </w:rPr>
        <w:t>i</w:t>
      </w:r>
      <w:proofErr w:type="spellEnd"/>
      <w:r w:rsidR="006B6DA6">
        <w:rPr>
          <w:rFonts w:ascii="Cambria Math" w:hAnsi="Cambria Math" w:cs="Cambria Math"/>
        </w:rPr>
        <w:t xml:space="preserve"> </w:t>
      </w:r>
    </w:p>
    <w:p w14:paraId="7BAE70E6" w14:textId="77777777" w:rsidR="006B6DA6" w:rsidRDefault="006B6DA6" w:rsidP="006B6DA6">
      <w:pPr>
        <w:ind w:firstLine="288"/>
        <w:jc w:val="both"/>
        <w:rPr>
          <w:rFonts w:ascii="Cambria Math" w:hAnsi="Cambria Math" w:cs="Cambria Math"/>
        </w:rPr>
      </w:pPr>
    </w:p>
    <w:p w14:paraId="0EF0EC78" w14:textId="0644ABA0" w:rsidR="00A4654F" w:rsidRDefault="006B6DA6" w:rsidP="00DC16B4">
      <w:pPr>
        <w:ind w:firstLine="288"/>
        <w:jc w:val="both"/>
        <w:rPr>
          <w:rFonts w:ascii="Cambria Math" w:hAnsi="Cambria Math" w:cs="Cambria Math"/>
        </w:rPr>
      </w:pPr>
      <w:r w:rsidRPr="006B6DA6">
        <w:rPr>
          <w:rFonts w:ascii="Cambria Math" w:hAnsi="Cambria Math" w:cs="Cambria Math"/>
        </w:rPr>
        <w:t xml:space="preserve">The framework of the pseudo </w:t>
      </w:r>
      <w:proofErr w:type="gramStart"/>
      <w:r w:rsidRPr="006B6DA6">
        <w:rPr>
          <w:rFonts w:ascii="Cambria Math" w:hAnsi="Cambria Math" w:cs="Cambria Math"/>
        </w:rPr>
        <w:t>trigger</w:t>
      </w:r>
      <w:proofErr w:type="gramEnd"/>
      <w:r w:rsidRPr="006B6DA6">
        <w:rPr>
          <w:rFonts w:ascii="Cambria Math" w:hAnsi="Cambria Math" w:cs="Cambria Math"/>
        </w:rPr>
        <w:t xml:space="preserve"> robust training mode is shown in figure 4.</w:t>
      </w:r>
    </w:p>
    <w:p w14:paraId="7FC2C833" w14:textId="1E7AAE68" w:rsidR="002B3C2C" w:rsidRDefault="00E902F2" w:rsidP="002B3C2C">
      <w:pPr>
        <w:jc w:val="both"/>
        <w:rPr>
          <w:rFonts w:ascii="Cambria Math" w:hAnsi="Cambria Math" w:cs="Cambria Math"/>
        </w:rPr>
      </w:pPr>
      <w:r w:rsidRPr="00E902F2">
        <w:rPr>
          <w:rFonts w:ascii="Cambria Math" w:hAnsi="Cambria Math" w:cs="Cambria Math"/>
          <w:noProof/>
        </w:rPr>
        <w:drawing>
          <wp:inline distT="0" distB="0" distL="0" distR="0" wp14:anchorId="63818EC5" wp14:editId="0115F529">
            <wp:extent cx="3089910" cy="1950720"/>
            <wp:effectExtent l="0" t="0" r="0" b="0"/>
            <wp:docPr id="173790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3335" name=""/>
                    <pic:cNvPicPr/>
                  </pic:nvPicPr>
                  <pic:blipFill>
                    <a:blip r:embed="rId12"/>
                    <a:stretch>
                      <a:fillRect/>
                    </a:stretch>
                  </pic:blipFill>
                  <pic:spPr>
                    <a:xfrm>
                      <a:off x="0" y="0"/>
                      <a:ext cx="3089910" cy="1950720"/>
                    </a:xfrm>
                    <a:prstGeom prst="rect">
                      <a:avLst/>
                    </a:prstGeom>
                  </pic:spPr>
                </pic:pic>
              </a:graphicData>
            </a:graphic>
          </wp:inline>
        </w:drawing>
      </w:r>
    </w:p>
    <w:p w14:paraId="1A246C0A" w14:textId="5AFE9D78" w:rsidR="00E902F2" w:rsidRDefault="00E902F2" w:rsidP="002B3C2C">
      <w:pPr>
        <w:jc w:val="both"/>
        <w:rPr>
          <w:rFonts w:ascii="Cambria Math" w:hAnsi="Cambria Math" w:cs="Cambria Math"/>
        </w:rPr>
      </w:pPr>
      <w:r>
        <w:rPr>
          <w:rFonts w:ascii="Cambria Math" w:hAnsi="Cambria Math" w:cs="Cambria Math"/>
        </w:rPr>
        <w:tab/>
      </w:r>
      <w:r>
        <w:rPr>
          <w:rFonts w:ascii="Cambria Math" w:hAnsi="Cambria Math" w:cs="Cambria Math"/>
        </w:rPr>
        <w:tab/>
      </w:r>
      <w:r>
        <w:rPr>
          <w:rFonts w:ascii="Cambria Math" w:hAnsi="Cambria Math" w:cs="Cambria Math"/>
        </w:rPr>
        <w:tab/>
        <w:t>Figure 4.</w:t>
      </w:r>
    </w:p>
    <w:p w14:paraId="19ACF48E" w14:textId="77777777" w:rsidR="00343F37" w:rsidRDefault="00343F37" w:rsidP="009060C1">
      <w:pPr>
        <w:jc w:val="both"/>
        <w:rPr>
          <w:rFonts w:ascii="Cambria Math" w:hAnsi="Cambria Math" w:cs="Cambria Math"/>
        </w:rPr>
      </w:pPr>
    </w:p>
    <w:p w14:paraId="5BE7082C" w14:textId="42FD5678" w:rsidR="00FB4CCE" w:rsidRDefault="00FB4CCE" w:rsidP="00FB4CCE">
      <w:pPr>
        <w:pStyle w:val="Heading1"/>
      </w:pPr>
      <w:r>
        <w:t>experiment settings</w:t>
      </w:r>
      <w:r w:rsidR="0068424D">
        <w:t>(FIBA)</w:t>
      </w:r>
    </w:p>
    <w:p w14:paraId="165116E2" w14:textId="77777777" w:rsidR="00986512" w:rsidRDefault="00986512" w:rsidP="00FB4CCE"/>
    <w:p w14:paraId="5417CAB0" w14:textId="13744021" w:rsidR="00986512" w:rsidRPr="00986512" w:rsidRDefault="00986512" w:rsidP="00986512">
      <w:pPr>
        <w:pStyle w:val="Heading2"/>
        <w:numPr>
          <w:ilvl w:val="0"/>
          <w:numId w:val="0"/>
        </w:numPr>
        <w:rPr>
          <w:b/>
          <w:bCs/>
        </w:rPr>
      </w:pPr>
      <w:r w:rsidRPr="009C5964">
        <w:rPr>
          <w:b/>
          <w:bCs/>
        </w:rPr>
        <w:t xml:space="preserve">A. </w:t>
      </w:r>
      <w:r>
        <w:rPr>
          <w:b/>
          <w:bCs/>
        </w:rPr>
        <w:t>Dataset</w:t>
      </w:r>
    </w:p>
    <w:p w14:paraId="624FF3C5" w14:textId="1795BE62" w:rsidR="00FB4CCE" w:rsidRDefault="00D65A65" w:rsidP="00D65A65">
      <w:pPr>
        <w:pStyle w:val="BodyText"/>
        <w:rPr>
          <w:lang w:val="en-US"/>
        </w:rPr>
      </w:pPr>
      <w:r w:rsidRPr="00D65A65">
        <w:rPr>
          <w:lang w:val="en-US"/>
        </w:rPr>
        <w:t xml:space="preserve">The experiment is conducted on the medical benchmark dataset ISIC-2019 for classification. The ISIC-2019 contains 25,331 </w:t>
      </w:r>
      <w:proofErr w:type="spellStart"/>
      <w:r w:rsidRPr="00D65A65">
        <w:rPr>
          <w:lang w:val="en-US"/>
        </w:rPr>
        <w:t>dermoscopic</w:t>
      </w:r>
      <w:proofErr w:type="spellEnd"/>
      <w:r w:rsidRPr="00D65A65">
        <w:rPr>
          <w:lang w:val="en-US"/>
        </w:rPr>
        <w:t xml:space="preserve"> images within eight diagnostic categories, including melanoma, melanocytic nevus, basal cell carcinoma, actinic keratosis, benign keratosis, dermatofibroma, vascular lesion, and squamous cell carcinoma. Three-fold cross-validation is used to evaluate the model performance.</w:t>
      </w:r>
    </w:p>
    <w:p w14:paraId="461A4061" w14:textId="77777777" w:rsidR="00DC16B4" w:rsidRDefault="00DC16B4" w:rsidP="00D65A65">
      <w:pPr>
        <w:pStyle w:val="BodyText"/>
        <w:rPr>
          <w:lang w:val="en-US"/>
        </w:rPr>
      </w:pPr>
    </w:p>
    <w:p w14:paraId="59C647D7" w14:textId="4C5A7BBA" w:rsidR="00D65A65" w:rsidRPr="008854D1" w:rsidRDefault="008854D1" w:rsidP="008854D1">
      <w:pPr>
        <w:pStyle w:val="Heading2"/>
        <w:numPr>
          <w:ilvl w:val="0"/>
          <w:numId w:val="0"/>
        </w:numPr>
        <w:rPr>
          <w:b/>
          <w:bCs/>
        </w:rPr>
      </w:pPr>
      <w:r>
        <w:rPr>
          <w:b/>
          <w:bCs/>
        </w:rPr>
        <w:t>B</w:t>
      </w:r>
      <w:r w:rsidRPr="009C5964">
        <w:rPr>
          <w:b/>
          <w:bCs/>
        </w:rPr>
        <w:t xml:space="preserve">. </w:t>
      </w:r>
      <w:r>
        <w:rPr>
          <w:b/>
          <w:bCs/>
        </w:rPr>
        <w:t>Attack Setup</w:t>
      </w:r>
    </w:p>
    <w:p w14:paraId="54F1B193" w14:textId="29DB059A" w:rsidR="00FB4CCE" w:rsidRDefault="00FB4CCE" w:rsidP="00E05D04">
      <w:pPr>
        <w:pStyle w:val="BodyText"/>
        <w:ind w:firstLine="0"/>
        <w:rPr>
          <w:lang w:val="en-IN"/>
        </w:rPr>
      </w:pPr>
      <w:r>
        <w:rPr>
          <w:lang w:val="en-IN"/>
        </w:rPr>
        <w:tab/>
      </w:r>
      <w:r w:rsidR="00E05D04" w:rsidRPr="00E05D04">
        <w:rPr>
          <w:lang w:val="en-IN"/>
        </w:rPr>
        <w:t xml:space="preserve">In FIBA, </w:t>
      </w:r>
      <w:r w:rsidR="00E05D04" w:rsidRPr="00E05D04">
        <w:rPr>
          <w:rFonts w:ascii="Cambria Math" w:hAnsi="Cambria Math" w:cs="Cambria Math"/>
          <w:lang w:val="en-IN"/>
        </w:rPr>
        <w:t>𝛽</w:t>
      </w:r>
      <w:r w:rsidR="00E05D04" w:rsidRPr="00E05D04">
        <w:rPr>
          <w:lang w:val="en-IN"/>
        </w:rPr>
        <w:t xml:space="preserve"> in </w:t>
      </w:r>
      <w:r w:rsidR="00E05D04" w:rsidRPr="00E05D04">
        <w:rPr>
          <w:rFonts w:ascii="Cambria Math" w:hAnsi="Cambria Math" w:cs="Cambria Math"/>
          <w:lang w:val="en-IN"/>
        </w:rPr>
        <w:t>𝑀</w:t>
      </w:r>
      <w:r w:rsidR="00E05D04" w:rsidRPr="00E05D04">
        <w:rPr>
          <w:lang w:val="en-IN"/>
        </w:rPr>
        <w:t xml:space="preserve"> is set as 0.10 and </w:t>
      </w:r>
      <w:r w:rsidR="00E05D04" w:rsidRPr="00E05D04">
        <w:rPr>
          <w:rFonts w:ascii="Cambria Math" w:hAnsi="Cambria Math" w:cs="Cambria Math"/>
          <w:lang w:val="en-IN"/>
        </w:rPr>
        <w:t>𝛼</w:t>
      </w:r>
      <w:r w:rsidR="00E05D04" w:rsidRPr="00E05D04">
        <w:rPr>
          <w:lang w:val="en-IN"/>
        </w:rPr>
        <w:t xml:space="preserve"> is set to 0.15. The classification model is trained and tested in the all-to-one configuration backdoor attack method (i.e., manipulate all original class labels of poisoned images to a target label). The target label is set as Actinic keratosis.</w:t>
      </w:r>
    </w:p>
    <w:p w14:paraId="2FDECFF5" w14:textId="77777777" w:rsidR="00DC16B4" w:rsidRPr="00B055B7" w:rsidRDefault="00DC16B4" w:rsidP="00E05D04">
      <w:pPr>
        <w:pStyle w:val="BodyText"/>
        <w:ind w:firstLine="0"/>
      </w:pPr>
    </w:p>
    <w:p w14:paraId="5D507A70" w14:textId="222E8A17" w:rsidR="00FB4CCE" w:rsidRPr="008854D1" w:rsidRDefault="008854D1" w:rsidP="008854D1">
      <w:pPr>
        <w:pStyle w:val="Heading2"/>
        <w:numPr>
          <w:ilvl w:val="0"/>
          <w:numId w:val="0"/>
        </w:numPr>
        <w:rPr>
          <w:b/>
          <w:bCs/>
        </w:rPr>
      </w:pPr>
      <w:r>
        <w:rPr>
          <w:b/>
          <w:bCs/>
        </w:rPr>
        <w:t>C.</w:t>
      </w:r>
      <w:r w:rsidRPr="009C5964">
        <w:rPr>
          <w:b/>
          <w:bCs/>
        </w:rPr>
        <w:t xml:space="preserve"> </w:t>
      </w:r>
      <w:r>
        <w:rPr>
          <w:b/>
          <w:bCs/>
        </w:rPr>
        <w:t>Implementation</w:t>
      </w:r>
    </w:p>
    <w:p w14:paraId="67F9DCB9" w14:textId="41137DEB" w:rsidR="00594CA7" w:rsidRDefault="00DF2C80" w:rsidP="00594CA7">
      <w:pPr>
        <w:ind w:firstLine="288"/>
        <w:jc w:val="both"/>
      </w:pPr>
      <w:r w:rsidRPr="00DF2C80">
        <w:t>For the classification task, ResNet50 is used as the backbone. Adam optimizer with a learning rate of 0.01 is used and the batch size is set as 64. The training process runs for 200 epochs.</w:t>
      </w:r>
    </w:p>
    <w:p w14:paraId="1E228C8A" w14:textId="77777777" w:rsidR="00DC16B4" w:rsidRDefault="00DC16B4" w:rsidP="00594CA7">
      <w:pPr>
        <w:ind w:firstLine="288"/>
        <w:jc w:val="both"/>
      </w:pPr>
    </w:p>
    <w:p w14:paraId="72FD1054" w14:textId="346A4F2C" w:rsidR="00C957D3" w:rsidRPr="00C62000" w:rsidRDefault="00C62000" w:rsidP="00C62000">
      <w:pPr>
        <w:pStyle w:val="Heading2"/>
        <w:numPr>
          <w:ilvl w:val="0"/>
          <w:numId w:val="0"/>
        </w:numPr>
        <w:rPr>
          <w:b/>
          <w:bCs/>
        </w:rPr>
      </w:pPr>
      <w:r>
        <w:rPr>
          <w:b/>
          <w:bCs/>
        </w:rPr>
        <w:t>D</w:t>
      </w:r>
      <w:r w:rsidRPr="009C5964">
        <w:rPr>
          <w:b/>
          <w:bCs/>
        </w:rPr>
        <w:t xml:space="preserve">. </w:t>
      </w:r>
      <w:r>
        <w:rPr>
          <w:b/>
          <w:bCs/>
        </w:rPr>
        <w:t>Evaluation Metrics</w:t>
      </w:r>
    </w:p>
    <w:p w14:paraId="012F05EF" w14:textId="71FBB41A" w:rsidR="00FB4CCE" w:rsidRDefault="00A4654F" w:rsidP="00A4654F">
      <w:pPr>
        <w:ind w:firstLine="288"/>
        <w:jc w:val="both"/>
      </w:pPr>
      <w:r w:rsidRPr="00A4654F">
        <w:t xml:space="preserve">The success of the backdoor attack on the classification model is evaluated by Benign Accuracy (BA), Attack </w:t>
      </w:r>
      <w:r w:rsidRPr="00A4654F">
        <w:lastRenderedPageBreak/>
        <w:t>Success Rate (ASR) and pseudo-Attack Success Rate (p-ASR). The Benign Accuracy is the accuracy of benign test samples correctly classified by the attacked model. The Attack Success Rate is the proportion of clean test samples with an injected trigger that is predicted to the predefined target classes. The pseudo-ASR is the proportion of clean test samples injected with noise trigger that is predicted to the predefined target classes. The model is also evaluated using Sensitivity and Specificity. Sensitivity, also known as recall or True Positive Rate (TPR), measures the proportion of actual positives that are correctly identified by the model. Specificity, also known as the True Negative Rate (TNR), measures the proportion of actual negatives that are correctly identified by the model.</w:t>
      </w:r>
    </w:p>
    <w:p w14:paraId="5CC1F53F" w14:textId="77777777" w:rsidR="0068424D" w:rsidRDefault="0068424D" w:rsidP="0068424D">
      <w:pPr>
        <w:jc w:val="both"/>
      </w:pPr>
    </w:p>
    <w:p w14:paraId="23D5766C" w14:textId="4F52B960" w:rsidR="0068424D" w:rsidRDefault="0068424D" w:rsidP="0068424D">
      <w:pPr>
        <w:pStyle w:val="Heading1"/>
      </w:pPr>
      <w:r>
        <w:t>experiment settings(Spectral defense)</w:t>
      </w:r>
    </w:p>
    <w:p w14:paraId="69CA78F1" w14:textId="77777777" w:rsidR="00C62000" w:rsidRPr="00C62000" w:rsidRDefault="00C62000" w:rsidP="00C62000">
      <w:pPr>
        <w:jc w:val="both"/>
      </w:pPr>
    </w:p>
    <w:p w14:paraId="4F2CC4C1" w14:textId="0F0BA1EA" w:rsidR="0068424D" w:rsidRPr="00C62000" w:rsidRDefault="00C62000" w:rsidP="00C62000">
      <w:pPr>
        <w:pStyle w:val="Heading2"/>
        <w:numPr>
          <w:ilvl w:val="0"/>
          <w:numId w:val="0"/>
        </w:numPr>
        <w:rPr>
          <w:b/>
          <w:bCs/>
        </w:rPr>
      </w:pPr>
      <w:r w:rsidRPr="009C5964">
        <w:rPr>
          <w:b/>
          <w:bCs/>
        </w:rPr>
        <w:t xml:space="preserve">A. </w:t>
      </w:r>
      <w:r w:rsidR="00504130">
        <w:rPr>
          <w:b/>
          <w:bCs/>
        </w:rPr>
        <w:t>Dataset</w:t>
      </w:r>
    </w:p>
    <w:p w14:paraId="7E962271" w14:textId="317C5107" w:rsidR="0068424D" w:rsidRDefault="00FC1B98" w:rsidP="00AE0F82">
      <w:pPr>
        <w:pStyle w:val="BodyText"/>
        <w:rPr>
          <w:lang w:val="en-US"/>
        </w:rPr>
      </w:pPr>
      <w:r w:rsidRPr="00FC1B98">
        <w:rPr>
          <w:lang w:val="en-US"/>
        </w:rPr>
        <w:t>The same dataset used for FIBA (i.e., ISIC-2019) is employed to evaluate Spectral</w:t>
      </w:r>
      <w:r w:rsidR="00813975">
        <w:rPr>
          <w:lang w:val="en-US"/>
        </w:rPr>
        <w:t xml:space="preserve"> </w:t>
      </w:r>
      <w:r w:rsidRPr="00FC1B98">
        <w:rPr>
          <w:lang w:val="en-US"/>
        </w:rPr>
        <w:t>Defense.</w:t>
      </w:r>
    </w:p>
    <w:p w14:paraId="77802C35" w14:textId="77777777" w:rsidR="00D34D12" w:rsidRPr="00AE0F82" w:rsidRDefault="00D34D12" w:rsidP="00AE0F82">
      <w:pPr>
        <w:pStyle w:val="BodyText"/>
        <w:rPr>
          <w:lang w:val="en-US"/>
        </w:rPr>
      </w:pPr>
    </w:p>
    <w:p w14:paraId="60B4425C" w14:textId="516ABCB7" w:rsidR="0068424D" w:rsidRPr="00504130" w:rsidRDefault="00504130" w:rsidP="00504130">
      <w:pPr>
        <w:pStyle w:val="Heading2"/>
        <w:numPr>
          <w:ilvl w:val="0"/>
          <w:numId w:val="0"/>
        </w:numPr>
        <w:rPr>
          <w:b/>
          <w:bCs/>
        </w:rPr>
      </w:pPr>
      <w:r>
        <w:rPr>
          <w:b/>
          <w:bCs/>
        </w:rPr>
        <w:t>B</w:t>
      </w:r>
      <w:r w:rsidRPr="009C5964">
        <w:rPr>
          <w:b/>
          <w:bCs/>
        </w:rPr>
        <w:t xml:space="preserve">. </w:t>
      </w:r>
      <w:r w:rsidR="00AC058B">
        <w:rPr>
          <w:b/>
          <w:bCs/>
        </w:rPr>
        <w:t>Implementation</w:t>
      </w:r>
    </w:p>
    <w:p w14:paraId="3E5A0942" w14:textId="14919E8D" w:rsidR="0068424D" w:rsidRDefault="00813975" w:rsidP="0068424D">
      <w:pPr>
        <w:ind w:firstLine="288"/>
        <w:jc w:val="both"/>
      </w:pPr>
      <w:r w:rsidRPr="00813975">
        <w:t>For Spectral</w:t>
      </w:r>
      <w:r>
        <w:t xml:space="preserve"> </w:t>
      </w:r>
      <w:r w:rsidRPr="00813975">
        <w:t>Defense, Logistic regression is used as the detection model. For the training and evaluation, batch size is set as 64.</w:t>
      </w:r>
    </w:p>
    <w:p w14:paraId="1B33DBB3" w14:textId="77777777" w:rsidR="00D34D12" w:rsidRDefault="00D34D12" w:rsidP="0068424D">
      <w:pPr>
        <w:ind w:firstLine="288"/>
        <w:jc w:val="both"/>
      </w:pPr>
    </w:p>
    <w:p w14:paraId="52235B57" w14:textId="3133C208" w:rsidR="00D34D12" w:rsidRPr="00D34D12" w:rsidRDefault="000328A1" w:rsidP="00D34D12">
      <w:pPr>
        <w:pStyle w:val="Heading2"/>
        <w:numPr>
          <w:ilvl w:val="0"/>
          <w:numId w:val="0"/>
        </w:numPr>
        <w:rPr>
          <w:b/>
          <w:bCs/>
        </w:rPr>
      </w:pPr>
      <w:r>
        <w:rPr>
          <w:b/>
          <w:bCs/>
        </w:rPr>
        <w:t>C</w:t>
      </w:r>
      <w:r w:rsidRPr="009C5964">
        <w:rPr>
          <w:b/>
          <w:bCs/>
        </w:rPr>
        <w:t xml:space="preserve">. </w:t>
      </w:r>
      <w:r>
        <w:rPr>
          <w:b/>
          <w:bCs/>
        </w:rPr>
        <w:t>Evaluation Metrics</w:t>
      </w:r>
    </w:p>
    <w:p w14:paraId="71C814DE" w14:textId="795E8897" w:rsidR="0068424D" w:rsidRDefault="004C78A7" w:rsidP="004C78A7">
      <w:pPr>
        <w:ind w:firstLine="288"/>
        <w:jc w:val="both"/>
      </w:pPr>
      <w:r w:rsidRPr="004C78A7">
        <w:t>The success of the Spectral</w:t>
      </w:r>
      <w:r w:rsidR="009176E8">
        <w:t xml:space="preserve"> </w:t>
      </w:r>
      <w:r w:rsidRPr="004C78A7">
        <w:t>Defense is evaluated by sensitivity, specificity and AUC score. Sensitivity, also known as recall or True Positive Rate (TPR), measures the proportion of adversarial samples that are correctly identified by the model. Specificity, also known as the True Negative Rate (TNR), measures the proportion of benign samples that are correctly identified by the model. AUC or Area Under the Curve, refers to the area under the ROC curve. It measures the overall performance of the binary classification model. AUC score represents the probability with which our model can distinguish between the two classes present in our target.</w:t>
      </w:r>
    </w:p>
    <w:p w14:paraId="05A1B354" w14:textId="77777777" w:rsidR="00A52F43" w:rsidRDefault="00A52F43" w:rsidP="00A52F43">
      <w:pPr>
        <w:jc w:val="both"/>
      </w:pPr>
    </w:p>
    <w:p w14:paraId="16A40149" w14:textId="7BCBDCBD" w:rsidR="00A52F43" w:rsidRDefault="00A52F43" w:rsidP="00A52F43">
      <w:pPr>
        <w:pStyle w:val="Heading1"/>
      </w:pPr>
      <w:r>
        <w:t>integration of fiba and spectral defense</w:t>
      </w:r>
    </w:p>
    <w:p w14:paraId="79D59D2C" w14:textId="77777777" w:rsidR="00641717" w:rsidRDefault="00641717" w:rsidP="00A52F43"/>
    <w:p w14:paraId="3DC02DF7" w14:textId="79916923" w:rsidR="00641717" w:rsidRPr="00641717" w:rsidRDefault="00641717" w:rsidP="00641717">
      <w:pPr>
        <w:pStyle w:val="Heading2"/>
        <w:numPr>
          <w:ilvl w:val="0"/>
          <w:numId w:val="0"/>
        </w:numPr>
        <w:rPr>
          <w:b/>
          <w:bCs/>
        </w:rPr>
      </w:pPr>
      <w:r w:rsidRPr="009C5964">
        <w:rPr>
          <w:b/>
          <w:bCs/>
        </w:rPr>
        <w:t xml:space="preserve">A. </w:t>
      </w:r>
      <w:r>
        <w:rPr>
          <w:b/>
          <w:bCs/>
        </w:rPr>
        <w:t>Method</w:t>
      </w:r>
    </w:p>
    <w:p w14:paraId="1000E4EB" w14:textId="77F82AD4" w:rsidR="00D34D12" w:rsidRDefault="00A52F43" w:rsidP="00D34D12">
      <w:pPr>
        <w:pStyle w:val="BodyText"/>
        <w:rPr>
          <w:lang w:val="en-US"/>
        </w:rPr>
      </w:pPr>
      <w:r w:rsidRPr="00FC1B98">
        <w:rPr>
          <w:lang w:val="en-US"/>
        </w:rPr>
        <w:t xml:space="preserve">The </w:t>
      </w:r>
      <w:r w:rsidR="00635EF6" w:rsidRPr="00635EF6">
        <w:rPr>
          <w:lang w:val="en-US"/>
        </w:rPr>
        <w:t>Integrating Spectral</w:t>
      </w:r>
      <w:r w:rsidR="0096644C">
        <w:rPr>
          <w:lang w:val="en-US"/>
        </w:rPr>
        <w:t xml:space="preserve"> </w:t>
      </w:r>
      <w:r w:rsidR="00635EF6" w:rsidRPr="00635EF6">
        <w:rPr>
          <w:lang w:val="en-US"/>
        </w:rPr>
        <w:t>Defense with FIBA involves embedding the defense mechanism into the model’s preprocessing pipeline. Spectral</w:t>
      </w:r>
      <w:r w:rsidR="0096644C">
        <w:rPr>
          <w:lang w:val="en-US"/>
        </w:rPr>
        <w:t xml:space="preserve"> </w:t>
      </w:r>
      <w:r w:rsidR="00635EF6" w:rsidRPr="00635EF6">
        <w:rPr>
          <w:lang w:val="en-US"/>
        </w:rPr>
        <w:t xml:space="preserve">Defense acts as a filter, analyzing each input image before it is fed into the classification model. </w:t>
      </w:r>
    </w:p>
    <w:p w14:paraId="38EFB445" w14:textId="383C6B71" w:rsidR="00641717" w:rsidRDefault="00635EF6" w:rsidP="003D3B6E">
      <w:pPr>
        <w:pStyle w:val="BodyText"/>
        <w:spacing w:line="240" w:lineRule="auto"/>
        <w:rPr>
          <w:lang w:val="en-US"/>
        </w:rPr>
      </w:pPr>
      <w:r w:rsidRPr="00635EF6">
        <w:rPr>
          <w:lang w:val="en-US"/>
        </w:rPr>
        <w:t xml:space="preserve">Let I be the input image and </w:t>
      </w:r>
      <w:r w:rsidRPr="00635EF6">
        <w:rPr>
          <w:rFonts w:ascii="Cambria Math" w:hAnsi="Cambria Math" w:cs="Cambria Math"/>
          <w:lang w:val="en-US"/>
        </w:rPr>
        <w:t>𝐷</w:t>
      </w:r>
      <w:r w:rsidRPr="00635EF6">
        <w:rPr>
          <w:lang w:val="en-US"/>
        </w:rPr>
        <w:t>(</w:t>
      </w:r>
      <w:r w:rsidRPr="00635EF6">
        <w:rPr>
          <w:rFonts w:ascii="Cambria Math" w:hAnsi="Cambria Math" w:cs="Cambria Math"/>
          <w:lang w:val="en-US"/>
        </w:rPr>
        <w:t>𝐼</w:t>
      </w:r>
      <w:r w:rsidRPr="00635EF6">
        <w:rPr>
          <w:lang w:val="en-US"/>
        </w:rPr>
        <w:t>) represents the detector function (Spectral</w:t>
      </w:r>
      <w:r w:rsidR="00DD5360">
        <w:rPr>
          <w:lang w:val="en-US"/>
        </w:rPr>
        <w:t xml:space="preserve"> </w:t>
      </w:r>
      <w:r w:rsidRPr="00635EF6">
        <w:rPr>
          <w:lang w:val="en-US"/>
        </w:rPr>
        <w:t xml:space="preserve">Defense) that classifies the image as adversarial or benign. </w:t>
      </w:r>
      <w:r w:rsidRPr="00635EF6">
        <w:rPr>
          <w:rFonts w:ascii="Cambria Math" w:hAnsi="Cambria Math" w:cs="Cambria Math"/>
          <w:lang w:val="en-US"/>
        </w:rPr>
        <w:t>𝐷</w:t>
      </w:r>
      <w:r w:rsidRPr="00635EF6">
        <w:rPr>
          <w:lang w:val="en-US"/>
        </w:rPr>
        <w:t>(</w:t>
      </w:r>
      <w:r w:rsidRPr="00635EF6">
        <w:rPr>
          <w:rFonts w:ascii="Cambria Math" w:hAnsi="Cambria Math" w:cs="Cambria Math"/>
          <w:lang w:val="en-US"/>
        </w:rPr>
        <w:t>𝐼</w:t>
      </w:r>
      <w:r w:rsidRPr="00635EF6">
        <w:rPr>
          <w:lang w:val="en-US"/>
        </w:rPr>
        <w:t xml:space="preserve">) = 1 if the image is classified as adversarial and 0 if it is classified as benign. </w:t>
      </w:r>
      <w:r w:rsidRPr="00635EF6">
        <w:rPr>
          <w:rFonts w:ascii="Cambria Math" w:hAnsi="Cambria Math" w:cs="Cambria Math"/>
          <w:lang w:val="en-US"/>
        </w:rPr>
        <w:t>𝐶</w:t>
      </w:r>
      <w:r w:rsidRPr="00635EF6">
        <w:rPr>
          <w:lang w:val="en-US"/>
        </w:rPr>
        <w:t>(</w:t>
      </w:r>
      <w:r w:rsidRPr="00635EF6">
        <w:rPr>
          <w:rFonts w:ascii="Cambria Math" w:hAnsi="Cambria Math" w:cs="Cambria Math"/>
          <w:lang w:val="en-US"/>
        </w:rPr>
        <w:t>𝐼</w:t>
      </w:r>
      <w:r w:rsidRPr="00635EF6">
        <w:rPr>
          <w:lang w:val="en-US"/>
        </w:rPr>
        <w:t>) represents the classification function (FIBA model) that assigns the class label to the image. The overall integration of Spectral</w:t>
      </w:r>
      <w:r w:rsidR="00DD5360">
        <w:rPr>
          <w:lang w:val="en-US"/>
        </w:rPr>
        <w:t xml:space="preserve"> </w:t>
      </w:r>
      <w:r w:rsidRPr="00635EF6">
        <w:rPr>
          <w:lang w:val="en-US"/>
        </w:rPr>
        <w:t xml:space="preserve">Defense and FIBA can be described using the following function: </w:t>
      </w:r>
    </w:p>
    <w:p w14:paraId="5FAEF3D5" w14:textId="01B44C4D" w:rsidR="00641717" w:rsidRDefault="004C6E48" w:rsidP="003D3B6E">
      <w:pPr>
        <w:pStyle w:val="BodyText"/>
        <w:spacing w:line="240" w:lineRule="auto"/>
        <w:ind w:firstLine="0"/>
        <w:rPr>
          <w:lang w:val="en-US"/>
        </w:rPr>
      </w:pPr>
      <w:r>
        <w:rPr>
          <w:lang w:val="en-US"/>
        </w:rPr>
        <w:t xml:space="preserve"> </w:t>
      </w:r>
      <w:r>
        <w:rPr>
          <w:lang w:val="en-US"/>
        </w:rPr>
        <w:tab/>
        <w:t>f</w:t>
      </w:r>
      <w:r w:rsidRPr="004C6E48">
        <w:rPr>
          <w:lang w:val="en-US"/>
        </w:rPr>
        <w:t>(</w:t>
      </w:r>
      <w:r w:rsidRPr="004C6E48">
        <w:rPr>
          <w:rFonts w:ascii="Cambria Math" w:hAnsi="Cambria Math" w:cs="Cambria Math"/>
          <w:lang w:val="en-US"/>
        </w:rPr>
        <w:t>𝐼</w:t>
      </w:r>
      <w:r w:rsidRPr="004C6E48">
        <w:rPr>
          <w:lang w:val="en-US"/>
        </w:rPr>
        <w:t>) =</w:t>
      </w:r>
      <w:r>
        <w:rPr>
          <w:lang w:val="en-US"/>
        </w:rPr>
        <w:t xml:space="preserve"> {</w:t>
      </w:r>
      <w:r w:rsidR="006D2A1A" w:rsidRPr="006D2A1A">
        <w:rPr>
          <w:rFonts w:ascii="Cambria Math" w:hAnsi="Cambria Math" w:cs="Cambria Math"/>
          <w:lang w:val="en-US"/>
        </w:rPr>
        <w:t>𝐶</w:t>
      </w:r>
      <w:r w:rsidR="006D2A1A" w:rsidRPr="006D2A1A">
        <w:rPr>
          <w:lang w:val="en-US"/>
        </w:rPr>
        <w:t>(</w:t>
      </w:r>
      <w:r w:rsidR="006D2A1A" w:rsidRPr="006D2A1A">
        <w:rPr>
          <w:rFonts w:ascii="Cambria Math" w:hAnsi="Cambria Math" w:cs="Cambria Math"/>
          <w:lang w:val="en-US"/>
        </w:rPr>
        <w:t>𝐼</w:t>
      </w:r>
      <w:r w:rsidR="006D2A1A" w:rsidRPr="006D2A1A">
        <w:rPr>
          <w:lang w:val="en-US"/>
        </w:rPr>
        <w:t xml:space="preserve">) </w:t>
      </w:r>
      <w:proofErr w:type="spellStart"/>
      <w:r w:rsidR="006D2A1A">
        <w:rPr>
          <w:lang w:val="en-US"/>
        </w:rPr>
        <w:t>i</w:t>
      </w:r>
      <w:proofErr w:type="spellEnd"/>
      <w:r w:rsidR="006D2A1A" w:rsidRPr="006D2A1A">
        <w:rPr>
          <w:rFonts w:ascii="Cambria Math" w:hAnsi="Cambria Math" w:cs="Cambria Math"/>
          <w:lang w:val="en-US"/>
        </w:rPr>
        <w:t>𝑓</w:t>
      </w:r>
      <w:r w:rsidR="006D2A1A">
        <w:rPr>
          <w:rFonts w:ascii="Cambria Math" w:hAnsi="Cambria Math" w:cs="Cambria Math"/>
          <w:lang w:val="en-US"/>
        </w:rPr>
        <w:t xml:space="preserve"> </w:t>
      </w:r>
      <w:r w:rsidR="006D2A1A" w:rsidRPr="006D2A1A">
        <w:rPr>
          <w:rFonts w:ascii="Cambria Math" w:hAnsi="Cambria Math" w:cs="Cambria Math"/>
          <w:lang w:val="en-US"/>
        </w:rPr>
        <w:t>𝐷</w:t>
      </w:r>
      <w:r w:rsidR="006D2A1A" w:rsidRPr="006D2A1A">
        <w:rPr>
          <w:lang w:val="en-US"/>
        </w:rPr>
        <w:t>(</w:t>
      </w:r>
      <w:r w:rsidR="006D2A1A" w:rsidRPr="006D2A1A">
        <w:rPr>
          <w:rFonts w:ascii="Cambria Math" w:hAnsi="Cambria Math" w:cs="Cambria Math"/>
          <w:lang w:val="en-US"/>
        </w:rPr>
        <w:t>𝐼</w:t>
      </w:r>
      <w:r w:rsidR="006D2A1A" w:rsidRPr="006D2A1A">
        <w:rPr>
          <w:lang w:val="en-US"/>
        </w:rPr>
        <w:t>) = 0</w:t>
      </w:r>
      <w:r w:rsidR="006D2A1A">
        <w:rPr>
          <w:lang w:val="en-US"/>
        </w:rPr>
        <w:t>,</w:t>
      </w:r>
      <w:r w:rsidR="006D2A1A" w:rsidRPr="006D2A1A">
        <w:rPr>
          <w:lang w:val="en-US"/>
        </w:rPr>
        <w:t xml:space="preserve"> </w:t>
      </w:r>
      <w:r w:rsidR="006D2A1A" w:rsidRPr="006D2A1A">
        <w:rPr>
          <w:rFonts w:ascii="Cambria Math" w:hAnsi="Cambria Math" w:cs="Cambria Math"/>
          <w:lang w:val="en-US"/>
        </w:rPr>
        <w:t>𝑁𝑜𝑡𝑃𝑟𝑜𝑐𝑒𝑠𝑠𝑒𝑑</w:t>
      </w:r>
      <w:r w:rsidR="006D2A1A" w:rsidRPr="006D2A1A">
        <w:rPr>
          <w:lang w:val="en-US"/>
        </w:rPr>
        <w:t xml:space="preserve"> </w:t>
      </w:r>
      <w:r w:rsidR="006D2A1A" w:rsidRPr="006D2A1A">
        <w:rPr>
          <w:rFonts w:ascii="Cambria Math" w:hAnsi="Cambria Math" w:cs="Cambria Math"/>
          <w:lang w:val="en-US"/>
        </w:rPr>
        <w:t>𝑖𝑓</w:t>
      </w:r>
      <w:r w:rsidR="006D2A1A">
        <w:rPr>
          <w:rFonts w:ascii="Cambria Math" w:hAnsi="Cambria Math" w:cs="Cambria Math"/>
          <w:lang w:val="en-US"/>
        </w:rPr>
        <w:t xml:space="preserve"> </w:t>
      </w:r>
      <w:r w:rsidR="006D2A1A" w:rsidRPr="006D2A1A">
        <w:rPr>
          <w:rFonts w:ascii="Cambria Math" w:hAnsi="Cambria Math" w:cs="Cambria Math"/>
          <w:lang w:val="en-US"/>
        </w:rPr>
        <w:t>𝐷</w:t>
      </w:r>
      <w:r w:rsidR="006D2A1A" w:rsidRPr="006D2A1A">
        <w:rPr>
          <w:lang w:val="en-US"/>
        </w:rPr>
        <w:t>(</w:t>
      </w:r>
      <w:r w:rsidR="006D2A1A" w:rsidRPr="006D2A1A">
        <w:rPr>
          <w:rFonts w:ascii="Cambria Math" w:hAnsi="Cambria Math" w:cs="Cambria Math"/>
          <w:lang w:val="en-US"/>
        </w:rPr>
        <w:t>𝐼</w:t>
      </w:r>
      <w:r w:rsidR="006D2A1A" w:rsidRPr="006D2A1A">
        <w:rPr>
          <w:lang w:val="en-US"/>
        </w:rPr>
        <w:t>) = 1</w:t>
      </w:r>
      <w:r w:rsidR="006D2A1A">
        <w:rPr>
          <w:lang w:val="en-US"/>
        </w:rPr>
        <w:t>}</w:t>
      </w:r>
    </w:p>
    <w:p w14:paraId="4FCE0194" w14:textId="0AA075F2" w:rsidR="00894D70" w:rsidRDefault="006D7644" w:rsidP="00AD76D4">
      <w:pPr>
        <w:pStyle w:val="BodyText"/>
        <w:ind w:firstLine="0"/>
        <w:rPr>
          <w:lang w:val="en-US"/>
        </w:rPr>
      </w:pPr>
      <w:r>
        <w:rPr>
          <w:lang w:val="en-US"/>
        </w:rPr>
        <w:tab/>
        <w:t>f</w:t>
      </w:r>
      <w:r w:rsidRPr="006D7644">
        <w:rPr>
          <w:lang w:val="en-US"/>
        </w:rPr>
        <w:t>(</w:t>
      </w:r>
      <w:r w:rsidRPr="006D7644">
        <w:rPr>
          <w:rFonts w:ascii="Cambria Math" w:hAnsi="Cambria Math" w:cs="Cambria Math"/>
          <w:lang w:val="en-US"/>
        </w:rPr>
        <w:t>𝐼</w:t>
      </w:r>
      <w:r w:rsidRPr="006D7644">
        <w:rPr>
          <w:lang w:val="en-US"/>
        </w:rPr>
        <w:t>) represents the final output of the model. This integration ensures that any input image containing a backdoor trigger is detected, preventing the backdoor from activating.</w:t>
      </w:r>
    </w:p>
    <w:p w14:paraId="5C32DAF4" w14:textId="77777777" w:rsidR="00D34D12" w:rsidRDefault="00D34D12" w:rsidP="00AD76D4">
      <w:pPr>
        <w:pStyle w:val="BodyText"/>
        <w:ind w:firstLine="0"/>
        <w:rPr>
          <w:lang w:val="en-US"/>
        </w:rPr>
      </w:pPr>
    </w:p>
    <w:p w14:paraId="58993542" w14:textId="473FF4EB" w:rsidR="005D4F1A" w:rsidRPr="00685C94" w:rsidRDefault="00685C94" w:rsidP="00685C94">
      <w:pPr>
        <w:pStyle w:val="Heading2"/>
        <w:numPr>
          <w:ilvl w:val="0"/>
          <w:numId w:val="0"/>
        </w:numPr>
        <w:rPr>
          <w:b/>
          <w:bCs/>
        </w:rPr>
      </w:pPr>
      <w:r>
        <w:rPr>
          <w:b/>
          <w:bCs/>
        </w:rPr>
        <w:t>B</w:t>
      </w:r>
      <w:r w:rsidRPr="009C5964">
        <w:rPr>
          <w:b/>
          <w:bCs/>
        </w:rPr>
        <w:t xml:space="preserve">. </w:t>
      </w:r>
      <w:r>
        <w:rPr>
          <w:b/>
          <w:bCs/>
        </w:rPr>
        <w:t>Implementation</w:t>
      </w:r>
    </w:p>
    <w:p w14:paraId="35E17E8A" w14:textId="24FCF7DE" w:rsidR="00A52F43" w:rsidRDefault="00943802" w:rsidP="00943802">
      <w:pPr>
        <w:jc w:val="both"/>
      </w:pPr>
      <w:r>
        <w:t xml:space="preserve">     </w:t>
      </w:r>
      <w:r w:rsidR="009635C9" w:rsidRPr="009635C9">
        <w:t>Spectral</w:t>
      </w:r>
      <w:r w:rsidR="009635C9">
        <w:t xml:space="preserve"> </w:t>
      </w:r>
      <w:r w:rsidR="009635C9" w:rsidRPr="009635C9">
        <w:t>Defense is incorporated in the model as a preprocessing step. The integrated system is evaluated by passing images through Spectral</w:t>
      </w:r>
      <w:r w:rsidR="009635C9">
        <w:t xml:space="preserve"> </w:t>
      </w:r>
      <w:r w:rsidR="009635C9" w:rsidRPr="009635C9">
        <w:t>Defense before classification.</w:t>
      </w:r>
    </w:p>
    <w:p w14:paraId="6A70E107" w14:textId="77777777" w:rsidR="00D34D12" w:rsidRDefault="00D34D12" w:rsidP="00A52F43">
      <w:pPr>
        <w:ind w:firstLine="288"/>
        <w:jc w:val="both"/>
      </w:pPr>
    </w:p>
    <w:p w14:paraId="26C03B51" w14:textId="2D06066F" w:rsidR="00A52F43" w:rsidRPr="00685C94" w:rsidRDefault="00685C94" w:rsidP="00685C94">
      <w:pPr>
        <w:pStyle w:val="Heading2"/>
        <w:numPr>
          <w:ilvl w:val="0"/>
          <w:numId w:val="0"/>
        </w:numPr>
        <w:rPr>
          <w:b/>
          <w:bCs/>
        </w:rPr>
      </w:pPr>
      <w:r>
        <w:rPr>
          <w:b/>
          <w:bCs/>
        </w:rPr>
        <w:t>C</w:t>
      </w:r>
      <w:r w:rsidRPr="009C5964">
        <w:rPr>
          <w:b/>
          <w:bCs/>
        </w:rPr>
        <w:t xml:space="preserve">. </w:t>
      </w:r>
      <w:r>
        <w:rPr>
          <w:b/>
          <w:bCs/>
        </w:rPr>
        <w:t>Evaluation Metrics</w:t>
      </w:r>
    </w:p>
    <w:p w14:paraId="03AC9B9B" w14:textId="4B6C7640" w:rsidR="00A52F43" w:rsidRDefault="000648D3" w:rsidP="00A52F43">
      <w:pPr>
        <w:ind w:firstLine="288"/>
        <w:jc w:val="both"/>
      </w:pPr>
      <w:r w:rsidRPr="000648D3">
        <w:t>The success of the integrated system is evaluated by Benign Accuracy (BA) and Attack Success Rate (ASR). A low value of ASR would mean that the defense has been successful while the benign accuracy stays the same. The model is also evaluated with Sensitivity and Specificity.</w:t>
      </w:r>
    </w:p>
    <w:p w14:paraId="552373FA" w14:textId="77777777" w:rsidR="00B21607" w:rsidRDefault="00B21607" w:rsidP="00B21607">
      <w:pPr>
        <w:jc w:val="both"/>
      </w:pPr>
    </w:p>
    <w:p w14:paraId="561EE6E8" w14:textId="2468EE47" w:rsidR="00B21607" w:rsidRPr="00CD2DE9" w:rsidRDefault="185B9335" w:rsidP="55B67E6B">
      <w:pPr>
        <w:pStyle w:val="Heading1"/>
      </w:pPr>
      <w:r>
        <w:t>results and analysis</w:t>
      </w:r>
    </w:p>
    <w:p w14:paraId="2B445347" w14:textId="1BEB92E9" w:rsidR="00B21607" w:rsidRDefault="00B21607" w:rsidP="55B67E6B">
      <w:pPr>
        <w:jc w:val="both"/>
        <w:rPr>
          <w:color w:val="000000" w:themeColor="text1"/>
        </w:rPr>
      </w:pPr>
    </w:p>
    <w:p w14:paraId="259D3228" w14:textId="3D80A9E4" w:rsidR="00B21607" w:rsidRPr="00D84DC8" w:rsidRDefault="00D84DC8" w:rsidP="00D84DC8">
      <w:pPr>
        <w:pStyle w:val="Heading2"/>
        <w:numPr>
          <w:ilvl w:val="0"/>
          <w:numId w:val="0"/>
        </w:numPr>
        <w:rPr>
          <w:b/>
          <w:bCs/>
        </w:rPr>
      </w:pPr>
      <w:r w:rsidRPr="009C5964">
        <w:rPr>
          <w:b/>
          <w:bCs/>
        </w:rPr>
        <w:t xml:space="preserve">A. </w:t>
      </w:r>
      <w:r>
        <w:rPr>
          <w:b/>
          <w:bCs/>
        </w:rPr>
        <w:t>Performance Evalution</w:t>
      </w:r>
    </w:p>
    <w:p w14:paraId="09222BFC" w14:textId="3541DC08" w:rsidR="00B21607" w:rsidRDefault="00943802" w:rsidP="00943802">
      <w:pPr>
        <w:jc w:val="both"/>
        <w:rPr>
          <w:color w:val="000000" w:themeColor="text1"/>
        </w:rPr>
      </w:pPr>
      <w:r>
        <w:rPr>
          <w:color w:val="000000" w:themeColor="text1"/>
        </w:rPr>
        <w:t xml:space="preserve">     </w:t>
      </w:r>
      <w:r w:rsidR="50F6A67E" w:rsidRPr="55B67E6B">
        <w:rPr>
          <w:color w:val="000000" w:themeColor="text1"/>
        </w:rPr>
        <w:t>Table I shows the comparative results between the clean model and the FIBA-attacked model. The measures used are Benign Accuracy (BA), Attack Success Rate (ASR), Perturbation Attack Success Rate (p-ASR), Sensitivity, and Specificity.</w:t>
      </w:r>
    </w:p>
    <w:p w14:paraId="59F829C8" w14:textId="77777777" w:rsidR="00C469EE" w:rsidRDefault="00C469EE" w:rsidP="00943802">
      <w:pPr>
        <w:jc w:val="both"/>
        <w:rPr>
          <w:color w:val="000000" w:themeColor="text1"/>
        </w:rPr>
      </w:pPr>
    </w:p>
    <w:p w14:paraId="13E9E547" w14:textId="77777777" w:rsidR="009E3300" w:rsidRDefault="009E3300" w:rsidP="55B67E6B">
      <w:pPr>
        <w:jc w:val="both"/>
      </w:pPr>
    </w:p>
    <w:p w14:paraId="281A4D82" w14:textId="2E41FDF0" w:rsidR="50F6A67E" w:rsidRDefault="50F6A67E" w:rsidP="55B67E6B">
      <w:pPr>
        <w:jc w:val="left"/>
      </w:pPr>
      <w:r>
        <w:rPr>
          <w:noProof/>
        </w:rPr>
        <w:drawing>
          <wp:inline distT="0" distB="0" distL="0" distR="0" wp14:anchorId="67C0ECD8" wp14:editId="76E3F9D6">
            <wp:extent cx="3095625" cy="628650"/>
            <wp:effectExtent l="0" t="0" r="0" b="0"/>
            <wp:docPr id="811494837" name="Picture 81149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95625" cy="628650"/>
                    </a:xfrm>
                    <a:prstGeom prst="rect">
                      <a:avLst/>
                    </a:prstGeom>
                  </pic:spPr>
                </pic:pic>
              </a:graphicData>
            </a:graphic>
          </wp:inline>
        </w:drawing>
      </w:r>
      <w:r>
        <w:tab/>
      </w:r>
      <w:r w:rsidR="008A4CEE">
        <w:t xml:space="preserve">                             </w:t>
      </w:r>
      <w:r>
        <w:t>Table I</w:t>
      </w:r>
    </w:p>
    <w:p w14:paraId="73703857" w14:textId="77777777" w:rsidR="009E3300" w:rsidRDefault="009E3300" w:rsidP="55B67E6B">
      <w:pPr>
        <w:jc w:val="left"/>
      </w:pPr>
    </w:p>
    <w:p w14:paraId="0603B14E" w14:textId="22874DD8" w:rsidR="55B67E6B" w:rsidRDefault="50F6A67E" w:rsidP="006F67B4">
      <w:pPr>
        <w:jc w:val="both"/>
        <w:rPr>
          <w:color w:val="000000" w:themeColor="text1"/>
        </w:rPr>
      </w:pPr>
      <w:r w:rsidRPr="55B67E6B">
        <w:rPr>
          <w:color w:val="000000" w:themeColor="text1"/>
        </w:rPr>
        <w:t xml:space="preserve">The findings reveal a slight reduction in benign accuracy (BA) when the model is attacked with FIBA (from </w:t>
      </w:r>
      <w:r w:rsidRPr="55B67E6B">
        <w:rPr>
          <w:b/>
          <w:bCs/>
          <w:color w:val="000000" w:themeColor="text1"/>
        </w:rPr>
        <w:t>86.15% to 84.09%</w:t>
      </w:r>
      <w:r w:rsidRPr="55B67E6B">
        <w:rPr>
          <w:color w:val="000000" w:themeColor="text1"/>
        </w:rPr>
        <w:t xml:space="preserve">). The </w:t>
      </w:r>
      <w:r w:rsidRPr="55B67E6B">
        <w:rPr>
          <w:b/>
          <w:bCs/>
          <w:color w:val="000000" w:themeColor="text1"/>
        </w:rPr>
        <w:t>attack success rate (ASR) is 99.6%,</w:t>
      </w:r>
      <w:r w:rsidRPr="55B67E6B">
        <w:rPr>
          <w:color w:val="000000" w:themeColor="text1"/>
        </w:rPr>
        <w:t xml:space="preserve"> however, which reflects the efficacy of the backdoor trigger. The p-ASR value of </w:t>
      </w:r>
      <w:r w:rsidRPr="55B67E6B">
        <w:rPr>
          <w:b/>
          <w:bCs/>
          <w:color w:val="000000" w:themeColor="text1"/>
        </w:rPr>
        <w:t xml:space="preserve">7.73% </w:t>
      </w:r>
      <w:r w:rsidRPr="55B67E6B">
        <w:rPr>
          <w:color w:val="000000" w:themeColor="text1"/>
        </w:rPr>
        <w:t>implies a low perturbation requirement for successful attacks.</w:t>
      </w:r>
    </w:p>
    <w:p w14:paraId="073732A9" w14:textId="77777777" w:rsidR="00C469EE" w:rsidRDefault="00C469EE" w:rsidP="006F67B4">
      <w:pPr>
        <w:jc w:val="both"/>
        <w:rPr>
          <w:color w:val="000000" w:themeColor="text1"/>
        </w:rPr>
      </w:pPr>
    </w:p>
    <w:p w14:paraId="0132D166" w14:textId="0C5D4FC8" w:rsidR="00C469EE" w:rsidRPr="00641717" w:rsidRDefault="00C469EE" w:rsidP="00C469EE">
      <w:pPr>
        <w:pStyle w:val="Heading2"/>
        <w:numPr>
          <w:ilvl w:val="0"/>
          <w:numId w:val="0"/>
        </w:numPr>
        <w:rPr>
          <w:b/>
          <w:bCs/>
        </w:rPr>
      </w:pPr>
      <w:r>
        <w:rPr>
          <w:b/>
          <w:bCs/>
        </w:rPr>
        <w:t>B</w:t>
      </w:r>
      <w:r w:rsidRPr="009C5964">
        <w:rPr>
          <w:b/>
          <w:bCs/>
        </w:rPr>
        <w:t xml:space="preserve">. </w:t>
      </w:r>
      <w:r>
        <w:rPr>
          <w:b/>
          <w:bCs/>
        </w:rPr>
        <w:t xml:space="preserve">Metrics </w:t>
      </w:r>
      <w:r>
        <w:rPr>
          <w:b/>
          <w:bCs/>
        </w:rPr>
        <w:t>(FIBA)</w:t>
      </w:r>
    </w:p>
    <w:p w14:paraId="1597E0EB" w14:textId="2C7DB901" w:rsidR="00C469EE" w:rsidRDefault="00C469EE" w:rsidP="00C469EE">
      <w:pPr>
        <w:ind w:firstLine="360"/>
        <w:jc w:val="both"/>
        <w:rPr>
          <w:lang w:val="en-IN"/>
        </w:rPr>
      </w:pPr>
      <w:r w:rsidRPr="003E26BD">
        <w:rPr>
          <w:lang w:val="en-IN"/>
        </w:rPr>
        <w:t xml:space="preserve">Figure </w:t>
      </w:r>
      <w:r w:rsidR="008A4CEE">
        <w:rPr>
          <w:lang w:val="en-IN"/>
        </w:rPr>
        <w:t>5</w:t>
      </w:r>
      <w:r w:rsidRPr="003E26BD">
        <w:rPr>
          <w:lang w:val="en-IN"/>
        </w:rPr>
        <w:t xml:space="preserve"> illustrates the clean accuracy trends over multiple epochs. The model was evaluated under three conditions:</w:t>
      </w:r>
    </w:p>
    <w:p w14:paraId="7E9C46F3" w14:textId="77777777" w:rsidR="00C469EE" w:rsidRPr="003E26BD" w:rsidRDefault="00C469EE" w:rsidP="00C469EE">
      <w:pPr>
        <w:ind w:firstLine="360"/>
        <w:jc w:val="left"/>
        <w:rPr>
          <w:lang w:val="en-IN"/>
        </w:rPr>
      </w:pPr>
    </w:p>
    <w:p w14:paraId="4C5ACABB" w14:textId="77777777" w:rsidR="00C469EE" w:rsidRPr="00943802" w:rsidRDefault="00C469EE" w:rsidP="00C469EE">
      <w:pPr>
        <w:pStyle w:val="ListParagraph"/>
        <w:numPr>
          <w:ilvl w:val="0"/>
          <w:numId w:val="45"/>
        </w:numPr>
        <w:jc w:val="both"/>
        <w:rPr>
          <w:lang w:val="en-IN"/>
        </w:rPr>
      </w:pPr>
      <w:r w:rsidRPr="00943802">
        <w:rPr>
          <w:lang w:val="en-IN"/>
        </w:rPr>
        <w:t xml:space="preserve">Clean Accuracy (BC): The highest achieved accuracy was </w:t>
      </w:r>
      <w:r w:rsidRPr="00762135">
        <w:rPr>
          <w:b/>
          <w:bCs/>
          <w:lang w:val="en-IN"/>
        </w:rPr>
        <w:t>94.21% at epoch 24.</w:t>
      </w:r>
    </w:p>
    <w:p w14:paraId="52204020" w14:textId="77777777" w:rsidR="00C469EE" w:rsidRPr="00943802" w:rsidRDefault="00C469EE" w:rsidP="00C469EE">
      <w:pPr>
        <w:pStyle w:val="ListParagraph"/>
        <w:numPr>
          <w:ilvl w:val="0"/>
          <w:numId w:val="45"/>
        </w:numPr>
        <w:jc w:val="both"/>
        <w:rPr>
          <w:lang w:val="en-IN"/>
        </w:rPr>
      </w:pPr>
      <w:r w:rsidRPr="00943802">
        <w:rPr>
          <w:lang w:val="en-IN"/>
        </w:rPr>
        <w:t xml:space="preserve">Clean Accuracy (Clean): The model reached a maximum accuracy of </w:t>
      </w:r>
      <w:r w:rsidRPr="00762135">
        <w:rPr>
          <w:b/>
          <w:bCs/>
          <w:lang w:val="en-IN"/>
        </w:rPr>
        <w:t>82.03% at epoch 24.</w:t>
      </w:r>
    </w:p>
    <w:p w14:paraId="3A48DD73" w14:textId="77777777" w:rsidR="00C469EE" w:rsidRDefault="00C469EE" w:rsidP="00C469EE">
      <w:pPr>
        <w:pStyle w:val="ListParagraph"/>
        <w:numPr>
          <w:ilvl w:val="0"/>
          <w:numId w:val="45"/>
        </w:numPr>
        <w:jc w:val="both"/>
        <w:rPr>
          <w:lang w:val="en-IN"/>
        </w:rPr>
      </w:pPr>
      <w:r w:rsidRPr="00943802">
        <w:rPr>
          <w:lang w:val="en-IN"/>
        </w:rPr>
        <w:t xml:space="preserve">Clean Accuracy (Ensemble): The ensemble method resulted in an accuracy of </w:t>
      </w:r>
      <w:r w:rsidRPr="00762135">
        <w:rPr>
          <w:b/>
          <w:bCs/>
          <w:lang w:val="en-IN"/>
        </w:rPr>
        <w:t>71.27% at epoch 24.</w:t>
      </w:r>
    </w:p>
    <w:p w14:paraId="186445BE" w14:textId="77777777" w:rsidR="00C469EE" w:rsidRPr="00943802" w:rsidRDefault="00C469EE" w:rsidP="00C469EE">
      <w:pPr>
        <w:pStyle w:val="ListParagraph"/>
        <w:jc w:val="left"/>
        <w:rPr>
          <w:lang w:val="en-IN"/>
        </w:rPr>
      </w:pPr>
    </w:p>
    <w:p w14:paraId="59D45001" w14:textId="77777777" w:rsidR="00C469EE" w:rsidRDefault="00C469EE" w:rsidP="00C469EE">
      <w:pPr>
        <w:jc w:val="both"/>
        <w:rPr>
          <w:lang w:val="en-IN"/>
        </w:rPr>
      </w:pPr>
      <w:r w:rsidRPr="003E26BD">
        <w:rPr>
          <w:lang w:val="en-IN"/>
        </w:rPr>
        <w:t>These results indicate that the model generalizes well on clean data but shows a gap in accuracy for the ensemble approach, suggesting a trade-off between robustness and generalization.</w:t>
      </w:r>
    </w:p>
    <w:p w14:paraId="5750815E" w14:textId="220AD53B" w:rsidR="00C469EE" w:rsidRDefault="00C469EE" w:rsidP="00C469EE">
      <w:pPr>
        <w:jc w:val="both"/>
        <w:rPr>
          <w:lang w:val="en-IN"/>
        </w:rPr>
      </w:pPr>
      <w:r w:rsidRPr="002D5809">
        <w:rPr>
          <w:lang w:val="en-IN"/>
        </w:rPr>
        <w:lastRenderedPageBreak/>
        <w:t xml:space="preserve">Figure </w:t>
      </w:r>
      <w:r w:rsidR="008A4CEE">
        <w:rPr>
          <w:lang w:val="en-IN"/>
        </w:rPr>
        <w:t>6</w:t>
      </w:r>
      <w:r w:rsidRPr="002D5809">
        <w:rPr>
          <w:lang w:val="en-IN"/>
        </w:rPr>
        <w:t xml:space="preserve"> presents test accuracy across adversarial and clean data:</w:t>
      </w:r>
    </w:p>
    <w:p w14:paraId="467FD12F" w14:textId="77777777" w:rsidR="00C469EE" w:rsidRPr="002D5809" w:rsidRDefault="00C469EE" w:rsidP="00C469EE">
      <w:pPr>
        <w:jc w:val="both"/>
        <w:rPr>
          <w:lang w:val="en-IN"/>
        </w:rPr>
      </w:pPr>
    </w:p>
    <w:p w14:paraId="3088D057" w14:textId="77777777" w:rsidR="00C469EE" w:rsidRPr="002D5809" w:rsidRDefault="00C469EE" w:rsidP="00C469EE">
      <w:pPr>
        <w:pStyle w:val="ListParagraph"/>
        <w:numPr>
          <w:ilvl w:val="0"/>
          <w:numId w:val="46"/>
        </w:numPr>
        <w:jc w:val="both"/>
        <w:rPr>
          <w:lang w:val="en-IN"/>
        </w:rPr>
      </w:pPr>
      <w:r w:rsidRPr="002D5809">
        <w:rPr>
          <w:lang w:val="en-IN"/>
        </w:rPr>
        <w:t xml:space="preserve">Test Accuracy (BC): The highest recorded accuracy was </w:t>
      </w:r>
      <w:r w:rsidRPr="00762135">
        <w:rPr>
          <w:b/>
          <w:bCs/>
          <w:lang w:val="en-IN"/>
        </w:rPr>
        <w:t>84.40%.</w:t>
      </w:r>
    </w:p>
    <w:p w14:paraId="0BAD7266" w14:textId="77777777" w:rsidR="00C469EE" w:rsidRPr="00C469EE" w:rsidRDefault="00C469EE" w:rsidP="00C469EE">
      <w:pPr>
        <w:pStyle w:val="ListParagraph"/>
        <w:numPr>
          <w:ilvl w:val="0"/>
          <w:numId w:val="46"/>
        </w:numPr>
        <w:jc w:val="both"/>
        <w:rPr>
          <w:lang w:val="en-IN"/>
        </w:rPr>
      </w:pPr>
      <w:r w:rsidRPr="002D5809">
        <w:rPr>
          <w:lang w:val="en-IN"/>
        </w:rPr>
        <w:t xml:space="preserve">Test Accuracy (Clean): The clean test accuracy reached </w:t>
      </w:r>
      <w:r w:rsidRPr="00762135">
        <w:rPr>
          <w:b/>
          <w:bCs/>
          <w:lang w:val="en-IN"/>
        </w:rPr>
        <w:t>73.52%.</w:t>
      </w:r>
    </w:p>
    <w:p w14:paraId="46AF4C88" w14:textId="77777777" w:rsidR="00C469EE" w:rsidRPr="002D5809" w:rsidRDefault="00C469EE" w:rsidP="00C469EE">
      <w:pPr>
        <w:pStyle w:val="ListParagraph"/>
        <w:jc w:val="both"/>
        <w:rPr>
          <w:lang w:val="en-IN"/>
        </w:rPr>
      </w:pPr>
    </w:p>
    <w:p w14:paraId="180A6FE6" w14:textId="77777777" w:rsidR="00C469EE" w:rsidRDefault="00C469EE" w:rsidP="00C469EE">
      <w:pPr>
        <w:jc w:val="both"/>
        <w:rPr>
          <w:lang w:val="en-IN"/>
        </w:rPr>
      </w:pPr>
      <w:r w:rsidRPr="002D5809">
        <w:rPr>
          <w:lang w:val="en-IN"/>
        </w:rPr>
        <w:t>The adversarial accuracy shows significant fluctuations, indicating that while the model retains a reasonable level of robustness, adversarial attacks introduce instability in predictions.</w:t>
      </w:r>
    </w:p>
    <w:p w14:paraId="638B29FC" w14:textId="77777777" w:rsidR="00C469EE" w:rsidRDefault="00C469EE" w:rsidP="00C469EE">
      <w:pPr>
        <w:jc w:val="left"/>
        <w:rPr>
          <w:color w:val="000000" w:themeColor="text1"/>
        </w:rPr>
      </w:pPr>
    </w:p>
    <w:p w14:paraId="6CD6A59A" w14:textId="77777777" w:rsidR="00C469EE" w:rsidRPr="00B71899" w:rsidRDefault="00C469EE" w:rsidP="00C469EE">
      <w:pPr>
        <w:jc w:val="left"/>
        <w:rPr>
          <w:lang w:val="en-IN"/>
        </w:rPr>
      </w:pPr>
      <w:r w:rsidRPr="00B71899">
        <w:rPr>
          <w:lang w:val="en-IN"/>
        </w:rPr>
        <w:drawing>
          <wp:inline distT="0" distB="0" distL="0" distR="0" wp14:anchorId="0D106FE2" wp14:editId="4AA0DFC8">
            <wp:extent cx="3089910" cy="1485900"/>
            <wp:effectExtent l="0" t="0" r="0" b="0"/>
            <wp:docPr id="1700536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846" cy="1494525"/>
                    </a:xfrm>
                    <a:prstGeom prst="rect">
                      <a:avLst/>
                    </a:prstGeom>
                    <a:noFill/>
                    <a:ln>
                      <a:noFill/>
                    </a:ln>
                  </pic:spPr>
                </pic:pic>
              </a:graphicData>
            </a:graphic>
          </wp:inline>
        </w:drawing>
      </w:r>
    </w:p>
    <w:p w14:paraId="019BE4DC" w14:textId="77777777" w:rsidR="00C469EE" w:rsidRDefault="00C469EE" w:rsidP="00C469EE">
      <w:pPr>
        <w:jc w:val="left"/>
      </w:pPr>
    </w:p>
    <w:p w14:paraId="35EF5ED6" w14:textId="621ACEAA" w:rsidR="00C469EE" w:rsidRDefault="00C469EE" w:rsidP="00C469EE">
      <w:pPr>
        <w:jc w:val="left"/>
      </w:pPr>
      <w:r>
        <w:tab/>
      </w:r>
      <w:r>
        <w:tab/>
      </w:r>
      <w:r>
        <w:tab/>
        <w:t xml:space="preserve">Figure </w:t>
      </w:r>
      <w:r w:rsidR="008A4CEE">
        <w:t>5</w:t>
      </w:r>
      <w:r>
        <w:t>.</w:t>
      </w:r>
    </w:p>
    <w:p w14:paraId="3B16096A" w14:textId="77777777" w:rsidR="00C469EE" w:rsidRDefault="00C469EE" w:rsidP="00C469EE">
      <w:pPr>
        <w:jc w:val="left"/>
      </w:pPr>
    </w:p>
    <w:p w14:paraId="577400E5" w14:textId="77777777" w:rsidR="00C469EE" w:rsidRPr="00B71899" w:rsidRDefault="00C469EE" w:rsidP="00C469EE">
      <w:pPr>
        <w:jc w:val="left"/>
        <w:rPr>
          <w:lang w:val="en-IN"/>
        </w:rPr>
      </w:pPr>
      <w:r w:rsidRPr="00B71899">
        <w:rPr>
          <w:lang w:val="en-IN"/>
        </w:rPr>
        <w:drawing>
          <wp:inline distT="0" distB="0" distL="0" distR="0" wp14:anchorId="18B5E738" wp14:editId="15740C30">
            <wp:extent cx="3089910" cy="1409700"/>
            <wp:effectExtent l="0" t="0" r="0" b="0"/>
            <wp:docPr id="1872554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1733" cy="1415094"/>
                    </a:xfrm>
                    <a:prstGeom prst="rect">
                      <a:avLst/>
                    </a:prstGeom>
                    <a:noFill/>
                    <a:ln>
                      <a:noFill/>
                    </a:ln>
                  </pic:spPr>
                </pic:pic>
              </a:graphicData>
            </a:graphic>
          </wp:inline>
        </w:drawing>
      </w:r>
    </w:p>
    <w:p w14:paraId="185345C8" w14:textId="4CFB7061" w:rsidR="00C469EE" w:rsidRDefault="00C469EE" w:rsidP="00C469EE">
      <w:pPr>
        <w:jc w:val="left"/>
      </w:pPr>
      <w:r>
        <w:tab/>
      </w:r>
      <w:r>
        <w:tab/>
      </w:r>
      <w:r>
        <w:tab/>
        <w:t xml:space="preserve">Figure </w:t>
      </w:r>
      <w:r w:rsidR="008A4CEE">
        <w:t>6</w:t>
      </w:r>
      <w:r>
        <w:t>.</w:t>
      </w:r>
    </w:p>
    <w:p w14:paraId="4DA8D569" w14:textId="77777777" w:rsidR="00C469EE" w:rsidRDefault="00C469EE" w:rsidP="00C469EE">
      <w:pPr>
        <w:jc w:val="left"/>
        <w:rPr>
          <w:b/>
          <w:bCs/>
          <w:i/>
          <w:iCs/>
        </w:rPr>
      </w:pPr>
    </w:p>
    <w:p w14:paraId="610FE91F" w14:textId="29ACE279" w:rsidR="00C469EE" w:rsidRDefault="00C469EE" w:rsidP="00C469EE">
      <w:pPr>
        <w:jc w:val="both"/>
        <w:rPr>
          <w:lang w:val="en-IN"/>
        </w:rPr>
      </w:pPr>
      <w:r w:rsidRPr="004F2FBB">
        <w:rPr>
          <w:lang w:val="en-IN"/>
        </w:rPr>
        <w:t xml:space="preserve">Figure </w:t>
      </w:r>
      <w:r w:rsidR="008A4CEE">
        <w:rPr>
          <w:lang w:val="en-IN"/>
        </w:rPr>
        <w:t>7</w:t>
      </w:r>
      <w:r w:rsidRPr="004F2FBB">
        <w:rPr>
          <w:lang w:val="en-IN"/>
        </w:rPr>
        <w:t xml:space="preserve"> provides the confusion matrix, demonstrating the model's performance across different classes. Key observations:</w:t>
      </w:r>
    </w:p>
    <w:p w14:paraId="3A6F2B25" w14:textId="77777777" w:rsidR="00C469EE" w:rsidRPr="004F2FBB" w:rsidRDefault="00C469EE" w:rsidP="00C469EE">
      <w:pPr>
        <w:jc w:val="left"/>
        <w:rPr>
          <w:lang w:val="en-IN"/>
        </w:rPr>
      </w:pPr>
    </w:p>
    <w:p w14:paraId="55D6FEF6" w14:textId="77777777" w:rsidR="00C469EE" w:rsidRPr="004F2FBB" w:rsidRDefault="00C469EE" w:rsidP="00C469EE">
      <w:pPr>
        <w:numPr>
          <w:ilvl w:val="0"/>
          <w:numId w:val="47"/>
        </w:numPr>
        <w:jc w:val="both"/>
        <w:rPr>
          <w:lang w:val="en-IN"/>
        </w:rPr>
      </w:pPr>
      <w:r w:rsidRPr="004F2FBB">
        <w:rPr>
          <w:b/>
          <w:bCs/>
          <w:lang w:val="en-IN"/>
        </w:rPr>
        <w:t>Class 1 (Major Class)</w:t>
      </w:r>
      <w:r w:rsidRPr="004F2FBB">
        <w:rPr>
          <w:lang w:val="en-IN"/>
        </w:rPr>
        <w:t xml:space="preserve">: </w:t>
      </w:r>
      <w:r w:rsidRPr="004F2FBB">
        <w:rPr>
          <w:b/>
          <w:bCs/>
          <w:lang w:val="en-IN"/>
        </w:rPr>
        <w:t>2,832</w:t>
      </w:r>
      <w:r w:rsidRPr="004F2FBB">
        <w:rPr>
          <w:lang w:val="en-IN"/>
        </w:rPr>
        <w:t xml:space="preserve"> correct predictions, </w:t>
      </w:r>
      <w:r w:rsidRPr="004F2FBB">
        <w:rPr>
          <w:b/>
          <w:bCs/>
          <w:lang w:val="en-IN"/>
        </w:rPr>
        <w:t>183</w:t>
      </w:r>
      <w:r w:rsidRPr="004F2FBB">
        <w:rPr>
          <w:lang w:val="en-IN"/>
        </w:rPr>
        <w:t xml:space="preserve"> misclassified into Class 3.</w:t>
      </w:r>
    </w:p>
    <w:p w14:paraId="33FFF903" w14:textId="77777777" w:rsidR="00C469EE" w:rsidRPr="004F2FBB" w:rsidRDefault="00C469EE" w:rsidP="00C469EE">
      <w:pPr>
        <w:numPr>
          <w:ilvl w:val="0"/>
          <w:numId w:val="47"/>
        </w:numPr>
        <w:jc w:val="both"/>
        <w:rPr>
          <w:lang w:val="en-IN"/>
        </w:rPr>
      </w:pPr>
      <w:r w:rsidRPr="004F2FBB">
        <w:rPr>
          <w:b/>
          <w:bCs/>
          <w:lang w:val="en-IN"/>
        </w:rPr>
        <w:t>Class 2</w:t>
      </w:r>
      <w:r w:rsidRPr="004F2FBB">
        <w:rPr>
          <w:lang w:val="en-IN"/>
        </w:rPr>
        <w:t xml:space="preserve">: </w:t>
      </w:r>
      <w:r w:rsidRPr="004F2FBB">
        <w:rPr>
          <w:b/>
          <w:bCs/>
          <w:lang w:val="en-IN"/>
        </w:rPr>
        <w:t>572</w:t>
      </w:r>
      <w:r w:rsidRPr="004F2FBB">
        <w:rPr>
          <w:lang w:val="en-IN"/>
        </w:rPr>
        <w:t xml:space="preserve"> correct classifications, but </w:t>
      </w:r>
      <w:r w:rsidRPr="004F2FBB">
        <w:rPr>
          <w:b/>
          <w:bCs/>
          <w:lang w:val="en-IN"/>
        </w:rPr>
        <w:t>138</w:t>
      </w:r>
      <w:r w:rsidRPr="004F2FBB">
        <w:rPr>
          <w:lang w:val="en-IN"/>
        </w:rPr>
        <w:t xml:space="preserve"> instances misclassified as Class 3.</w:t>
      </w:r>
    </w:p>
    <w:p w14:paraId="7E00B32A" w14:textId="77777777" w:rsidR="00C469EE" w:rsidRDefault="00C469EE" w:rsidP="00C469EE">
      <w:pPr>
        <w:numPr>
          <w:ilvl w:val="0"/>
          <w:numId w:val="47"/>
        </w:numPr>
        <w:jc w:val="both"/>
        <w:rPr>
          <w:lang w:val="en-IN"/>
        </w:rPr>
      </w:pPr>
      <w:r w:rsidRPr="004F2FBB">
        <w:rPr>
          <w:b/>
          <w:bCs/>
          <w:lang w:val="en-IN"/>
        </w:rPr>
        <w:t>Class 5</w:t>
      </w:r>
      <w:r w:rsidRPr="004F2FBB">
        <w:rPr>
          <w:lang w:val="en-IN"/>
        </w:rPr>
        <w:t xml:space="preserve">: The model struggles with </w:t>
      </w:r>
      <w:r w:rsidRPr="004F2FBB">
        <w:rPr>
          <w:b/>
          <w:bCs/>
          <w:lang w:val="en-IN"/>
        </w:rPr>
        <w:t>300</w:t>
      </w:r>
      <w:r w:rsidRPr="004F2FBB">
        <w:rPr>
          <w:lang w:val="en-IN"/>
        </w:rPr>
        <w:t xml:space="preserve"> misclassifications into Class 2.</w:t>
      </w:r>
    </w:p>
    <w:p w14:paraId="7BE6529B" w14:textId="77777777" w:rsidR="00C469EE" w:rsidRPr="004F2FBB" w:rsidRDefault="00C469EE" w:rsidP="00C469EE">
      <w:pPr>
        <w:ind w:left="720"/>
        <w:jc w:val="left"/>
        <w:rPr>
          <w:lang w:val="en-IN"/>
        </w:rPr>
      </w:pPr>
    </w:p>
    <w:p w14:paraId="0B1F83DE" w14:textId="1F8DE434" w:rsidR="00C469EE" w:rsidRPr="00325BD5" w:rsidRDefault="00C469EE" w:rsidP="00325BD5">
      <w:pPr>
        <w:jc w:val="both"/>
        <w:rPr>
          <w:lang w:val="en-IN"/>
        </w:rPr>
      </w:pPr>
      <w:r w:rsidRPr="004F2FBB">
        <w:rPr>
          <w:lang w:val="en-IN"/>
        </w:rPr>
        <w:t>The matrix highlights inter-class confusion, particularly between semantically similar categories, warranting further fine-tuning or additional data augmentation.</w:t>
      </w:r>
    </w:p>
    <w:p w14:paraId="5312A1A1" w14:textId="77777777" w:rsidR="00C469EE" w:rsidRDefault="00C469EE" w:rsidP="00C469EE">
      <w:pPr>
        <w:jc w:val="left"/>
      </w:pPr>
    </w:p>
    <w:p w14:paraId="0CCF905B" w14:textId="2B3A96EE" w:rsidR="00C469EE" w:rsidRDefault="00C469EE" w:rsidP="00C469EE">
      <w:pPr>
        <w:jc w:val="both"/>
        <w:rPr>
          <w:lang w:val="en-IN"/>
        </w:rPr>
      </w:pPr>
      <w:r w:rsidRPr="009E41EB">
        <w:rPr>
          <w:lang w:val="en-IN"/>
        </w:rPr>
        <w:t xml:space="preserve">Figure </w:t>
      </w:r>
      <w:r w:rsidR="008A4CEE">
        <w:rPr>
          <w:lang w:val="en-IN"/>
        </w:rPr>
        <w:t>8</w:t>
      </w:r>
      <w:r w:rsidRPr="009E41EB">
        <w:rPr>
          <w:lang w:val="en-IN"/>
        </w:rPr>
        <w:t xml:space="preserve"> illustrates the ROC curves for individual classes, with the Area Under the Curve (AUC) values:</w:t>
      </w:r>
    </w:p>
    <w:p w14:paraId="11E1B7FF" w14:textId="77777777" w:rsidR="00C469EE" w:rsidRPr="009E41EB" w:rsidRDefault="00C469EE" w:rsidP="00C469EE">
      <w:pPr>
        <w:jc w:val="both"/>
        <w:rPr>
          <w:lang w:val="en-IN"/>
        </w:rPr>
      </w:pPr>
    </w:p>
    <w:p w14:paraId="1B5C6950" w14:textId="77777777" w:rsidR="00C469EE" w:rsidRPr="009E41EB" w:rsidRDefault="00C469EE" w:rsidP="00C469EE">
      <w:pPr>
        <w:numPr>
          <w:ilvl w:val="0"/>
          <w:numId w:val="48"/>
        </w:numPr>
        <w:jc w:val="left"/>
        <w:rPr>
          <w:lang w:val="en-IN"/>
        </w:rPr>
      </w:pPr>
      <w:r w:rsidRPr="009E41EB">
        <w:rPr>
          <w:b/>
          <w:bCs/>
          <w:lang w:val="en-IN"/>
        </w:rPr>
        <w:t>Class 0</w:t>
      </w:r>
      <w:r w:rsidRPr="009E41EB">
        <w:rPr>
          <w:lang w:val="en-IN"/>
        </w:rPr>
        <w:t xml:space="preserve">: </w:t>
      </w:r>
      <w:r w:rsidRPr="009E41EB">
        <w:rPr>
          <w:b/>
          <w:bCs/>
          <w:lang w:val="en-IN"/>
        </w:rPr>
        <w:t>0.731</w:t>
      </w:r>
    </w:p>
    <w:p w14:paraId="4340D3F7" w14:textId="77777777" w:rsidR="00C469EE" w:rsidRPr="009E41EB" w:rsidRDefault="00C469EE" w:rsidP="00C469EE">
      <w:pPr>
        <w:numPr>
          <w:ilvl w:val="0"/>
          <w:numId w:val="48"/>
        </w:numPr>
        <w:jc w:val="left"/>
        <w:rPr>
          <w:lang w:val="en-IN"/>
        </w:rPr>
      </w:pPr>
      <w:r w:rsidRPr="009E41EB">
        <w:rPr>
          <w:b/>
          <w:bCs/>
          <w:lang w:val="en-IN"/>
        </w:rPr>
        <w:t>Class 1</w:t>
      </w:r>
      <w:r w:rsidRPr="009E41EB">
        <w:rPr>
          <w:lang w:val="en-IN"/>
        </w:rPr>
        <w:t xml:space="preserve">: </w:t>
      </w:r>
      <w:r w:rsidRPr="009E41EB">
        <w:rPr>
          <w:b/>
          <w:bCs/>
          <w:lang w:val="en-IN"/>
        </w:rPr>
        <w:t>0.911</w:t>
      </w:r>
    </w:p>
    <w:p w14:paraId="29108386" w14:textId="77777777" w:rsidR="00C469EE" w:rsidRPr="009E41EB" w:rsidRDefault="00C469EE" w:rsidP="00C469EE">
      <w:pPr>
        <w:numPr>
          <w:ilvl w:val="0"/>
          <w:numId w:val="48"/>
        </w:numPr>
        <w:jc w:val="left"/>
        <w:rPr>
          <w:lang w:val="en-IN"/>
        </w:rPr>
      </w:pPr>
      <w:r w:rsidRPr="009E41EB">
        <w:rPr>
          <w:b/>
          <w:bCs/>
          <w:lang w:val="en-IN"/>
        </w:rPr>
        <w:t>Class 2</w:t>
      </w:r>
      <w:r w:rsidRPr="009E41EB">
        <w:rPr>
          <w:lang w:val="en-IN"/>
        </w:rPr>
        <w:t xml:space="preserve">: </w:t>
      </w:r>
      <w:r w:rsidRPr="009E41EB">
        <w:rPr>
          <w:b/>
          <w:bCs/>
          <w:lang w:val="en-IN"/>
        </w:rPr>
        <w:t>0.883</w:t>
      </w:r>
    </w:p>
    <w:p w14:paraId="79926885" w14:textId="77777777" w:rsidR="00C469EE" w:rsidRPr="009E41EB" w:rsidRDefault="00C469EE" w:rsidP="00C469EE">
      <w:pPr>
        <w:numPr>
          <w:ilvl w:val="0"/>
          <w:numId w:val="48"/>
        </w:numPr>
        <w:jc w:val="left"/>
        <w:rPr>
          <w:lang w:val="en-IN"/>
        </w:rPr>
      </w:pPr>
      <w:r w:rsidRPr="009E41EB">
        <w:rPr>
          <w:b/>
          <w:bCs/>
          <w:lang w:val="en-IN"/>
        </w:rPr>
        <w:t>Class 3</w:t>
      </w:r>
      <w:r w:rsidRPr="009E41EB">
        <w:rPr>
          <w:lang w:val="en-IN"/>
        </w:rPr>
        <w:t xml:space="preserve">: </w:t>
      </w:r>
      <w:r w:rsidRPr="009E41EB">
        <w:rPr>
          <w:b/>
          <w:bCs/>
          <w:lang w:val="en-IN"/>
        </w:rPr>
        <w:t>0.918</w:t>
      </w:r>
    </w:p>
    <w:p w14:paraId="00C0A30B" w14:textId="77777777" w:rsidR="00C469EE" w:rsidRPr="009E41EB" w:rsidRDefault="00C469EE" w:rsidP="00C469EE">
      <w:pPr>
        <w:numPr>
          <w:ilvl w:val="0"/>
          <w:numId w:val="48"/>
        </w:numPr>
        <w:jc w:val="left"/>
        <w:rPr>
          <w:lang w:val="en-IN"/>
        </w:rPr>
      </w:pPr>
      <w:r w:rsidRPr="009E41EB">
        <w:rPr>
          <w:b/>
          <w:bCs/>
          <w:lang w:val="en-IN"/>
        </w:rPr>
        <w:t>Class 4</w:t>
      </w:r>
      <w:r w:rsidRPr="009E41EB">
        <w:rPr>
          <w:lang w:val="en-IN"/>
        </w:rPr>
        <w:t xml:space="preserve">: </w:t>
      </w:r>
      <w:r w:rsidRPr="009E41EB">
        <w:rPr>
          <w:b/>
          <w:bCs/>
          <w:lang w:val="en-IN"/>
        </w:rPr>
        <w:t>0.859</w:t>
      </w:r>
    </w:p>
    <w:p w14:paraId="793B7FAF" w14:textId="77777777" w:rsidR="00C469EE" w:rsidRPr="009E41EB" w:rsidRDefault="00C469EE" w:rsidP="00C469EE">
      <w:pPr>
        <w:numPr>
          <w:ilvl w:val="0"/>
          <w:numId w:val="48"/>
        </w:numPr>
        <w:jc w:val="left"/>
        <w:rPr>
          <w:lang w:val="en-IN"/>
        </w:rPr>
      </w:pPr>
      <w:r w:rsidRPr="009E41EB">
        <w:rPr>
          <w:b/>
          <w:bCs/>
          <w:lang w:val="en-IN"/>
        </w:rPr>
        <w:t>Class 5</w:t>
      </w:r>
      <w:r w:rsidRPr="009E41EB">
        <w:rPr>
          <w:lang w:val="en-IN"/>
        </w:rPr>
        <w:t xml:space="preserve">: </w:t>
      </w:r>
      <w:r w:rsidRPr="009E41EB">
        <w:rPr>
          <w:b/>
          <w:bCs/>
          <w:lang w:val="en-IN"/>
        </w:rPr>
        <w:t>0.973</w:t>
      </w:r>
    </w:p>
    <w:p w14:paraId="7A9E6099" w14:textId="77777777" w:rsidR="00C469EE" w:rsidRPr="009E41EB" w:rsidRDefault="00C469EE" w:rsidP="00C469EE">
      <w:pPr>
        <w:numPr>
          <w:ilvl w:val="0"/>
          <w:numId w:val="48"/>
        </w:numPr>
        <w:jc w:val="left"/>
        <w:rPr>
          <w:lang w:val="en-IN"/>
        </w:rPr>
      </w:pPr>
      <w:r w:rsidRPr="009E41EB">
        <w:rPr>
          <w:b/>
          <w:bCs/>
          <w:lang w:val="en-IN"/>
        </w:rPr>
        <w:t>Class 6</w:t>
      </w:r>
      <w:r w:rsidRPr="009E41EB">
        <w:rPr>
          <w:lang w:val="en-IN"/>
        </w:rPr>
        <w:t xml:space="preserve">: </w:t>
      </w:r>
      <w:r w:rsidRPr="009E41EB">
        <w:rPr>
          <w:b/>
          <w:bCs/>
          <w:lang w:val="en-IN"/>
        </w:rPr>
        <w:t>0.899</w:t>
      </w:r>
    </w:p>
    <w:p w14:paraId="28ECB4E9" w14:textId="77777777" w:rsidR="00C469EE" w:rsidRPr="009E41EB" w:rsidRDefault="00C469EE" w:rsidP="00C469EE">
      <w:pPr>
        <w:numPr>
          <w:ilvl w:val="0"/>
          <w:numId w:val="48"/>
        </w:numPr>
        <w:jc w:val="left"/>
        <w:rPr>
          <w:lang w:val="en-IN"/>
        </w:rPr>
      </w:pPr>
      <w:r w:rsidRPr="009E41EB">
        <w:rPr>
          <w:b/>
          <w:bCs/>
          <w:lang w:val="en-IN"/>
        </w:rPr>
        <w:t>Class 7</w:t>
      </w:r>
      <w:r w:rsidRPr="009E41EB">
        <w:rPr>
          <w:lang w:val="en-IN"/>
        </w:rPr>
        <w:t xml:space="preserve">: </w:t>
      </w:r>
      <w:r w:rsidRPr="009E41EB">
        <w:rPr>
          <w:b/>
          <w:bCs/>
          <w:lang w:val="en-IN"/>
        </w:rPr>
        <w:t>0.875</w:t>
      </w:r>
    </w:p>
    <w:p w14:paraId="1BE514B4" w14:textId="77777777" w:rsidR="00C469EE" w:rsidRPr="009E41EB" w:rsidRDefault="00C469EE" w:rsidP="00C469EE">
      <w:pPr>
        <w:ind w:left="720"/>
        <w:jc w:val="left"/>
        <w:rPr>
          <w:lang w:val="en-IN"/>
        </w:rPr>
      </w:pPr>
    </w:p>
    <w:p w14:paraId="5E13E0A6" w14:textId="083745BA" w:rsidR="00325BD5" w:rsidRDefault="00C469EE" w:rsidP="00C469EE">
      <w:pPr>
        <w:jc w:val="both"/>
        <w:rPr>
          <w:lang w:val="en-IN"/>
        </w:rPr>
      </w:pPr>
      <w:r w:rsidRPr="009E41EB">
        <w:rPr>
          <w:lang w:val="en-IN"/>
        </w:rPr>
        <w:t xml:space="preserve">Most classes achieve AUC scores above </w:t>
      </w:r>
      <w:r w:rsidRPr="009E41EB">
        <w:rPr>
          <w:b/>
          <w:bCs/>
          <w:lang w:val="en-IN"/>
        </w:rPr>
        <w:t>0.85</w:t>
      </w:r>
      <w:r w:rsidRPr="009E41EB">
        <w:rPr>
          <w:lang w:val="en-IN"/>
        </w:rPr>
        <w:t xml:space="preserve">, indicating strong model performance in distinguishing between categories. However, </w:t>
      </w:r>
      <w:r w:rsidRPr="009E41EB">
        <w:rPr>
          <w:b/>
          <w:bCs/>
          <w:lang w:val="en-IN"/>
        </w:rPr>
        <w:t>Class 0 (AUC = 0.731)</w:t>
      </w:r>
      <w:r w:rsidRPr="009E41EB">
        <w:rPr>
          <w:lang w:val="en-IN"/>
        </w:rPr>
        <w:t xml:space="preserve"> exhibits weaker discrimination, suggesting potential areas for improvement.</w:t>
      </w:r>
    </w:p>
    <w:p w14:paraId="367D56E9" w14:textId="77777777" w:rsidR="008A4CEE" w:rsidRDefault="008A4CEE" w:rsidP="00C469EE">
      <w:pPr>
        <w:jc w:val="both"/>
        <w:rPr>
          <w:lang w:val="en-IN"/>
        </w:rPr>
      </w:pPr>
    </w:p>
    <w:p w14:paraId="3B04B31F" w14:textId="3E589251" w:rsidR="00325BD5" w:rsidRDefault="00325BD5" w:rsidP="00C469EE">
      <w:pPr>
        <w:jc w:val="both"/>
        <w:rPr>
          <w:lang w:val="en-IN"/>
        </w:rPr>
      </w:pPr>
      <w:r w:rsidRPr="00AA0488">
        <w:rPr>
          <w:lang w:val="en-IN"/>
        </w:rPr>
        <w:drawing>
          <wp:inline distT="0" distB="0" distL="0" distR="0" wp14:anchorId="66F1F009" wp14:editId="712599F5">
            <wp:extent cx="3089910" cy="1926590"/>
            <wp:effectExtent l="0" t="0" r="0" b="0"/>
            <wp:docPr id="208747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56546" name=""/>
                    <pic:cNvPicPr/>
                  </pic:nvPicPr>
                  <pic:blipFill>
                    <a:blip r:embed="rId16"/>
                    <a:stretch>
                      <a:fillRect/>
                    </a:stretch>
                  </pic:blipFill>
                  <pic:spPr>
                    <a:xfrm>
                      <a:off x="0" y="0"/>
                      <a:ext cx="3089910" cy="1926590"/>
                    </a:xfrm>
                    <a:prstGeom prst="rect">
                      <a:avLst/>
                    </a:prstGeom>
                  </pic:spPr>
                </pic:pic>
              </a:graphicData>
            </a:graphic>
          </wp:inline>
        </w:drawing>
      </w:r>
    </w:p>
    <w:p w14:paraId="538BAF19" w14:textId="036C3CA7" w:rsidR="00C469EE" w:rsidRDefault="00325BD5" w:rsidP="00450DC9">
      <w:pPr>
        <w:jc w:val="both"/>
        <w:rPr>
          <w:lang w:val="en-IN"/>
        </w:rPr>
      </w:pPr>
      <w:r>
        <w:rPr>
          <w:lang w:val="en-IN"/>
        </w:rPr>
        <w:t xml:space="preserve">                                           Figure </w:t>
      </w:r>
      <w:r w:rsidR="008A4CEE">
        <w:rPr>
          <w:lang w:val="en-IN"/>
        </w:rPr>
        <w:t>7</w:t>
      </w:r>
      <w:r>
        <w:rPr>
          <w:lang w:val="en-IN"/>
        </w:rPr>
        <w:t>.</w:t>
      </w:r>
    </w:p>
    <w:p w14:paraId="039CE6FA" w14:textId="77777777" w:rsidR="008A4CEE" w:rsidRPr="00450DC9" w:rsidRDefault="008A4CEE" w:rsidP="00450DC9">
      <w:pPr>
        <w:jc w:val="both"/>
        <w:rPr>
          <w:lang w:val="en-IN"/>
        </w:rPr>
      </w:pPr>
    </w:p>
    <w:p w14:paraId="31562685" w14:textId="718E0B5B" w:rsidR="00C469EE" w:rsidRDefault="00C469EE" w:rsidP="00C469EE">
      <w:pPr>
        <w:jc w:val="left"/>
      </w:pPr>
      <w:r w:rsidRPr="00617CB0">
        <w:drawing>
          <wp:inline distT="0" distB="0" distL="0" distR="0" wp14:anchorId="2AFE830D" wp14:editId="4BC22278">
            <wp:extent cx="3146026" cy="1847850"/>
            <wp:effectExtent l="0" t="0" r="0" b="0"/>
            <wp:docPr id="41369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1667" name=""/>
                    <pic:cNvPicPr/>
                  </pic:nvPicPr>
                  <pic:blipFill>
                    <a:blip r:embed="rId17"/>
                    <a:stretch>
                      <a:fillRect/>
                    </a:stretch>
                  </pic:blipFill>
                  <pic:spPr>
                    <a:xfrm>
                      <a:off x="0" y="0"/>
                      <a:ext cx="3146026" cy="1847850"/>
                    </a:xfrm>
                    <a:prstGeom prst="rect">
                      <a:avLst/>
                    </a:prstGeom>
                  </pic:spPr>
                </pic:pic>
              </a:graphicData>
            </a:graphic>
          </wp:inline>
        </w:drawing>
      </w:r>
    </w:p>
    <w:p w14:paraId="51108080" w14:textId="1F6B8667" w:rsidR="00C469EE" w:rsidRDefault="00C469EE" w:rsidP="00C469EE">
      <w:pPr>
        <w:jc w:val="left"/>
      </w:pPr>
      <w:r>
        <w:t xml:space="preserve">                                  </w:t>
      </w:r>
      <w:r w:rsidR="00325BD5">
        <w:t xml:space="preserve">         </w:t>
      </w:r>
      <w:r>
        <w:t xml:space="preserve">Figure </w:t>
      </w:r>
      <w:r w:rsidR="008A4CEE">
        <w:t>8</w:t>
      </w:r>
      <w:r>
        <w:t>.</w:t>
      </w:r>
    </w:p>
    <w:p w14:paraId="4CCC55EE" w14:textId="77777777" w:rsidR="00D34D12" w:rsidRDefault="00D34D12" w:rsidP="55B67E6B">
      <w:pPr>
        <w:jc w:val="left"/>
        <w:rPr>
          <w:color w:val="000000" w:themeColor="text1"/>
        </w:rPr>
      </w:pPr>
    </w:p>
    <w:p w14:paraId="4F41781E" w14:textId="74E9818D" w:rsidR="00D84DC8" w:rsidRPr="00641717" w:rsidRDefault="00D84DC8" w:rsidP="00D84DC8">
      <w:pPr>
        <w:pStyle w:val="Heading2"/>
        <w:numPr>
          <w:ilvl w:val="0"/>
          <w:numId w:val="0"/>
        </w:numPr>
        <w:rPr>
          <w:b/>
          <w:bCs/>
        </w:rPr>
      </w:pPr>
      <w:r>
        <w:rPr>
          <w:b/>
          <w:bCs/>
        </w:rPr>
        <w:t>C</w:t>
      </w:r>
      <w:r w:rsidRPr="009C5964">
        <w:rPr>
          <w:b/>
          <w:bCs/>
        </w:rPr>
        <w:t xml:space="preserve">. </w:t>
      </w:r>
      <w:r w:rsidR="007C5E8D">
        <w:rPr>
          <w:b/>
          <w:bCs/>
        </w:rPr>
        <w:t>Visual Examples</w:t>
      </w:r>
    </w:p>
    <w:p w14:paraId="2F35F79A" w14:textId="70AC8824" w:rsidR="62E2CB5C" w:rsidRDefault="00943802" w:rsidP="00943802">
      <w:pPr>
        <w:jc w:val="left"/>
        <w:rPr>
          <w:color w:val="000000" w:themeColor="text1"/>
        </w:rPr>
      </w:pPr>
      <w:r>
        <w:rPr>
          <w:color w:val="000000" w:themeColor="text1"/>
        </w:rPr>
        <w:t xml:space="preserve">     </w:t>
      </w:r>
      <w:r w:rsidR="62E2CB5C" w:rsidRPr="55B67E6B">
        <w:rPr>
          <w:color w:val="000000" w:themeColor="text1"/>
        </w:rPr>
        <w:t>Comparison of poisoned and benign images from the ISIC 2019 dataset</w:t>
      </w:r>
      <w:r w:rsidR="008A4CEE">
        <w:rPr>
          <w:color w:val="000000" w:themeColor="text1"/>
        </w:rPr>
        <w:t xml:space="preserve"> is shown in Figure 9</w:t>
      </w:r>
      <w:r w:rsidR="62E2CB5C" w:rsidRPr="55B67E6B">
        <w:rPr>
          <w:color w:val="000000" w:themeColor="text1"/>
        </w:rPr>
        <w:t>. Benign images are shown in the left column and poisoned images in the right column with frequency-based backdoor triggers. These triggers slightly alter the structure of an image, hence appearing similar to benign samples, but deceive deep learning models to make incorrect classification decisions.</w:t>
      </w:r>
    </w:p>
    <w:p w14:paraId="213F03C0" w14:textId="77777777" w:rsidR="00450DC9" w:rsidRDefault="00450DC9" w:rsidP="00943802">
      <w:pPr>
        <w:jc w:val="left"/>
        <w:rPr>
          <w:color w:val="000000" w:themeColor="text1"/>
        </w:rPr>
      </w:pPr>
    </w:p>
    <w:p w14:paraId="15C773AD" w14:textId="0E14241E" w:rsidR="55B67E6B" w:rsidRDefault="00450DC9" w:rsidP="00450DC9">
      <w:pPr>
        <w:jc w:val="both"/>
      </w:pPr>
      <w:r w:rsidRPr="00450DC9">
        <w:drawing>
          <wp:inline distT="0" distB="0" distL="0" distR="0" wp14:anchorId="35BA4A92" wp14:editId="58AC695C">
            <wp:extent cx="1822450" cy="1774190"/>
            <wp:effectExtent l="0" t="0" r="6350" b="0"/>
            <wp:docPr id="93397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1557" name=""/>
                    <pic:cNvPicPr/>
                  </pic:nvPicPr>
                  <pic:blipFill>
                    <a:blip r:embed="rId18"/>
                    <a:stretch>
                      <a:fillRect/>
                    </a:stretch>
                  </pic:blipFill>
                  <pic:spPr>
                    <a:xfrm>
                      <a:off x="0" y="0"/>
                      <a:ext cx="1822450" cy="1774190"/>
                    </a:xfrm>
                    <a:prstGeom prst="rect">
                      <a:avLst/>
                    </a:prstGeom>
                  </pic:spPr>
                </pic:pic>
              </a:graphicData>
            </a:graphic>
          </wp:inline>
        </w:drawing>
      </w:r>
    </w:p>
    <w:p w14:paraId="5D060D7A" w14:textId="17AD44B4" w:rsidR="1F168AC7" w:rsidRDefault="00450DC9" w:rsidP="55B67E6B">
      <w:pPr>
        <w:jc w:val="left"/>
      </w:pPr>
      <w:r>
        <w:t xml:space="preserve">                    Figure </w:t>
      </w:r>
      <w:r w:rsidR="008A4CEE">
        <w:t>9.</w:t>
      </w:r>
    </w:p>
    <w:p w14:paraId="0C6A49E6" w14:textId="1A9956E6" w:rsidR="00242673" w:rsidRPr="00641717" w:rsidRDefault="00242673" w:rsidP="00242673">
      <w:pPr>
        <w:pStyle w:val="Heading2"/>
        <w:numPr>
          <w:ilvl w:val="0"/>
          <w:numId w:val="0"/>
        </w:numPr>
        <w:rPr>
          <w:b/>
          <w:bCs/>
        </w:rPr>
      </w:pPr>
      <w:r>
        <w:rPr>
          <w:b/>
          <w:bCs/>
        </w:rPr>
        <w:lastRenderedPageBreak/>
        <w:t>C</w:t>
      </w:r>
      <w:r w:rsidRPr="009C5964">
        <w:rPr>
          <w:b/>
          <w:bCs/>
        </w:rPr>
        <w:t xml:space="preserve">. </w:t>
      </w:r>
      <w:r>
        <w:rPr>
          <w:b/>
          <w:bCs/>
        </w:rPr>
        <w:t>Results</w:t>
      </w:r>
      <w:r w:rsidR="008A4CEE">
        <w:rPr>
          <w:b/>
          <w:bCs/>
        </w:rPr>
        <w:t xml:space="preserve"> </w:t>
      </w:r>
      <w:r w:rsidR="00BF6D1D">
        <w:rPr>
          <w:b/>
          <w:bCs/>
        </w:rPr>
        <w:t>(</w:t>
      </w:r>
      <w:r w:rsidR="008A4CEE">
        <w:rPr>
          <w:b/>
          <w:bCs/>
        </w:rPr>
        <w:t xml:space="preserve">Spectral </w:t>
      </w:r>
      <w:r w:rsidR="00455F8C">
        <w:rPr>
          <w:b/>
          <w:bCs/>
        </w:rPr>
        <w:t>Defense</w:t>
      </w:r>
      <w:r w:rsidR="00BF6D1D">
        <w:rPr>
          <w:b/>
          <w:bCs/>
        </w:rPr>
        <w:t>)</w:t>
      </w:r>
    </w:p>
    <w:p w14:paraId="2C32BD09" w14:textId="7F3C793B" w:rsidR="009C7561" w:rsidRDefault="009C7561" w:rsidP="00037B60">
      <w:pPr>
        <w:ind w:firstLine="360"/>
        <w:jc w:val="left"/>
        <w:rPr>
          <w:lang w:val="en-IN"/>
        </w:rPr>
      </w:pPr>
      <w:r w:rsidRPr="009C7561">
        <w:rPr>
          <w:lang w:val="en-IN"/>
        </w:rPr>
        <w:t xml:space="preserve">The evaluation of the Spectral </w:t>
      </w:r>
      <w:proofErr w:type="spellStart"/>
      <w:r w:rsidRPr="009C7561">
        <w:rPr>
          <w:lang w:val="en-IN"/>
        </w:rPr>
        <w:t>Defense</w:t>
      </w:r>
      <w:proofErr w:type="spellEnd"/>
      <w:r w:rsidRPr="009C7561">
        <w:rPr>
          <w:lang w:val="en-IN"/>
        </w:rPr>
        <w:t xml:space="preserve"> method was conducted using standard classification metrics</w:t>
      </w:r>
      <w:r w:rsidR="00961A3D">
        <w:rPr>
          <w:lang w:val="en-IN"/>
        </w:rPr>
        <w:t xml:space="preserve"> shown in Figure 10</w:t>
      </w:r>
      <w:r w:rsidRPr="009C7561">
        <w:rPr>
          <w:lang w:val="en-IN"/>
        </w:rPr>
        <w:t>, including accuracy, precision, recall, F1-score, ROC curve, and confusion matrix. The classification report indicates a high overall accuracy of 100%, with a precision of 1.00 for both classes. However, the recall for class 1 is 0.71, leading to an F1-score of 0.83. The macro-averaged F1-score is 0.92, demonstrating a balanced performance across classes.</w:t>
      </w:r>
      <w:r w:rsidR="00037B60">
        <w:rPr>
          <w:lang w:val="en-IN"/>
        </w:rPr>
        <w:t xml:space="preserve"> </w:t>
      </w:r>
      <w:r w:rsidRPr="009C7561">
        <w:rPr>
          <w:lang w:val="en-IN"/>
        </w:rPr>
        <w:t xml:space="preserve">The ROC curve </w:t>
      </w:r>
      <w:r w:rsidR="00961A3D">
        <w:rPr>
          <w:lang w:val="en-IN"/>
        </w:rPr>
        <w:t xml:space="preserve">shown in </w:t>
      </w:r>
      <w:r w:rsidR="00C21A8F">
        <w:rPr>
          <w:lang w:val="en-IN"/>
        </w:rPr>
        <w:t>F</w:t>
      </w:r>
      <w:r w:rsidR="00961A3D">
        <w:rPr>
          <w:lang w:val="en-IN"/>
        </w:rPr>
        <w:t xml:space="preserve">igure 11 </w:t>
      </w:r>
      <w:r w:rsidRPr="009C7561">
        <w:rPr>
          <w:lang w:val="en-IN"/>
        </w:rPr>
        <w:t xml:space="preserve">achieved an AUC of 1.00, indicating a perfect separation between classes. The confusion matrix </w:t>
      </w:r>
      <w:r w:rsidR="00961A3D">
        <w:rPr>
          <w:lang w:val="en-IN"/>
        </w:rPr>
        <w:t xml:space="preserve">in </w:t>
      </w:r>
      <w:r w:rsidR="00D73A01">
        <w:rPr>
          <w:lang w:val="en-IN"/>
        </w:rPr>
        <w:t>F</w:t>
      </w:r>
      <w:r w:rsidR="00961A3D">
        <w:rPr>
          <w:lang w:val="en-IN"/>
        </w:rPr>
        <w:t xml:space="preserve">igure 12 </w:t>
      </w:r>
      <w:r w:rsidRPr="009C7561">
        <w:rPr>
          <w:lang w:val="en-IN"/>
        </w:rPr>
        <w:t xml:space="preserve">shows that 5072 samples from class 0 were correctly classified, while class 1 had 5 true positives and 2 false negatives, confirming a slight class imbalance effect. These results suggest that the Spectral </w:t>
      </w:r>
      <w:proofErr w:type="spellStart"/>
      <w:r w:rsidRPr="009C7561">
        <w:rPr>
          <w:lang w:val="en-IN"/>
        </w:rPr>
        <w:t>Defense</w:t>
      </w:r>
      <w:proofErr w:type="spellEnd"/>
      <w:r w:rsidRPr="009C7561">
        <w:rPr>
          <w:lang w:val="en-IN"/>
        </w:rPr>
        <w:t xml:space="preserve"> method is highly effective in distinguishing between adversarial and clean samples while maintaining strong classification performance.</w:t>
      </w:r>
    </w:p>
    <w:p w14:paraId="4EBF832D" w14:textId="77777777" w:rsidR="00C21A8F" w:rsidRDefault="00C21A8F" w:rsidP="00C21A8F">
      <w:pPr>
        <w:jc w:val="left"/>
        <w:rPr>
          <w:lang w:val="en-IN"/>
        </w:rPr>
      </w:pPr>
    </w:p>
    <w:p w14:paraId="2119AFB0" w14:textId="1B1C29C1" w:rsidR="00C21A8F" w:rsidRDefault="00D35EF5" w:rsidP="00C21A8F">
      <w:pPr>
        <w:jc w:val="left"/>
        <w:rPr>
          <w:lang w:val="en-IN"/>
        </w:rPr>
      </w:pPr>
      <w:r w:rsidRPr="00D35EF5">
        <w:rPr>
          <w:lang w:val="en-IN"/>
        </w:rPr>
        <w:drawing>
          <wp:inline distT="0" distB="0" distL="0" distR="0" wp14:anchorId="227A7FDF" wp14:editId="275D3BA8">
            <wp:extent cx="2381250" cy="1227327"/>
            <wp:effectExtent l="0" t="0" r="0" b="0"/>
            <wp:docPr id="88258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5312" name=""/>
                    <pic:cNvPicPr/>
                  </pic:nvPicPr>
                  <pic:blipFill>
                    <a:blip r:embed="rId19"/>
                    <a:stretch>
                      <a:fillRect/>
                    </a:stretch>
                  </pic:blipFill>
                  <pic:spPr>
                    <a:xfrm>
                      <a:off x="0" y="0"/>
                      <a:ext cx="2387572" cy="1230585"/>
                    </a:xfrm>
                    <a:prstGeom prst="rect">
                      <a:avLst/>
                    </a:prstGeom>
                  </pic:spPr>
                </pic:pic>
              </a:graphicData>
            </a:graphic>
          </wp:inline>
        </w:drawing>
      </w:r>
    </w:p>
    <w:p w14:paraId="7E8EF881" w14:textId="76469E38" w:rsidR="00D35EF5" w:rsidRDefault="00D35EF5" w:rsidP="00C21A8F">
      <w:pPr>
        <w:jc w:val="left"/>
        <w:rPr>
          <w:lang w:val="en-IN"/>
        </w:rPr>
      </w:pPr>
      <w:r>
        <w:rPr>
          <w:lang w:val="en-IN"/>
        </w:rPr>
        <w:t xml:space="preserve">                                   </w:t>
      </w:r>
      <w:r w:rsidR="008942DB">
        <w:rPr>
          <w:lang w:val="en-IN"/>
        </w:rPr>
        <w:t xml:space="preserve">      </w:t>
      </w:r>
      <w:r>
        <w:rPr>
          <w:lang w:val="en-IN"/>
        </w:rPr>
        <w:t>Figure 10.</w:t>
      </w:r>
    </w:p>
    <w:p w14:paraId="2190B924" w14:textId="77777777" w:rsidR="008942DB" w:rsidRDefault="008942DB" w:rsidP="00C21A8F">
      <w:pPr>
        <w:jc w:val="left"/>
        <w:rPr>
          <w:lang w:val="en-IN"/>
        </w:rPr>
      </w:pPr>
    </w:p>
    <w:p w14:paraId="4B4CF34D" w14:textId="2CBBC239" w:rsidR="008942DB" w:rsidRDefault="008942DB" w:rsidP="008942DB">
      <w:pPr>
        <w:jc w:val="left"/>
        <w:rPr>
          <w:lang w:val="en-IN"/>
        </w:rPr>
      </w:pPr>
      <w:r w:rsidRPr="008942DB">
        <w:rPr>
          <w:lang w:val="en-IN"/>
        </w:rPr>
        <w:drawing>
          <wp:inline distT="0" distB="0" distL="0" distR="0" wp14:anchorId="02C7EFF3" wp14:editId="27840749">
            <wp:extent cx="2926080" cy="2082800"/>
            <wp:effectExtent l="0" t="0" r="7620" b="0"/>
            <wp:docPr id="431121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0319" cy="2085817"/>
                    </a:xfrm>
                    <a:prstGeom prst="rect">
                      <a:avLst/>
                    </a:prstGeom>
                    <a:noFill/>
                    <a:ln>
                      <a:noFill/>
                    </a:ln>
                  </pic:spPr>
                </pic:pic>
              </a:graphicData>
            </a:graphic>
          </wp:inline>
        </w:drawing>
      </w:r>
    </w:p>
    <w:p w14:paraId="5FA7986C" w14:textId="0EB7F2B3" w:rsidR="00037B60" w:rsidRDefault="00037B60" w:rsidP="00037B60">
      <w:pPr>
        <w:ind w:firstLine="720"/>
        <w:jc w:val="left"/>
        <w:rPr>
          <w:lang w:val="en-IN"/>
        </w:rPr>
      </w:pPr>
      <w:r>
        <w:rPr>
          <w:lang w:val="en-IN"/>
        </w:rPr>
        <w:t xml:space="preserve">                          Figure 11.</w:t>
      </w:r>
    </w:p>
    <w:p w14:paraId="6D0696ED" w14:textId="77777777" w:rsidR="00037B60" w:rsidRPr="008942DB" w:rsidRDefault="00037B60" w:rsidP="008942DB">
      <w:pPr>
        <w:jc w:val="left"/>
        <w:rPr>
          <w:lang w:val="en-IN"/>
        </w:rPr>
      </w:pPr>
    </w:p>
    <w:p w14:paraId="68926FC1" w14:textId="77777777" w:rsidR="00037B60" w:rsidRDefault="008942DB" w:rsidP="00C21A8F">
      <w:pPr>
        <w:jc w:val="left"/>
        <w:rPr>
          <w:lang w:val="en-IN"/>
        </w:rPr>
      </w:pPr>
      <w:r>
        <w:rPr>
          <w:lang w:val="en-IN"/>
        </w:rPr>
        <w:t xml:space="preserve">                               </w:t>
      </w:r>
      <w:r w:rsidR="00037B60" w:rsidRPr="00037B60">
        <w:rPr>
          <w:lang w:val="en-IN"/>
        </w:rPr>
        <w:drawing>
          <wp:inline distT="0" distB="0" distL="0" distR="0" wp14:anchorId="5FCCF2D4" wp14:editId="60E57072">
            <wp:extent cx="2983230" cy="2018434"/>
            <wp:effectExtent l="0" t="0" r="7620" b="1270"/>
            <wp:docPr id="882024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296" cy="2048925"/>
                    </a:xfrm>
                    <a:prstGeom prst="rect">
                      <a:avLst/>
                    </a:prstGeom>
                    <a:noFill/>
                    <a:ln>
                      <a:noFill/>
                    </a:ln>
                  </pic:spPr>
                </pic:pic>
              </a:graphicData>
            </a:graphic>
          </wp:inline>
        </w:drawing>
      </w:r>
      <w:r>
        <w:rPr>
          <w:lang w:val="en-IN"/>
        </w:rPr>
        <w:t xml:space="preserve">         </w:t>
      </w:r>
      <w:r w:rsidR="00037B60">
        <w:rPr>
          <w:lang w:val="en-IN"/>
        </w:rPr>
        <w:t xml:space="preserve">                </w:t>
      </w:r>
    </w:p>
    <w:p w14:paraId="37AFD5F9" w14:textId="41D7B7CD" w:rsidR="00037B60" w:rsidRDefault="00037B60" w:rsidP="00C21A8F">
      <w:pPr>
        <w:jc w:val="left"/>
        <w:rPr>
          <w:lang w:val="en-IN"/>
        </w:rPr>
      </w:pPr>
      <w:r>
        <w:rPr>
          <w:lang w:val="en-IN"/>
        </w:rPr>
        <w:tab/>
      </w:r>
      <w:r>
        <w:rPr>
          <w:lang w:val="en-IN"/>
        </w:rPr>
        <w:tab/>
        <w:t xml:space="preserve">           </w:t>
      </w:r>
      <w:r w:rsidR="005B1758">
        <w:rPr>
          <w:lang w:val="en-IN"/>
        </w:rPr>
        <w:t xml:space="preserve"> </w:t>
      </w:r>
      <w:r>
        <w:rPr>
          <w:lang w:val="en-IN"/>
        </w:rPr>
        <w:t>Figure 12.</w:t>
      </w:r>
    </w:p>
    <w:p w14:paraId="003986FA" w14:textId="713B19E9" w:rsidR="006B3DD3" w:rsidRDefault="006B3DD3" w:rsidP="006B3DD3">
      <w:pPr>
        <w:pStyle w:val="Heading1"/>
      </w:pPr>
      <w:r>
        <w:t>Summary</w:t>
      </w:r>
    </w:p>
    <w:p w14:paraId="08774846" w14:textId="77777777" w:rsidR="006B3DD3" w:rsidRDefault="006B3DD3" w:rsidP="006B3DD3">
      <w:pPr>
        <w:jc w:val="both"/>
      </w:pPr>
    </w:p>
    <w:p w14:paraId="722E4208" w14:textId="03312271" w:rsidR="00B93B29" w:rsidRPr="00B93B29" w:rsidRDefault="00B93B29" w:rsidP="00B93B29">
      <w:pPr>
        <w:jc w:val="both"/>
        <w:rPr>
          <w:lang w:val="en-IN"/>
        </w:rPr>
      </w:pPr>
      <w:r w:rsidRPr="00B93B29">
        <w:rPr>
          <w:lang w:val="en-IN"/>
        </w:rPr>
        <w:t>This project work investigated and evaluated the Frequency Injection based Backdoor Attack (FIBA) as well as the Spectral</w:t>
      </w:r>
      <w:r>
        <w:rPr>
          <w:lang w:val="en-IN"/>
        </w:rPr>
        <w:t xml:space="preserve"> </w:t>
      </w:r>
      <w:proofErr w:type="spellStart"/>
      <w:r w:rsidRPr="00B93B29">
        <w:rPr>
          <w:lang w:val="en-IN"/>
        </w:rPr>
        <w:t>Defense</w:t>
      </w:r>
      <w:proofErr w:type="spellEnd"/>
      <w:r w:rsidRPr="00B93B29">
        <w:rPr>
          <w:lang w:val="en-IN"/>
        </w:rPr>
        <w:t xml:space="preserve"> </w:t>
      </w:r>
      <w:proofErr w:type="spellStart"/>
      <w:r w:rsidRPr="00B93B29">
        <w:rPr>
          <w:lang w:val="en-IN"/>
        </w:rPr>
        <w:t>defense</w:t>
      </w:r>
      <w:proofErr w:type="spellEnd"/>
      <w:r w:rsidRPr="00B93B29">
        <w:rPr>
          <w:lang w:val="en-IN"/>
        </w:rPr>
        <w:t xml:space="preserve"> mechanism. The major goal was to look at the vulnerabilities introduced by FIBA and propose an effective </w:t>
      </w:r>
      <w:proofErr w:type="spellStart"/>
      <w:r w:rsidRPr="00B93B29">
        <w:rPr>
          <w:lang w:val="en-IN"/>
        </w:rPr>
        <w:t>defense</w:t>
      </w:r>
      <w:proofErr w:type="spellEnd"/>
      <w:r w:rsidRPr="00B93B29">
        <w:rPr>
          <w:lang w:val="en-IN"/>
        </w:rPr>
        <w:t xml:space="preserve"> strategy to counter these threats. The FIBA implementation exhibited its capacity to subtly modify input data by injecting imperceptible perturbations in the frequency domain. This attack tactic presents a considerable problem because the modifications are difficult to detect using traditional detection methods, emphasizing the importance of improved </w:t>
      </w:r>
      <w:proofErr w:type="spellStart"/>
      <w:r w:rsidRPr="00B93B29">
        <w:rPr>
          <w:lang w:val="en-IN"/>
        </w:rPr>
        <w:t>defense</w:t>
      </w:r>
      <w:proofErr w:type="spellEnd"/>
      <w:r w:rsidRPr="00B93B29">
        <w:rPr>
          <w:lang w:val="en-IN"/>
        </w:rPr>
        <w:t xml:space="preserve"> systems. In response to these challenges, Spectral</w:t>
      </w:r>
      <w:r>
        <w:rPr>
          <w:lang w:val="en-IN"/>
        </w:rPr>
        <w:t xml:space="preserve"> </w:t>
      </w:r>
      <w:proofErr w:type="spellStart"/>
      <w:r w:rsidRPr="00B93B29">
        <w:rPr>
          <w:lang w:val="en-IN"/>
        </w:rPr>
        <w:t>Defense</w:t>
      </w:r>
      <w:proofErr w:type="spellEnd"/>
      <w:r w:rsidRPr="00B93B29">
        <w:rPr>
          <w:lang w:val="en-IN"/>
        </w:rPr>
        <w:t xml:space="preserve"> is proposed, which uses Fourier analysis to detect adversarial perturbations efficiently. By evaluating the frequency components of input data, Spectral</w:t>
      </w:r>
      <w:r>
        <w:rPr>
          <w:lang w:val="en-IN"/>
        </w:rPr>
        <w:t xml:space="preserve"> </w:t>
      </w:r>
      <w:proofErr w:type="spellStart"/>
      <w:r w:rsidRPr="00B93B29">
        <w:rPr>
          <w:lang w:val="en-IN"/>
        </w:rPr>
        <w:t>Defense</w:t>
      </w:r>
      <w:proofErr w:type="spellEnd"/>
      <w:r w:rsidRPr="00B93B29">
        <w:rPr>
          <w:lang w:val="en-IN"/>
        </w:rPr>
        <w:t xml:space="preserve"> detects irregularities that may indicate malicious tampering. The evaluation of Spectral</w:t>
      </w:r>
      <w:r>
        <w:rPr>
          <w:lang w:val="en-IN"/>
        </w:rPr>
        <w:t xml:space="preserve"> </w:t>
      </w:r>
      <w:proofErr w:type="spellStart"/>
      <w:r w:rsidRPr="00B93B29">
        <w:rPr>
          <w:lang w:val="en-IN"/>
        </w:rPr>
        <w:t>Defense</w:t>
      </w:r>
      <w:proofErr w:type="spellEnd"/>
      <w:r w:rsidRPr="00B93B29">
        <w:rPr>
          <w:lang w:val="en-IN"/>
        </w:rPr>
        <w:t xml:space="preserve"> shows that it significantly enhances model robustness while </w:t>
      </w:r>
    </w:p>
    <w:p w14:paraId="73A81B6C" w14:textId="77777777" w:rsidR="00B93B29" w:rsidRPr="00B93B29" w:rsidRDefault="00B93B29" w:rsidP="00B93B29">
      <w:pPr>
        <w:jc w:val="left"/>
        <w:rPr>
          <w:lang w:val="en-IN"/>
        </w:rPr>
      </w:pPr>
      <w:r w:rsidRPr="00B93B29">
        <w:rPr>
          <w:lang w:val="en-IN"/>
        </w:rPr>
        <w:t xml:space="preserve">reducing the impact of FIBA. </w:t>
      </w:r>
    </w:p>
    <w:p w14:paraId="57D6050D" w14:textId="77777777" w:rsidR="006B3DD3" w:rsidRPr="006B3DD3" w:rsidRDefault="006B3DD3" w:rsidP="006B3DD3">
      <w:pPr>
        <w:jc w:val="both"/>
      </w:pPr>
    </w:p>
    <w:p w14:paraId="13E37FB3" w14:textId="77777777" w:rsidR="00037B60" w:rsidRDefault="00037B60" w:rsidP="00C21A8F">
      <w:pPr>
        <w:jc w:val="left"/>
        <w:rPr>
          <w:lang w:val="en-IN"/>
        </w:rPr>
      </w:pPr>
    </w:p>
    <w:p w14:paraId="61BA6157" w14:textId="77777777" w:rsidR="00037B60" w:rsidRDefault="00037B60" w:rsidP="00C21A8F">
      <w:pPr>
        <w:jc w:val="left"/>
        <w:rPr>
          <w:lang w:val="en-IN"/>
        </w:rPr>
      </w:pPr>
    </w:p>
    <w:p w14:paraId="6A0BA9DE" w14:textId="7A54DF3C" w:rsidR="00037B60" w:rsidRPr="00037B60" w:rsidRDefault="00037B60" w:rsidP="00037B60">
      <w:pPr>
        <w:jc w:val="left"/>
        <w:rPr>
          <w:lang w:val="en-IN"/>
        </w:rPr>
      </w:pPr>
    </w:p>
    <w:p w14:paraId="1C06164A" w14:textId="77777777" w:rsidR="008942DB" w:rsidRPr="009C7561" w:rsidRDefault="008942DB" w:rsidP="00C21A8F">
      <w:pPr>
        <w:jc w:val="left"/>
        <w:rPr>
          <w:lang w:val="en-IN"/>
        </w:rPr>
      </w:pPr>
    </w:p>
    <w:p w14:paraId="3BBDEBE4" w14:textId="77777777" w:rsidR="00943802" w:rsidRPr="003E26BD" w:rsidRDefault="00943802" w:rsidP="00943802">
      <w:pPr>
        <w:ind w:firstLine="360"/>
        <w:jc w:val="left"/>
        <w:rPr>
          <w:lang w:val="en-IN"/>
        </w:rPr>
      </w:pPr>
    </w:p>
    <w:p w14:paraId="5C75EDB6" w14:textId="77777777" w:rsidR="001A04F1" w:rsidRPr="001A04F1" w:rsidRDefault="001A04F1" w:rsidP="001A04F1">
      <w:pPr>
        <w:jc w:val="both"/>
      </w:pPr>
    </w:p>
    <w:p w14:paraId="10F999CE" w14:textId="77777777" w:rsidR="001A04F1" w:rsidRDefault="001A04F1" w:rsidP="001A04F1">
      <w:pPr>
        <w:jc w:val="both"/>
      </w:pPr>
    </w:p>
    <w:p w14:paraId="2663671D" w14:textId="77777777" w:rsidR="001A04F1" w:rsidRPr="001A04F1" w:rsidRDefault="001A04F1" w:rsidP="001A04F1">
      <w:pPr>
        <w:jc w:val="both"/>
      </w:pPr>
    </w:p>
    <w:p w14:paraId="3F8F35E7" w14:textId="77777777" w:rsidR="007E1AE2" w:rsidRDefault="007E1AE2" w:rsidP="007E1AE2">
      <w:pPr>
        <w:jc w:val="both"/>
      </w:pPr>
    </w:p>
    <w:p w14:paraId="7D6D9D18" w14:textId="77777777" w:rsidR="007E1AE2" w:rsidRPr="007E1AE2" w:rsidRDefault="007E1AE2" w:rsidP="007E1AE2">
      <w:pPr>
        <w:jc w:val="both"/>
      </w:pPr>
    </w:p>
    <w:sectPr w:rsidR="007E1AE2" w:rsidRPr="007E1AE2" w:rsidSect="0063556A">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A8BE8" w14:textId="77777777" w:rsidR="00B5097D" w:rsidRDefault="00B5097D" w:rsidP="001A3B3D">
      <w:r>
        <w:separator/>
      </w:r>
    </w:p>
  </w:endnote>
  <w:endnote w:type="continuationSeparator" w:id="0">
    <w:p w14:paraId="0F2585D1" w14:textId="77777777" w:rsidR="00B5097D" w:rsidRDefault="00B5097D" w:rsidP="001A3B3D">
      <w:r>
        <w:continuationSeparator/>
      </w:r>
    </w:p>
  </w:endnote>
  <w:endnote w:type="continuationNotice" w:id="1">
    <w:p w14:paraId="54846A57" w14:textId="77777777" w:rsidR="00B5097D" w:rsidRDefault="00B509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71A6D" w14:textId="1682671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A52B0" w14:textId="77777777" w:rsidR="00B5097D" w:rsidRDefault="00B5097D" w:rsidP="001A3B3D">
      <w:r>
        <w:separator/>
      </w:r>
    </w:p>
  </w:footnote>
  <w:footnote w:type="continuationSeparator" w:id="0">
    <w:p w14:paraId="29001958" w14:textId="77777777" w:rsidR="00B5097D" w:rsidRDefault="00B5097D" w:rsidP="001A3B3D">
      <w:r>
        <w:continuationSeparator/>
      </w:r>
    </w:p>
  </w:footnote>
  <w:footnote w:type="continuationNotice" w:id="1">
    <w:p w14:paraId="36163B35" w14:textId="77777777" w:rsidR="00B5097D" w:rsidRDefault="00B509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167B6"/>
    <w:multiLevelType w:val="hybridMultilevel"/>
    <w:tmpl w:val="DC38E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71979CE"/>
    <w:multiLevelType w:val="hybridMultilevel"/>
    <w:tmpl w:val="54D4A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9949F6"/>
    <w:multiLevelType w:val="hybridMultilevel"/>
    <w:tmpl w:val="FBF45AF8"/>
    <w:lvl w:ilvl="0" w:tplc="4C20F13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E67B76"/>
    <w:multiLevelType w:val="hybridMultilevel"/>
    <w:tmpl w:val="FFFFFFFF"/>
    <w:lvl w:ilvl="0" w:tplc="DB9CAB6A">
      <w:start w:val="1"/>
      <w:numFmt w:val="bullet"/>
      <w:lvlText w:val=""/>
      <w:lvlJc w:val="left"/>
      <w:pPr>
        <w:ind w:left="720" w:hanging="360"/>
      </w:pPr>
      <w:rPr>
        <w:rFonts w:ascii="Symbol" w:hAnsi="Symbol" w:hint="default"/>
      </w:rPr>
    </w:lvl>
    <w:lvl w:ilvl="1" w:tplc="8212849C">
      <w:start w:val="1"/>
      <w:numFmt w:val="bullet"/>
      <w:lvlText w:val="o"/>
      <w:lvlJc w:val="left"/>
      <w:pPr>
        <w:ind w:left="1440" w:hanging="360"/>
      </w:pPr>
      <w:rPr>
        <w:rFonts w:ascii="Courier New" w:hAnsi="Courier New" w:hint="default"/>
      </w:rPr>
    </w:lvl>
    <w:lvl w:ilvl="2" w:tplc="C04A4A90">
      <w:start w:val="1"/>
      <w:numFmt w:val="bullet"/>
      <w:lvlText w:val=""/>
      <w:lvlJc w:val="left"/>
      <w:pPr>
        <w:ind w:left="2160" w:hanging="360"/>
      </w:pPr>
      <w:rPr>
        <w:rFonts w:ascii="Wingdings" w:hAnsi="Wingdings" w:hint="default"/>
      </w:rPr>
    </w:lvl>
    <w:lvl w:ilvl="3" w:tplc="DF0436A0">
      <w:start w:val="1"/>
      <w:numFmt w:val="bullet"/>
      <w:lvlText w:val=""/>
      <w:lvlJc w:val="left"/>
      <w:pPr>
        <w:ind w:left="2880" w:hanging="360"/>
      </w:pPr>
      <w:rPr>
        <w:rFonts w:ascii="Symbol" w:hAnsi="Symbol" w:hint="default"/>
      </w:rPr>
    </w:lvl>
    <w:lvl w:ilvl="4" w:tplc="E84EAB42">
      <w:start w:val="1"/>
      <w:numFmt w:val="bullet"/>
      <w:lvlText w:val="o"/>
      <w:lvlJc w:val="left"/>
      <w:pPr>
        <w:ind w:left="3600" w:hanging="360"/>
      </w:pPr>
      <w:rPr>
        <w:rFonts w:ascii="Courier New" w:hAnsi="Courier New" w:hint="default"/>
      </w:rPr>
    </w:lvl>
    <w:lvl w:ilvl="5" w:tplc="A6F82446">
      <w:start w:val="1"/>
      <w:numFmt w:val="bullet"/>
      <w:lvlText w:val=""/>
      <w:lvlJc w:val="left"/>
      <w:pPr>
        <w:ind w:left="4320" w:hanging="360"/>
      </w:pPr>
      <w:rPr>
        <w:rFonts w:ascii="Wingdings" w:hAnsi="Wingdings" w:hint="default"/>
      </w:rPr>
    </w:lvl>
    <w:lvl w:ilvl="6" w:tplc="F60EF9BE">
      <w:start w:val="1"/>
      <w:numFmt w:val="bullet"/>
      <w:lvlText w:val=""/>
      <w:lvlJc w:val="left"/>
      <w:pPr>
        <w:ind w:left="5040" w:hanging="360"/>
      </w:pPr>
      <w:rPr>
        <w:rFonts w:ascii="Symbol" w:hAnsi="Symbol" w:hint="default"/>
      </w:rPr>
    </w:lvl>
    <w:lvl w:ilvl="7" w:tplc="B12A3116">
      <w:start w:val="1"/>
      <w:numFmt w:val="bullet"/>
      <w:lvlText w:val="o"/>
      <w:lvlJc w:val="left"/>
      <w:pPr>
        <w:ind w:left="5760" w:hanging="360"/>
      </w:pPr>
      <w:rPr>
        <w:rFonts w:ascii="Courier New" w:hAnsi="Courier New" w:hint="default"/>
      </w:rPr>
    </w:lvl>
    <w:lvl w:ilvl="8" w:tplc="9BB616E6">
      <w:start w:val="1"/>
      <w:numFmt w:val="bullet"/>
      <w:lvlText w:val=""/>
      <w:lvlJc w:val="left"/>
      <w:pPr>
        <w:ind w:left="6480" w:hanging="360"/>
      </w:pPr>
      <w:rPr>
        <w:rFonts w:ascii="Wingdings" w:hAnsi="Wingdings" w:hint="default"/>
      </w:rPr>
    </w:lvl>
  </w:abstractNum>
  <w:abstractNum w:abstractNumId="15" w15:restartNumberingAfterBreak="0">
    <w:nsid w:val="1806504C"/>
    <w:multiLevelType w:val="multilevel"/>
    <w:tmpl w:val="98CC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82980"/>
    <w:multiLevelType w:val="hybridMultilevel"/>
    <w:tmpl w:val="5A3AEF5C"/>
    <w:lvl w:ilvl="0" w:tplc="7182229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FF206AF"/>
    <w:multiLevelType w:val="hybridMultilevel"/>
    <w:tmpl w:val="FFFFFFFF"/>
    <w:lvl w:ilvl="0" w:tplc="84680B22">
      <w:start w:val="1"/>
      <w:numFmt w:val="bullet"/>
      <w:lvlText w:val=""/>
      <w:lvlJc w:val="left"/>
      <w:pPr>
        <w:ind w:left="720" w:hanging="360"/>
      </w:pPr>
      <w:rPr>
        <w:rFonts w:ascii="Symbol" w:hAnsi="Symbol" w:hint="default"/>
      </w:rPr>
    </w:lvl>
    <w:lvl w:ilvl="1" w:tplc="82A0C7CA">
      <w:start w:val="1"/>
      <w:numFmt w:val="bullet"/>
      <w:lvlText w:val="o"/>
      <w:lvlJc w:val="left"/>
      <w:pPr>
        <w:ind w:left="1440" w:hanging="360"/>
      </w:pPr>
      <w:rPr>
        <w:rFonts w:ascii="Courier New" w:hAnsi="Courier New" w:hint="default"/>
      </w:rPr>
    </w:lvl>
    <w:lvl w:ilvl="2" w:tplc="1D7A2EA0">
      <w:start w:val="1"/>
      <w:numFmt w:val="bullet"/>
      <w:lvlText w:val=""/>
      <w:lvlJc w:val="left"/>
      <w:pPr>
        <w:ind w:left="2160" w:hanging="360"/>
      </w:pPr>
      <w:rPr>
        <w:rFonts w:ascii="Wingdings" w:hAnsi="Wingdings" w:hint="default"/>
      </w:rPr>
    </w:lvl>
    <w:lvl w:ilvl="3" w:tplc="FB2C5AD8">
      <w:start w:val="1"/>
      <w:numFmt w:val="bullet"/>
      <w:lvlText w:val=""/>
      <w:lvlJc w:val="left"/>
      <w:pPr>
        <w:ind w:left="2880" w:hanging="360"/>
      </w:pPr>
      <w:rPr>
        <w:rFonts w:ascii="Symbol" w:hAnsi="Symbol" w:hint="default"/>
      </w:rPr>
    </w:lvl>
    <w:lvl w:ilvl="4" w:tplc="6234F6C4">
      <w:start w:val="1"/>
      <w:numFmt w:val="bullet"/>
      <w:lvlText w:val="o"/>
      <w:lvlJc w:val="left"/>
      <w:pPr>
        <w:ind w:left="3600" w:hanging="360"/>
      </w:pPr>
      <w:rPr>
        <w:rFonts w:ascii="Courier New" w:hAnsi="Courier New" w:hint="default"/>
      </w:rPr>
    </w:lvl>
    <w:lvl w:ilvl="5" w:tplc="75F0FD78">
      <w:start w:val="1"/>
      <w:numFmt w:val="bullet"/>
      <w:lvlText w:val=""/>
      <w:lvlJc w:val="left"/>
      <w:pPr>
        <w:ind w:left="4320" w:hanging="360"/>
      </w:pPr>
      <w:rPr>
        <w:rFonts w:ascii="Wingdings" w:hAnsi="Wingdings" w:hint="default"/>
      </w:rPr>
    </w:lvl>
    <w:lvl w:ilvl="6" w:tplc="77D80D52">
      <w:start w:val="1"/>
      <w:numFmt w:val="bullet"/>
      <w:lvlText w:val=""/>
      <w:lvlJc w:val="left"/>
      <w:pPr>
        <w:ind w:left="5040" w:hanging="360"/>
      </w:pPr>
      <w:rPr>
        <w:rFonts w:ascii="Symbol" w:hAnsi="Symbol" w:hint="default"/>
      </w:rPr>
    </w:lvl>
    <w:lvl w:ilvl="7" w:tplc="3D3C6FEE">
      <w:start w:val="1"/>
      <w:numFmt w:val="bullet"/>
      <w:lvlText w:val="o"/>
      <w:lvlJc w:val="left"/>
      <w:pPr>
        <w:ind w:left="5760" w:hanging="360"/>
      </w:pPr>
      <w:rPr>
        <w:rFonts w:ascii="Courier New" w:hAnsi="Courier New" w:hint="default"/>
      </w:rPr>
    </w:lvl>
    <w:lvl w:ilvl="8" w:tplc="8C448376">
      <w:start w:val="1"/>
      <w:numFmt w:val="bullet"/>
      <w:lvlText w:val=""/>
      <w:lvlJc w:val="left"/>
      <w:pPr>
        <w:ind w:left="6480" w:hanging="360"/>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4A026D"/>
    <w:multiLevelType w:val="hybridMultilevel"/>
    <w:tmpl w:val="5F62C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2336D0"/>
    <w:multiLevelType w:val="hybridMultilevel"/>
    <w:tmpl w:val="60B6B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65AB9"/>
    <w:multiLevelType w:val="multilevel"/>
    <w:tmpl w:val="7476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C107A"/>
    <w:multiLevelType w:val="multilevel"/>
    <w:tmpl w:val="5CE4F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402769AE"/>
    <w:multiLevelType w:val="multilevel"/>
    <w:tmpl w:val="3146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89603E"/>
    <w:multiLevelType w:val="multilevel"/>
    <w:tmpl w:val="C17062EC"/>
    <w:lvl w:ilvl="0">
      <w:start w:val="1"/>
      <w:numFmt w:val="upperRoman"/>
      <w:pStyle w:val="Heading1"/>
      <w:lvlText w:val="%1."/>
      <w:lvlJc w:val="center"/>
      <w:pPr>
        <w:tabs>
          <w:tab w:val="num" w:pos="576"/>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180"/>
        </w:tabs>
        <w:ind w:left="510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1FC312D"/>
    <w:multiLevelType w:val="multilevel"/>
    <w:tmpl w:val="89B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7B3580"/>
    <w:multiLevelType w:val="hybridMultilevel"/>
    <w:tmpl w:val="4E0A6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6C7707D"/>
    <w:multiLevelType w:val="hybridMultilevel"/>
    <w:tmpl w:val="759C4A10"/>
    <w:lvl w:ilvl="0" w:tplc="9B94F332">
      <w:start w:val="1"/>
      <w:numFmt w:val="bullet"/>
      <w:lvlText w:val=""/>
      <w:lvlJc w:val="left"/>
      <w:pPr>
        <w:ind w:left="720" w:hanging="360"/>
      </w:pPr>
      <w:rPr>
        <w:rFonts w:ascii="Symbol" w:hAnsi="Symbol" w:hint="default"/>
      </w:rPr>
    </w:lvl>
    <w:lvl w:ilvl="1" w:tplc="863A0980">
      <w:start w:val="1"/>
      <w:numFmt w:val="bullet"/>
      <w:lvlText w:val="o"/>
      <w:lvlJc w:val="left"/>
      <w:pPr>
        <w:ind w:left="1440" w:hanging="360"/>
      </w:pPr>
      <w:rPr>
        <w:rFonts w:ascii="Courier New" w:hAnsi="Courier New" w:hint="default"/>
      </w:rPr>
    </w:lvl>
    <w:lvl w:ilvl="2" w:tplc="E0A4B41A">
      <w:start w:val="1"/>
      <w:numFmt w:val="bullet"/>
      <w:lvlText w:val=""/>
      <w:lvlJc w:val="left"/>
      <w:pPr>
        <w:ind w:left="2160" w:hanging="360"/>
      </w:pPr>
      <w:rPr>
        <w:rFonts w:ascii="Wingdings" w:hAnsi="Wingdings" w:hint="default"/>
      </w:rPr>
    </w:lvl>
    <w:lvl w:ilvl="3" w:tplc="CB4223DE">
      <w:start w:val="1"/>
      <w:numFmt w:val="bullet"/>
      <w:lvlText w:val=""/>
      <w:lvlJc w:val="left"/>
      <w:pPr>
        <w:ind w:left="2880" w:hanging="360"/>
      </w:pPr>
      <w:rPr>
        <w:rFonts w:ascii="Symbol" w:hAnsi="Symbol" w:hint="default"/>
      </w:rPr>
    </w:lvl>
    <w:lvl w:ilvl="4" w:tplc="830CF5F6">
      <w:start w:val="1"/>
      <w:numFmt w:val="bullet"/>
      <w:lvlText w:val="o"/>
      <w:lvlJc w:val="left"/>
      <w:pPr>
        <w:ind w:left="3600" w:hanging="360"/>
      </w:pPr>
      <w:rPr>
        <w:rFonts w:ascii="Courier New" w:hAnsi="Courier New" w:hint="default"/>
      </w:rPr>
    </w:lvl>
    <w:lvl w:ilvl="5" w:tplc="7A185400">
      <w:start w:val="1"/>
      <w:numFmt w:val="bullet"/>
      <w:lvlText w:val=""/>
      <w:lvlJc w:val="left"/>
      <w:pPr>
        <w:ind w:left="4320" w:hanging="360"/>
      </w:pPr>
      <w:rPr>
        <w:rFonts w:ascii="Wingdings" w:hAnsi="Wingdings" w:hint="default"/>
      </w:rPr>
    </w:lvl>
    <w:lvl w:ilvl="6" w:tplc="041C122E">
      <w:start w:val="1"/>
      <w:numFmt w:val="bullet"/>
      <w:lvlText w:val=""/>
      <w:lvlJc w:val="left"/>
      <w:pPr>
        <w:ind w:left="5040" w:hanging="360"/>
      </w:pPr>
      <w:rPr>
        <w:rFonts w:ascii="Symbol" w:hAnsi="Symbol" w:hint="default"/>
      </w:rPr>
    </w:lvl>
    <w:lvl w:ilvl="7" w:tplc="C526C6FA">
      <w:start w:val="1"/>
      <w:numFmt w:val="bullet"/>
      <w:lvlText w:val="o"/>
      <w:lvlJc w:val="left"/>
      <w:pPr>
        <w:ind w:left="5760" w:hanging="360"/>
      </w:pPr>
      <w:rPr>
        <w:rFonts w:ascii="Courier New" w:hAnsi="Courier New" w:hint="default"/>
      </w:rPr>
    </w:lvl>
    <w:lvl w:ilvl="8" w:tplc="F532135A">
      <w:start w:val="1"/>
      <w:numFmt w:val="bullet"/>
      <w:lvlText w:val=""/>
      <w:lvlJc w:val="left"/>
      <w:pPr>
        <w:ind w:left="6480" w:hanging="360"/>
      </w:pPr>
      <w:rPr>
        <w:rFonts w:ascii="Wingdings" w:hAnsi="Wingdings" w:hint="default"/>
      </w:rPr>
    </w:lvl>
  </w:abstractNum>
  <w:abstractNum w:abstractNumId="34" w15:restartNumberingAfterBreak="0">
    <w:nsid w:val="60C10697"/>
    <w:multiLevelType w:val="multilevel"/>
    <w:tmpl w:val="13BEA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21343"/>
    <w:multiLevelType w:val="hybridMultilevel"/>
    <w:tmpl w:val="2AA69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514518"/>
    <w:multiLevelType w:val="multilevel"/>
    <w:tmpl w:val="FF8A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6DFF2AD9"/>
    <w:multiLevelType w:val="multilevel"/>
    <w:tmpl w:val="0E74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085631"/>
    <w:multiLevelType w:val="multilevel"/>
    <w:tmpl w:val="AC24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FA1941"/>
    <w:multiLevelType w:val="multilevel"/>
    <w:tmpl w:val="033A4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F12E38"/>
    <w:multiLevelType w:val="multilevel"/>
    <w:tmpl w:val="C59E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A6BCD"/>
    <w:multiLevelType w:val="hybridMultilevel"/>
    <w:tmpl w:val="B9381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ED76FD"/>
    <w:multiLevelType w:val="multilevel"/>
    <w:tmpl w:val="3D7E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421393">
    <w:abstractNumId w:val="33"/>
  </w:num>
  <w:num w:numId="2" w16cid:durableId="711998541">
    <w:abstractNumId w:val="25"/>
  </w:num>
  <w:num w:numId="3" w16cid:durableId="629483687">
    <w:abstractNumId w:val="37"/>
  </w:num>
  <w:num w:numId="4" w16cid:durableId="1360274980">
    <w:abstractNumId w:val="20"/>
  </w:num>
  <w:num w:numId="5" w16cid:durableId="1269240467">
    <w:abstractNumId w:val="28"/>
  </w:num>
  <w:num w:numId="6" w16cid:durableId="193809947">
    <w:abstractNumId w:val="28"/>
  </w:num>
  <w:num w:numId="7" w16cid:durableId="1504973002">
    <w:abstractNumId w:val="28"/>
  </w:num>
  <w:num w:numId="8" w16cid:durableId="987975916">
    <w:abstractNumId w:val="28"/>
  </w:num>
  <w:num w:numId="9" w16cid:durableId="1609776528">
    <w:abstractNumId w:val="32"/>
  </w:num>
  <w:num w:numId="10" w16cid:durableId="1086682329">
    <w:abstractNumId w:val="38"/>
  </w:num>
  <w:num w:numId="11" w16cid:durableId="1006206358">
    <w:abstractNumId w:val="26"/>
  </w:num>
  <w:num w:numId="12" w16cid:durableId="208998233">
    <w:abstractNumId w:val="19"/>
  </w:num>
  <w:num w:numId="13" w16cid:durableId="1708527438">
    <w:abstractNumId w:val="17"/>
  </w:num>
  <w:num w:numId="14" w16cid:durableId="1252859157">
    <w:abstractNumId w:val="0"/>
  </w:num>
  <w:num w:numId="15" w16cid:durableId="1155102343">
    <w:abstractNumId w:val="10"/>
  </w:num>
  <w:num w:numId="16" w16cid:durableId="1065101022">
    <w:abstractNumId w:val="8"/>
  </w:num>
  <w:num w:numId="17" w16cid:durableId="165874320">
    <w:abstractNumId w:val="7"/>
  </w:num>
  <w:num w:numId="18" w16cid:durableId="1687049570">
    <w:abstractNumId w:val="6"/>
  </w:num>
  <w:num w:numId="19" w16cid:durableId="1367173193">
    <w:abstractNumId w:val="5"/>
  </w:num>
  <w:num w:numId="20" w16cid:durableId="1045983265">
    <w:abstractNumId w:val="9"/>
  </w:num>
  <w:num w:numId="21" w16cid:durableId="2126190972">
    <w:abstractNumId w:val="4"/>
  </w:num>
  <w:num w:numId="22" w16cid:durableId="1102842165">
    <w:abstractNumId w:val="3"/>
  </w:num>
  <w:num w:numId="23" w16cid:durableId="1396048720">
    <w:abstractNumId w:val="2"/>
  </w:num>
  <w:num w:numId="24" w16cid:durableId="1048803372">
    <w:abstractNumId w:val="1"/>
  </w:num>
  <w:num w:numId="25" w16cid:durableId="1673485217">
    <w:abstractNumId w:val="30"/>
  </w:num>
  <w:num w:numId="26" w16cid:durableId="1662850962">
    <w:abstractNumId w:val="43"/>
  </w:num>
  <w:num w:numId="27" w16cid:durableId="2001033551">
    <w:abstractNumId w:val="42"/>
  </w:num>
  <w:num w:numId="28" w16cid:durableId="1184512509">
    <w:abstractNumId w:val="36"/>
  </w:num>
  <w:num w:numId="29" w16cid:durableId="1003779915">
    <w:abstractNumId w:val="40"/>
  </w:num>
  <w:num w:numId="30" w16cid:durableId="647393832">
    <w:abstractNumId w:val="27"/>
  </w:num>
  <w:num w:numId="31" w16cid:durableId="374084869">
    <w:abstractNumId w:val="34"/>
  </w:num>
  <w:num w:numId="32" w16cid:durableId="2046758958">
    <w:abstractNumId w:val="41"/>
  </w:num>
  <w:num w:numId="33" w16cid:durableId="1902011904">
    <w:abstractNumId w:val="24"/>
  </w:num>
  <w:num w:numId="34" w16cid:durableId="1788114777">
    <w:abstractNumId w:val="23"/>
  </w:num>
  <w:num w:numId="35" w16cid:durableId="1331787095">
    <w:abstractNumId w:val="15"/>
  </w:num>
  <w:num w:numId="36" w16cid:durableId="1261837974">
    <w:abstractNumId w:val="44"/>
  </w:num>
  <w:num w:numId="37" w16cid:durableId="697196354">
    <w:abstractNumId w:val="16"/>
  </w:num>
  <w:num w:numId="38" w16cid:durableId="1420565372">
    <w:abstractNumId w:val="22"/>
  </w:num>
  <w:num w:numId="39" w16cid:durableId="1652322391">
    <w:abstractNumId w:val="13"/>
  </w:num>
  <w:num w:numId="40" w16cid:durableId="1955748968">
    <w:abstractNumId w:val="31"/>
  </w:num>
  <w:num w:numId="41" w16cid:durableId="1826819175">
    <w:abstractNumId w:val="18"/>
  </w:num>
  <w:num w:numId="42" w16cid:durableId="200367020">
    <w:abstractNumId w:val="14"/>
  </w:num>
  <w:num w:numId="43" w16cid:durableId="813570332">
    <w:abstractNumId w:val="11"/>
  </w:num>
  <w:num w:numId="44" w16cid:durableId="596593734">
    <w:abstractNumId w:val="35"/>
  </w:num>
  <w:num w:numId="45" w16cid:durableId="511653451">
    <w:abstractNumId w:val="12"/>
  </w:num>
  <w:num w:numId="46" w16cid:durableId="925959178">
    <w:abstractNumId w:val="21"/>
  </w:num>
  <w:num w:numId="47" w16cid:durableId="985278875">
    <w:abstractNumId w:val="39"/>
  </w:num>
  <w:num w:numId="48" w16cid:durableId="18502132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9FE"/>
    <w:rsid w:val="000328A1"/>
    <w:rsid w:val="00033A75"/>
    <w:rsid w:val="00037B60"/>
    <w:rsid w:val="00042992"/>
    <w:rsid w:val="00045C3A"/>
    <w:rsid w:val="000470D6"/>
    <w:rsid w:val="0004781E"/>
    <w:rsid w:val="0005000C"/>
    <w:rsid w:val="0005339A"/>
    <w:rsid w:val="00055A77"/>
    <w:rsid w:val="000648D3"/>
    <w:rsid w:val="00065BA0"/>
    <w:rsid w:val="00084627"/>
    <w:rsid w:val="00087093"/>
    <w:rsid w:val="0008734B"/>
    <w:rsid w:val="0008758A"/>
    <w:rsid w:val="000A7F6D"/>
    <w:rsid w:val="000C1E68"/>
    <w:rsid w:val="000C2241"/>
    <w:rsid w:val="000C5113"/>
    <w:rsid w:val="000C631F"/>
    <w:rsid w:val="000E21AE"/>
    <w:rsid w:val="000E661C"/>
    <w:rsid w:val="000F465D"/>
    <w:rsid w:val="00103583"/>
    <w:rsid w:val="00115311"/>
    <w:rsid w:val="0012220B"/>
    <w:rsid w:val="00143FB8"/>
    <w:rsid w:val="00152C2C"/>
    <w:rsid w:val="00154D85"/>
    <w:rsid w:val="001670FB"/>
    <w:rsid w:val="00170B73"/>
    <w:rsid w:val="00180FBD"/>
    <w:rsid w:val="001904B0"/>
    <w:rsid w:val="001A04F1"/>
    <w:rsid w:val="001A2EFD"/>
    <w:rsid w:val="001A3B3D"/>
    <w:rsid w:val="001A63C2"/>
    <w:rsid w:val="001B67DC"/>
    <w:rsid w:val="001C2759"/>
    <w:rsid w:val="001D5D8D"/>
    <w:rsid w:val="001D63C4"/>
    <w:rsid w:val="001F4521"/>
    <w:rsid w:val="001F5CB8"/>
    <w:rsid w:val="001F6D8B"/>
    <w:rsid w:val="001F6E2D"/>
    <w:rsid w:val="00201B19"/>
    <w:rsid w:val="00211134"/>
    <w:rsid w:val="0022522F"/>
    <w:rsid w:val="002254A9"/>
    <w:rsid w:val="00233D97"/>
    <w:rsid w:val="002347A2"/>
    <w:rsid w:val="00242673"/>
    <w:rsid w:val="00253565"/>
    <w:rsid w:val="0026016E"/>
    <w:rsid w:val="00264957"/>
    <w:rsid w:val="00265FF3"/>
    <w:rsid w:val="00266E5C"/>
    <w:rsid w:val="00266F7D"/>
    <w:rsid w:val="00272A43"/>
    <w:rsid w:val="00282C0F"/>
    <w:rsid w:val="0028396A"/>
    <w:rsid w:val="002850E3"/>
    <w:rsid w:val="00285FAE"/>
    <w:rsid w:val="00286665"/>
    <w:rsid w:val="00291E3B"/>
    <w:rsid w:val="00294586"/>
    <w:rsid w:val="0029573E"/>
    <w:rsid w:val="00296006"/>
    <w:rsid w:val="00296846"/>
    <w:rsid w:val="0029729C"/>
    <w:rsid w:val="002A0436"/>
    <w:rsid w:val="002A6750"/>
    <w:rsid w:val="002B1E4E"/>
    <w:rsid w:val="002B3C2C"/>
    <w:rsid w:val="002C09B8"/>
    <w:rsid w:val="002C63F0"/>
    <w:rsid w:val="002D104F"/>
    <w:rsid w:val="002D5809"/>
    <w:rsid w:val="002E0F07"/>
    <w:rsid w:val="002E5C30"/>
    <w:rsid w:val="002E7AF6"/>
    <w:rsid w:val="002F5BB7"/>
    <w:rsid w:val="00311471"/>
    <w:rsid w:val="003166A7"/>
    <w:rsid w:val="00325BD5"/>
    <w:rsid w:val="0032620C"/>
    <w:rsid w:val="00332658"/>
    <w:rsid w:val="00332EF2"/>
    <w:rsid w:val="00343F37"/>
    <w:rsid w:val="00350516"/>
    <w:rsid w:val="0035233F"/>
    <w:rsid w:val="00354FCF"/>
    <w:rsid w:val="003550F0"/>
    <w:rsid w:val="00356E6F"/>
    <w:rsid w:val="00357F88"/>
    <w:rsid w:val="00361B17"/>
    <w:rsid w:val="00362F20"/>
    <w:rsid w:val="00366E22"/>
    <w:rsid w:val="003709B1"/>
    <w:rsid w:val="00382612"/>
    <w:rsid w:val="00383DCA"/>
    <w:rsid w:val="00387C6D"/>
    <w:rsid w:val="00390EEC"/>
    <w:rsid w:val="00393317"/>
    <w:rsid w:val="00394FA3"/>
    <w:rsid w:val="00397E85"/>
    <w:rsid w:val="003A19E2"/>
    <w:rsid w:val="003A1AD0"/>
    <w:rsid w:val="003A27B8"/>
    <w:rsid w:val="003B2B40"/>
    <w:rsid w:val="003B4E04"/>
    <w:rsid w:val="003B5F0E"/>
    <w:rsid w:val="003C0A7A"/>
    <w:rsid w:val="003C187C"/>
    <w:rsid w:val="003C7F2E"/>
    <w:rsid w:val="003D223A"/>
    <w:rsid w:val="003D3B6E"/>
    <w:rsid w:val="003D5305"/>
    <w:rsid w:val="003E26BD"/>
    <w:rsid w:val="003E54DD"/>
    <w:rsid w:val="003F1174"/>
    <w:rsid w:val="003F33EE"/>
    <w:rsid w:val="003F5A08"/>
    <w:rsid w:val="004116AB"/>
    <w:rsid w:val="00420716"/>
    <w:rsid w:val="004231E9"/>
    <w:rsid w:val="004325FB"/>
    <w:rsid w:val="00434816"/>
    <w:rsid w:val="00440519"/>
    <w:rsid w:val="004432BA"/>
    <w:rsid w:val="0044407E"/>
    <w:rsid w:val="00447BB9"/>
    <w:rsid w:val="00450889"/>
    <w:rsid w:val="00450DC9"/>
    <w:rsid w:val="00455F8C"/>
    <w:rsid w:val="00456F1A"/>
    <w:rsid w:val="0046031D"/>
    <w:rsid w:val="00471340"/>
    <w:rsid w:val="00472B6C"/>
    <w:rsid w:val="00473AC9"/>
    <w:rsid w:val="00490239"/>
    <w:rsid w:val="0049284E"/>
    <w:rsid w:val="00493948"/>
    <w:rsid w:val="004B2D87"/>
    <w:rsid w:val="004B424D"/>
    <w:rsid w:val="004B5A84"/>
    <w:rsid w:val="004C054F"/>
    <w:rsid w:val="004C421D"/>
    <w:rsid w:val="004C455D"/>
    <w:rsid w:val="004C4C2B"/>
    <w:rsid w:val="004C6E48"/>
    <w:rsid w:val="004C77B6"/>
    <w:rsid w:val="004C78A7"/>
    <w:rsid w:val="004D5782"/>
    <w:rsid w:val="004D72B5"/>
    <w:rsid w:val="004E17D3"/>
    <w:rsid w:val="004E4A43"/>
    <w:rsid w:val="004E5E31"/>
    <w:rsid w:val="004F22C2"/>
    <w:rsid w:val="004F2FBB"/>
    <w:rsid w:val="004F7B8B"/>
    <w:rsid w:val="00504130"/>
    <w:rsid w:val="00510D32"/>
    <w:rsid w:val="00511EA8"/>
    <w:rsid w:val="00515567"/>
    <w:rsid w:val="00515AA8"/>
    <w:rsid w:val="005224CD"/>
    <w:rsid w:val="00525A45"/>
    <w:rsid w:val="00526234"/>
    <w:rsid w:val="005271D0"/>
    <w:rsid w:val="005346D4"/>
    <w:rsid w:val="00546EBC"/>
    <w:rsid w:val="00551B7F"/>
    <w:rsid w:val="00554A5A"/>
    <w:rsid w:val="005558EA"/>
    <w:rsid w:val="00557D53"/>
    <w:rsid w:val="0056610F"/>
    <w:rsid w:val="00571BAB"/>
    <w:rsid w:val="005725B7"/>
    <w:rsid w:val="00575BCA"/>
    <w:rsid w:val="0057728D"/>
    <w:rsid w:val="0058102E"/>
    <w:rsid w:val="00584795"/>
    <w:rsid w:val="005871B2"/>
    <w:rsid w:val="00594CA7"/>
    <w:rsid w:val="00596220"/>
    <w:rsid w:val="005A1BC1"/>
    <w:rsid w:val="005A55FC"/>
    <w:rsid w:val="005B0344"/>
    <w:rsid w:val="005B1758"/>
    <w:rsid w:val="005B520E"/>
    <w:rsid w:val="005B63D0"/>
    <w:rsid w:val="005C2F64"/>
    <w:rsid w:val="005C438F"/>
    <w:rsid w:val="005D4F1A"/>
    <w:rsid w:val="005D68C7"/>
    <w:rsid w:val="005E2800"/>
    <w:rsid w:val="005E6088"/>
    <w:rsid w:val="005F063D"/>
    <w:rsid w:val="005F20B5"/>
    <w:rsid w:val="00605825"/>
    <w:rsid w:val="006153B1"/>
    <w:rsid w:val="00617A3A"/>
    <w:rsid w:val="00617CB0"/>
    <w:rsid w:val="0062635D"/>
    <w:rsid w:val="0063556A"/>
    <w:rsid w:val="00635EF6"/>
    <w:rsid w:val="00641717"/>
    <w:rsid w:val="00644679"/>
    <w:rsid w:val="00645D22"/>
    <w:rsid w:val="00651A08"/>
    <w:rsid w:val="00654204"/>
    <w:rsid w:val="00661703"/>
    <w:rsid w:val="006675B3"/>
    <w:rsid w:val="00670434"/>
    <w:rsid w:val="0067601D"/>
    <w:rsid w:val="0068424D"/>
    <w:rsid w:val="00685C94"/>
    <w:rsid w:val="006B1ADF"/>
    <w:rsid w:val="006B3DD3"/>
    <w:rsid w:val="006B4DD0"/>
    <w:rsid w:val="006B6B66"/>
    <w:rsid w:val="006B6DA6"/>
    <w:rsid w:val="006C13EE"/>
    <w:rsid w:val="006D2A1A"/>
    <w:rsid w:val="006D7644"/>
    <w:rsid w:val="006F67B4"/>
    <w:rsid w:val="006F6D3D"/>
    <w:rsid w:val="00701186"/>
    <w:rsid w:val="00702D72"/>
    <w:rsid w:val="007102ED"/>
    <w:rsid w:val="00713DDF"/>
    <w:rsid w:val="00714729"/>
    <w:rsid w:val="00715BEA"/>
    <w:rsid w:val="00715D83"/>
    <w:rsid w:val="00716442"/>
    <w:rsid w:val="007251CD"/>
    <w:rsid w:val="00734F87"/>
    <w:rsid w:val="007400DA"/>
    <w:rsid w:val="00740EEA"/>
    <w:rsid w:val="00742667"/>
    <w:rsid w:val="00751270"/>
    <w:rsid w:val="00753A51"/>
    <w:rsid w:val="00754F4E"/>
    <w:rsid w:val="00762135"/>
    <w:rsid w:val="00771A08"/>
    <w:rsid w:val="007777C9"/>
    <w:rsid w:val="00794804"/>
    <w:rsid w:val="007B33F1"/>
    <w:rsid w:val="007B6DDA"/>
    <w:rsid w:val="007C0308"/>
    <w:rsid w:val="007C2FF2"/>
    <w:rsid w:val="007C40D3"/>
    <w:rsid w:val="007C4516"/>
    <w:rsid w:val="007C5E8D"/>
    <w:rsid w:val="007C7FDF"/>
    <w:rsid w:val="007D6232"/>
    <w:rsid w:val="007E1AE2"/>
    <w:rsid w:val="007F1F99"/>
    <w:rsid w:val="007F28EE"/>
    <w:rsid w:val="007F2B7B"/>
    <w:rsid w:val="007F768F"/>
    <w:rsid w:val="008009CD"/>
    <w:rsid w:val="00806D73"/>
    <w:rsid w:val="0080791D"/>
    <w:rsid w:val="00813975"/>
    <w:rsid w:val="00815D40"/>
    <w:rsid w:val="00825EAB"/>
    <w:rsid w:val="00830EB9"/>
    <w:rsid w:val="00832109"/>
    <w:rsid w:val="00833A03"/>
    <w:rsid w:val="00836367"/>
    <w:rsid w:val="0084213E"/>
    <w:rsid w:val="00860A20"/>
    <w:rsid w:val="0086374A"/>
    <w:rsid w:val="00873603"/>
    <w:rsid w:val="0087769C"/>
    <w:rsid w:val="008854D1"/>
    <w:rsid w:val="00887D9B"/>
    <w:rsid w:val="0089149F"/>
    <w:rsid w:val="008942DB"/>
    <w:rsid w:val="00894D70"/>
    <w:rsid w:val="00894E1F"/>
    <w:rsid w:val="008A0988"/>
    <w:rsid w:val="008A2C7D"/>
    <w:rsid w:val="008A4CEE"/>
    <w:rsid w:val="008B6524"/>
    <w:rsid w:val="008C1F73"/>
    <w:rsid w:val="008C4B23"/>
    <w:rsid w:val="008C6D50"/>
    <w:rsid w:val="008D4A7B"/>
    <w:rsid w:val="008E2352"/>
    <w:rsid w:val="008F6E2C"/>
    <w:rsid w:val="0090151E"/>
    <w:rsid w:val="009060C1"/>
    <w:rsid w:val="00906D9A"/>
    <w:rsid w:val="0091207F"/>
    <w:rsid w:val="009176E8"/>
    <w:rsid w:val="009214E1"/>
    <w:rsid w:val="00921A00"/>
    <w:rsid w:val="0092631D"/>
    <w:rsid w:val="009303D9"/>
    <w:rsid w:val="00930F50"/>
    <w:rsid w:val="0093170A"/>
    <w:rsid w:val="00933C64"/>
    <w:rsid w:val="00936181"/>
    <w:rsid w:val="00937280"/>
    <w:rsid w:val="00943802"/>
    <w:rsid w:val="00945DDE"/>
    <w:rsid w:val="0095656B"/>
    <w:rsid w:val="00961A3D"/>
    <w:rsid w:val="009635C9"/>
    <w:rsid w:val="0096644C"/>
    <w:rsid w:val="00970F88"/>
    <w:rsid w:val="00972203"/>
    <w:rsid w:val="00984B1B"/>
    <w:rsid w:val="00986512"/>
    <w:rsid w:val="009938DF"/>
    <w:rsid w:val="009B01A8"/>
    <w:rsid w:val="009B169C"/>
    <w:rsid w:val="009B4F1E"/>
    <w:rsid w:val="009C0B8C"/>
    <w:rsid w:val="009C5964"/>
    <w:rsid w:val="009C7561"/>
    <w:rsid w:val="009C777D"/>
    <w:rsid w:val="009E3300"/>
    <w:rsid w:val="009E41EB"/>
    <w:rsid w:val="009E7C06"/>
    <w:rsid w:val="009F17AA"/>
    <w:rsid w:val="009F1D79"/>
    <w:rsid w:val="009F4287"/>
    <w:rsid w:val="00A029BF"/>
    <w:rsid w:val="00A059B3"/>
    <w:rsid w:val="00A3026C"/>
    <w:rsid w:val="00A321D1"/>
    <w:rsid w:val="00A32B0A"/>
    <w:rsid w:val="00A32BE5"/>
    <w:rsid w:val="00A35B61"/>
    <w:rsid w:val="00A4654F"/>
    <w:rsid w:val="00A5003A"/>
    <w:rsid w:val="00A52F43"/>
    <w:rsid w:val="00A536E5"/>
    <w:rsid w:val="00A558C0"/>
    <w:rsid w:val="00A622EA"/>
    <w:rsid w:val="00A6337F"/>
    <w:rsid w:val="00A709CF"/>
    <w:rsid w:val="00A71A43"/>
    <w:rsid w:val="00A7517D"/>
    <w:rsid w:val="00AA0488"/>
    <w:rsid w:val="00AA4991"/>
    <w:rsid w:val="00AA6193"/>
    <w:rsid w:val="00AA61C5"/>
    <w:rsid w:val="00AA76CA"/>
    <w:rsid w:val="00AB4AC8"/>
    <w:rsid w:val="00AC058B"/>
    <w:rsid w:val="00AC4694"/>
    <w:rsid w:val="00AC751B"/>
    <w:rsid w:val="00AD76D4"/>
    <w:rsid w:val="00AE0F82"/>
    <w:rsid w:val="00AE311A"/>
    <w:rsid w:val="00AE3409"/>
    <w:rsid w:val="00AE6315"/>
    <w:rsid w:val="00AF19C0"/>
    <w:rsid w:val="00AF7A79"/>
    <w:rsid w:val="00B01B59"/>
    <w:rsid w:val="00B026DF"/>
    <w:rsid w:val="00B02DD6"/>
    <w:rsid w:val="00B055B7"/>
    <w:rsid w:val="00B11A60"/>
    <w:rsid w:val="00B14D79"/>
    <w:rsid w:val="00B21607"/>
    <w:rsid w:val="00B22613"/>
    <w:rsid w:val="00B35F2D"/>
    <w:rsid w:val="00B44A76"/>
    <w:rsid w:val="00B5097D"/>
    <w:rsid w:val="00B5742A"/>
    <w:rsid w:val="00B7014E"/>
    <w:rsid w:val="00B71899"/>
    <w:rsid w:val="00B768D1"/>
    <w:rsid w:val="00B76A76"/>
    <w:rsid w:val="00B76DDB"/>
    <w:rsid w:val="00B77F27"/>
    <w:rsid w:val="00B80104"/>
    <w:rsid w:val="00B8787A"/>
    <w:rsid w:val="00B93B29"/>
    <w:rsid w:val="00B9598B"/>
    <w:rsid w:val="00B95CDD"/>
    <w:rsid w:val="00BA1025"/>
    <w:rsid w:val="00BA35DB"/>
    <w:rsid w:val="00BB775F"/>
    <w:rsid w:val="00BC29ED"/>
    <w:rsid w:val="00BC3420"/>
    <w:rsid w:val="00BD2AC4"/>
    <w:rsid w:val="00BD4E4A"/>
    <w:rsid w:val="00BD670B"/>
    <w:rsid w:val="00BE7D3C"/>
    <w:rsid w:val="00BF02B9"/>
    <w:rsid w:val="00BF11B7"/>
    <w:rsid w:val="00BF3131"/>
    <w:rsid w:val="00BF440E"/>
    <w:rsid w:val="00BF559D"/>
    <w:rsid w:val="00BF5FF6"/>
    <w:rsid w:val="00BF6D1D"/>
    <w:rsid w:val="00C0207F"/>
    <w:rsid w:val="00C157E4"/>
    <w:rsid w:val="00C16117"/>
    <w:rsid w:val="00C21A8F"/>
    <w:rsid w:val="00C3075A"/>
    <w:rsid w:val="00C33330"/>
    <w:rsid w:val="00C367B0"/>
    <w:rsid w:val="00C37B01"/>
    <w:rsid w:val="00C42374"/>
    <w:rsid w:val="00C453BB"/>
    <w:rsid w:val="00C4576E"/>
    <w:rsid w:val="00C45CCE"/>
    <w:rsid w:val="00C469EE"/>
    <w:rsid w:val="00C47C91"/>
    <w:rsid w:val="00C62000"/>
    <w:rsid w:val="00C6511B"/>
    <w:rsid w:val="00C919A4"/>
    <w:rsid w:val="00C9432A"/>
    <w:rsid w:val="00C957D3"/>
    <w:rsid w:val="00CA0293"/>
    <w:rsid w:val="00CA216F"/>
    <w:rsid w:val="00CA41D6"/>
    <w:rsid w:val="00CA4392"/>
    <w:rsid w:val="00CB4C38"/>
    <w:rsid w:val="00CC393F"/>
    <w:rsid w:val="00CD2DE9"/>
    <w:rsid w:val="00CE41BF"/>
    <w:rsid w:val="00CE65BE"/>
    <w:rsid w:val="00CF54F7"/>
    <w:rsid w:val="00D104FA"/>
    <w:rsid w:val="00D122F9"/>
    <w:rsid w:val="00D15C53"/>
    <w:rsid w:val="00D2176E"/>
    <w:rsid w:val="00D2401B"/>
    <w:rsid w:val="00D268CB"/>
    <w:rsid w:val="00D34D12"/>
    <w:rsid w:val="00D35EF5"/>
    <w:rsid w:val="00D416F9"/>
    <w:rsid w:val="00D46DD1"/>
    <w:rsid w:val="00D632BE"/>
    <w:rsid w:val="00D64BED"/>
    <w:rsid w:val="00D65A65"/>
    <w:rsid w:val="00D67240"/>
    <w:rsid w:val="00D715C5"/>
    <w:rsid w:val="00D72D06"/>
    <w:rsid w:val="00D73A01"/>
    <w:rsid w:val="00D7522C"/>
    <w:rsid w:val="00D7536F"/>
    <w:rsid w:val="00D76668"/>
    <w:rsid w:val="00D766FE"/>
    <w:rsid w:val="00D8002C"/>
    <w:rsid w:val="00D83A64"/>
    <w:rsid w:val="00D84601"/>
    <w:rsid w:val="00D84DC8"/>
    <w:rsid w:val="00D92909"/>
    <w:rsid w:val="00D9559B"/>
    <w:rsid w:val="00D96F4D"/>
    <w:rsid w:val="00DA3342"/>
    <w:rsid w:val="00DA3754"/>
    <w:rsid w:val="00DB00A5"/>
    <w:rsid w:val="00DB3AEC"/>
    <w:rsid w:val="00DB4E86"/>
    <w:rsid w:val="00DC0D87"/>
    <w:rsid w:val="00DC16B4"/>
    <w:rsid w:val="00DC7B77"/>
    <w:rsid w:val="00DD5360"/>
    <w:rsid w:val="00DE2A35"/>
    <w:rsid w:val="00DE6F6B"/>
    <w:rsid w:val="00DF2C80"/>
    <w:rsid w:val="00E01735"/>
    <w:rsid w:val="00E05D04"/>
    <w:rsid w:val="00E07383"/>
    <w:rsid w:val="00E14E07"/>
    <w:rsid w:val="00E165BC"/>
    <w:rsid w:val="00E177B4"/>
    <w:rsid w:val="00E21F62"/>
    <w:rsid w:val="00E26030"/>
    <w:rsid w:val="00E359BD"/>
    <w:rsid w:val="00E5241B"/>
    <w:rsid w:val="00E56EBB"/>
    <w:rsid w:val="00E5768E"/>
    <w:rsid w:val="00E61E12"/>
    <w:rsid w:val="00E65552"/>
    <w:rsid w:val="00E72BA1"/>
    <w:rsid w:val="00E7596C"/>
    <w:rsid w:val="00E86C04"/>
    <w:rsid w:val="00E878F2"/>
    <w:rsid w:val="00E902F2"/>
    <w:rsid w:val="00EA1BF5"/>
    <w:rsid w:val="00EB429B"/>
    <w:rsid w:val="00EC3DFC"/>
    <w:rsid w:val="00EC492A"/>
    <w:rsid w:val="00ED0149"/>
    <w:rsid w:val="00ED187A"/>
    <w:rsid w:val="00EE32ED"/>
    <w:rsid w:val="00EE776F"/>
    <w:rsid w:val="00EF2AEE"/>
    <w:rsid w:val="00EF4BF0"/>
    <w:rsid w:val="00EF4E9C"/>
    <w:rsid w:val="00EF7DE3"/>
    <w:rsid w:val="00F01170"/>
    <w:rsid w:val="00F0201F"/>
    <w:rsid w:val="00F03103"/>
    <w:rsid w:val="00F066CD"/>
    <w:rsid w:val="00F149D2"/>
    <w:rsid w:val="00F16437"/>
    <w:rsid w:val="00F25A0A"/>
    <w:rsid w:val="00F271DE"/>
    <w:rsid w:val="00F344A9"/>
    <w:rsid w:val="00F35701"/>
    <w:rsid w:val="00F36219"/>
    <w:rsid w:val="00F42B17"/>
    <w:rsid w:val="00F571A0"/>
    <w:rsid w:val="00F602EE"/>
    <w:rsid w:val="00F6086F"/>
    <w:rsid w:val="00F627DA"/>
    <w:rsid w:val="00F7288F"/>
    <w:rsid w:val="00F84000"/>
    <w:rsid w:val="00F847A6"/>
    <w:rsid w:val="00F84FC3"/>
    <w:rsid w:val="00F92083"/>
    <w:rsid w:val="00F9441B"/>
    <w:rsid w:val="00FA3FC0"/>
    <w:rsid w:val="00FA4C32"/>
    <w:rsid w:val="00FB10D2"/>
    <w:rsid w:val="00FB4CCE"/>
    <w:rsid w:val="00FB5E76"/>
    <w:rsid w:val="00FC1B98"/>
    <w:rsid w:val="00FE7114"/>
    <w:rsid w:val="03D36D0F"/>
    <w:rsid w:val="076BB22B"/>
    <w:rsid w:val="08771D0A"/>
    <w:rsid w:val="0A0833F9"/>
    <w:rsid w:val="0D6E0C39"/>
    <w:rsid w:val="0F249330"/>
    <w:rsid w:val="114736A6"/>
    <w:rsid w:val="13218C3C"/>
    <w:rsid w:val="16A39F1C"/>
    <w:rsid w:val="16E7F183"/>
    <w:rsid w:val="17B80AEE"/>
    <w:rsid w:val="185B9335"/>
    <w:rsid w:val="1F168AC7"/>
    <w:rsid w:val="25419436"/>
    <w:rsid w:val="2A2AB4E5"/>
    <w:rsid w:val="2FA2DC55"/>
    <w:rsid w:val="3204DA73"/>
    <w:rsid w:val="339FA860"/>
    <w:rsid w:val="343E828A"/>
    <w:rsid w:val="3EA13499"/>
    <w:rsid w:val="4D043903"/>
    <w:rsid w:val="4F1D5FE1"/>
    <w:rsid w:val="50F6A67E"/>
    <w:rsid w:val="55B67E6B"/>
    <w:rsid w:val="56210CC9"/>
    <w:rsid w:val="57BEAABE"/>
    <w:rsid w:val="57CE5949"/>
    <w:rsid w:val="5899C292"/>
    <w:rsid w:val="5E330B5D"/>
    <w:rsid w:val="5F57DC01"/>
    <w:rsid w:val="60A21219"/>
    <w:rsid w:val="62E2CB5C"/>
    <w:rsid w:val="64A089BB"/>
    <w:rsid w:val="687B97DB"/>
    <w:rsid w:val="693CFDD4"/>
    <w:rsid w:val="706A5B16"/>
    <w:rsid w:val="72C03F3A"/>
    <w:rsid w:val="76CCC0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0BAFB"/>
  <w15:chartTrackingRefBased/>
  <w15:docId w15:val="{3262C1BB-917A-4131-B628-BAED076B7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5"/>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5"/>
      </w:numPr>
      <w:tabs>
        <w:tab w:val="clear" w:pos="5180"/>
        <w:tab w:val="num" w:pos="288"/>
        <w:tab w:val="num" w:pos="5321"/>
      </w:tabs>
      <w:spacing w:before="120" w:after="60"/>
      <w:ind w:left="5249"/>
      <w:jc w:val="left"/>
      <w:outlineLvl w:val="1"/>
    </w:pPr>
    <w:rPr>
      <w:i/>
      <w:iCs/>
      <w:noProof/>
    </w:rPr>
  </w:style>
  <w:style w:type="paragraph" w:styleId="Heading3">
    <w:name w:val="heading 3"/>
    <w:basedOn w:val="Normal"/>
    <w:next w:val="Normal"/>
    <w:qFormat/>
    <w:rsid w:val="00794804"/>
    <w:pPr>
      <w:numPr>
        <w:ilvl w:val="2"/>
        <w:numId w:val="5"/>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937280"/>
    <w:rPr>
      <w:color w:val="0563C1" w:themeColor="hyperlink"/>
      <w:u w:val="single"/>
    </w:rPr>
  </w:style>
  <w:style w:type="character" w:styleId="UnresolvedMention">
    <w:name w:val="Unresolved Mention"/>
    <w:basedOn w:val="DefaultParagraphFont"/>
    <w:uiPriority w:val="99"/>
    <w:semiHidden/>
    <w:unhideWhenUsed/>
    <w:rsid w:val="00937280"/>
    <w:rPr>
      <w:color w:val="605E5C"/>
      <w:shd w:val="clear" w:color="auto" w:fill="E1DFDD"/>
    </w:rPr>
  </w:style>
  <w:style w:type="character" w:styleId="FollowedHyperlink">
    <w:name w:val="FollowedHyperlink"/>
    <w:basedOn w:val="DefaultParagraphFont"/>
    <w:rsid w:val="00716442"/>
    <w:rPr>
      <w:color w:val="954F72" w:themeColor="followedHyperlink"/>
      <w:u w:val="single"/>
    </w:rPr>
  </w:style>
  <w:style w:type="paragraph" w:styleId="ListParagraph">
    <w:name w:val="List Paragraph"/>
    <w:basedOn w:val="Normal"/>
    <w:uiPriority w:val="34"/>
    <w:qFormat/>
    <w:rsid w:val="007E1AE2"/>
    <w:pPr>
      <w:ind w:left="720"/>
      <w:contextualSpacing/>
    </w:pPr>
  </w:style>
  <w:style w:type="character" w:styleId="PlaceholderText">
    <w:name w:val="Placeholder Text"/>
    <w:basedOn w:val="DefaultParagraphFont"/>
    <w:uiPriority w:val="99"/>
    <w:semiHidden/>
    <w:rsid w:val="00A6337F"/>
    <w:rPr>
      <w:color w:val="666666"/>
    </w:rPr>
  </w:style>
  <w:style w:type="character" w:styleId="LineNumber">
    <w:name w:val="line number"/>
    <w:basedOn w:val="DefaultParagraphFont"/>
    <w:rsid w:val="00297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908052">
      <w:bodyDiv w:val="1"/>
      <w:marLeft w:val="0"/>
      <w:marRight w:val="0"/>
      <w:marTop w:val="0"/>
      <w:marBottom w:val="0"/>
      <w:divBdr>
        <w:top w:val="none" w:sz="0" w:space="0" w:color="auto"/>
        <w:left w:val="none" w:sz="0" w:space="0" w:color="auto"/>
        <w:bottom w:val="none" w:sz="0" w:space="0" w:color="auto"/>
        <w:right w:val="none" w:sz="0" w:space="0" w:color="auto"/>
      </w:divBdr>
    </w:div>
    <w:div w:id="134570251">
      <w:bodyDiv w:val="1"/>
      <w:marLeft w:val="0"/>
      <w:marRight w:val="0"/>
      <w:marTop w:val="0"/>
      <w:marBottom w:val="0"/>
      <w:divBdr>
        <w:top w:val="none" w:sz="0" w:space="0" w:color="auto"/>
        <w:left w:val="none" w:sz="0" w:space="0" w:color="auto"/>
        <w:bottom w:val="none" w:sz="0" w:space="0" w:color="auto"/>
        <w:right w:val="none" w:sz="0" w:space="0" w:color="auto"/>
      </w:divBdr>
    </w:div>
    <w:div w:id="244075104">
      <w:bodyDiv w:val="1"/>
      <w:marLeft w:val="0"/>
      <w:marRight w:val="0"/>
      <w:marTop w:val="0"/>
      <w:marBottom w:val="0"/>
      <w:divBdr>
        <w:top w:val="none" w:sz="0" w:space="0" w:color="auto"/>
        <w:left w:val="none" w:sz="0" w:space="0" w:color="auto"/>
        <w:bottom w:val="none" w:sz="0" w:space="0" w:color="auto"/>
        <w:right w:val="none" w:sz="0" w:space="0" w:color="auto"/>
      </w:divBdr>
    </w:div>
    <w:div w:id="282729807">
      <w:bodyDiv w:val="1"/>
      <w:marLeft w:val="0"/>
      <w:marRight w:val="0"/>
      <w:marTop w:val="0"/>
      <w:marBottom w:val="0"/>
      <w:divBdr>
        <w:top w:val="none" w:sz="0" w:space="0" w:color="auto"/>
        <w:left w:val="none" w:sz="0" w:space="0" w:color="auto"/>
        <w:bottom w:val="none" w:sz="0" w:space="0" w:color="auto"/>
        <w:right w:val="none" w:sz="0" w:space="0" w:color="auto"/>
      </w:divBdr>
    </w:div>
    <w:div w:id="391781821">
      <w:bodyDiv w:val="1"/>
      <w:marLeft w:val="0"/>
      <w:marRight w:val="0"/>
      <w:marTop w:val="0"/>
      <w:marBottom w:val="0"/>
      <w:divBdr>
        <w:top w:val="none" w:sz="0" w:space="0" w:color="auto"/>
        <w:left w:val="none" w:sz="0" w:space="0" w:color="auto"/>
        <w:bottom w:val="none" w:sz="0" w:space="0" w:color="auto"/>
        <w:right w:val="none" w:sz="0" w:space="0" w:color="auto"/>
      </w:divBdr>
    </w:div>
    <w:div w:id="393358721">
      <w:bodyDiv w:val="1"/>
      <w:marLeft w:val="0"/>
      <w:marRight w:val="0"/>
      <w:marTop w:val="0"/>
      <w:marBottom w:val="0"/>
      <w:divBdr>
        <w:top w:val="none" w:sz="0" w:space="0" w:color="auto"/>
        <w:left w:val="none" w:sz="0" w:space="0" w:color="auto"/>
        <w:bottom w:val="none" w:sz="0" w:space="0" w:color="auto"/>
        <w:right w:val="none" w:sz="0" w:space="0" w:color="auto"/>
      </w:divBdr>
    </w:div>
    <w:div w:id="417019793">
      <w:bodyDiv w:val="1"/>
      <w:marLeft w:val="0"/>
      <w:marRight w:val="0"/>
      <w:marTop w:val="0"/>
      <w:marBottom w:val="0"/>
      <w:divBdr>
        <w:top w:val="none" w:sz="0" w:space="0" w:color="auto"/>
        <w:left w:val="none" w:sz="0" w:space="0" w:color="auto"/>
        <w:bottom w:val="none" w:sz="0" w:space="0" w:color="auto"/>
        <w:right w:val="none" w:sz="0" w:space="0" w:color="auto"/>
      </w:divBdr>
    </w:div>
    <w:div w:id="502283777">
      <w:bodyDiv w:val="1"/>
      <w:marLeft w:val="0"/>
      <w:marRight w:val="0"/>
      <w:marTop w:val="0"/>
      <w:marBottom w:val="0"/>
      <w:divBdr>
        <w:top w:val="none" w:sz="0" w:space="0" w:color="auto"/>
        <w:left w:val="none" w:sz="0" w:space="0" w:color="auto"/>
        <w:bottom w:val="none" w:sz="0" w:space="0" w:color="auto"/>
        <w:right w:val="none" w:sz="0" w:space="0" w:color="auto"/>
      </w:divBdr>
    </w:div>
    <w:div w:id="610476323">
      <w:bodyDiv w:val="1"/>
      <w:marLeft w:val="0"/>
      <w:marRight w:val="0"/>
      <w:marTop w:val="0"/>
      <w:marBottom w:val="0"/>
      <w:divBdr>
        <w:top w:val="none" w:sz="0" w:space="0" w:color="auto"/>
        <w:left w:val="none" w:sz="0" w:space="0" w:color="auto"/>
        <w:bottom w:val="none" w:sz="0" w:space="0" w:color="auto"/>
        <w:right w:val="none" w:sz="0" w:space="0" w:color="auto"/>
      </w:divBdr>
    </w:div>
    <w:div w:id="685257035">
      <w:bodyDiv w:val="1"/>
      <w:marLeft w:val="0"/>
      <w:marRight w:val="0"/>
      <w:marTop w:val="0"/>
      <w:marBottom w:val="0"/>
      <w:divBdr>
        <w:top w:val="none" w:sz="0" w:space="0" w:color="auto"/>
        <w:left w:val="none" w:sz="0" w:space="0" w:color="auto"/>
        <w:bottom w:val="none" w:sz="0" w:space="0" w:color="auto"/>
        <w:right w:val="none" w:sz="0" w:space="0" w:color="auto"/>
      </w:divBdr>
    </w:div>
    <w:div w:id="756243474">
      <w:bodyDiv w:val="1"/>
      <w:marLeft w:val="0"/>
      <w:marRight w:val="0"/>
      <w:marTop w:val="0"/>
      <w:marBottom w:val="0"/>
      <w:divBdr>
        <w:top w:val="none" w:sz="0" w:space="0" w:color="auto"/>
        <w:left w:val="none" w:sz="0" w:space="0" w:color="auto"/>
        <w:bottom w:val="none" w:sz="0" w:space="0" w:color="auto"/>
        <w:right w:val="none" w:sz="0" w:space="0" w:color="auto"/>
      </w:divBdr>
    </w:div>
    <w:div w:id="761341171">
      <w:bodyDiv w:val="1"/>
      <w:marLeft w:val="0"/>
      <w:marRight w:val="0"/>
      <w:marTop w:val="0"/>
      <w:marBottom w:val="0"/>
      <w:divBdr>
        <w:top w:val="none" w:sz="0" w:space="0" w:color="auto"/>
        <w:left w:val="none" w:sz="0" w:space="0" w:color="auto"/>
        <w:bottom w:val="none" w:sz="0" w:space="0" w:color="auto"/>
        <w:right w:val="none" w:sz="0" w:space="0" w:color="auto"/>
      </w:divBdr>
    </w:div>
    <w:div w:id="849756898">
      <w:bodyDiv w:val="1"/>
      <w:marLeft w:val="0"/>
      <w:marRight w:val="0"/>
      <w:marTop w:val="0"/>
      <w:marBottom w:val="0"/>
      <w:divBdr>
        <w:top w:val="none" w:sz="0" w:space="0" w:color="auto"/>
        <w:left w:val="none" w:sz="0" w:space="0" w:color="auto"/>
        <w:bottom w:val="none" w:sz="0" w:space="0" w:color="auto"/>
        <w:right w:val="none" w:sz="0" w:space="0" w:color="auto"/>
      </w:divBdr>
    </w:div>
    <w:div w:id="894394822">
      <w:bodyDiv w:val="1"/>
      <w:marLeft w:val="0"/>
      <w:marRight w:val="0"/>
      <w:marTop w:val="0"/>
      <w:marBottom w:val="0"/>
      <w:divBdr>
        <w:top w:val="none" w:sz="0" w:space="0" w:color="auto"/>
        <w:left w:val="none" w:sz="0" w:space="0" w:color="auto"/>
        <w:bottom w:val="none" w:sz="0" w:space="0" w:color="auto"/>
        <w:right w:val="none" w:sz="0" w:space="0" w:color="auto"/>
      </w:divBdr>
    </w:div>
    <w:div w:id="922488418">
      <w:bodyDiv w:val="1"/>
      <w:marLeft w:val="0"/>
      <w:marRight w:val="0"/>
      <w:marTop w:val="0"/>
      <w:marBottom w:val="0"/>
      <w:divBdr>
        <w:top w:val="none" w:sz="0" w:space="0" w:color="auto"/>
        <w:left w:val="none" w:sz="0" w:space="0" w:color="auto"/>
        <w:bottom w:val="none" w:sz="0" w:space="0" w:color="auto"/>
        <w:right w:val="none" w:sz="0" w:space="0" w:color="auto"/>
      </w:divBdr>
    </w:div>
    <w:div w:id="931008643">
      <w:bodyDiv w:val="1"/>
      <w:marLeft w:val="0"/>
      <w:marRight w:val="0"/>
      <w:marTop w:val="0"/>
      <w:marBottom w:val="0"/>
      <w:divBdr>
        <w:top w:val="none" w:sz="0" w:space="0" w:color="auto"/>
        <w:left w:val="none" w:sz="0" w:space="0" w:color="auto"/>
        <w:bottom w:val="none" w:sz="0" w:space="0" w:color="auto"/>
        <w:right w:val="none" w:sz="0" w:space="0" w:color="auto"/>
      </w:divBdr>
    </w:div>
    <w:div w:id="964653283">
      <w:bodyDiv w:val="1"/>
      <w:marLeft w:val="0"/>
      <w:marRight w:val="0"/>
      <w:marTop w:val="0"/>
      <w:marBottom w:val="0"/>
      <w:divBdr>
        <w:top w:val="none" w:sz="0" w:space="0" w:color="auto"/>
        <w:left w:val="none" w:sz="0" w:space="0" w:color="auto"/>
        <w:bottom w:val="none" w:sz="0" w:space="0" w:color="auto"/>
        <w:right w:val="none" w:sz="0" w:space="0" w:color="auto"/>
      </w:divBdr>
    </w:div>
    <w:div w:id="972952926">
      <w:bodyDiv w:val="1"/>
      <w:marLeft w:val="0"/>
      <w:marRight w:val="0"/>
      <w:marTop w:val="0"/>
      <w:marBottom w:val="0"/>
      <w:divBdr>
        <w:top w:val="none" w:sz="0" w:space="0" w:color="auto"/>
        <w:left w:val="none" w:sz="0" w:space="0" w:color="auto"/>
        <w:bottom w:val="none" w:sz="0" w:space="0" w:color="auto"/>
        <w:right w:val="none" w:sz="0" w:space="0" w:color="auto"/>
      </w:divBdr>
    </w:div>
    <w:div w:id="988442440">
      <w:bodyDiv w:val="1"/>
      <w:marLeft w:val="0"/>
      <w:marRight w:val="0"/>
      <w:marTop w:val="0"/>
      <w:marBottom w:val="0"/>
      <w:divBdr>
        <w:top w:val="none" w:sz="0" w:space="0" w:color="auto"/>
        <w:left w:val="none" w:sz="0" w:space="0" w:color="auto"/>
        <w:bottom w:val="none" w:sz="0" w:space="0" w:color="auto"/>
        <w:right w:val="none" w:sz="0" w:space="0" w:color="auto"/>
      </w:divBdr>
    </w:div>
    <w:div w:id="1008170364">
      <w:bodyDiv w:val="1"/>
      <w:marLeft w:val="0"/>
      <w:marRight w:val="0"/>
      <w:marTop w:val="0"/>
      <w:marBottom w:val="0"/>
      <w:divBdr>
        <w:top w:val="none" w:sz="0" w:space="0" w:color="auto"/>
        <w:left w:val="none" w:sz="0" w:space="0" w:color="auto"/>
        <w:bottom w:val="none" w:sz="0" w:space="0" w:color="auto"/>
        <w:right w:val="none" w:sz="0" w:space="0" w:color="auto"/>
      </w:divBdr>
    </w:div>
    <w:div w:id="1017853270">
      <w:bodyDiv w:val="1"/>
      <w:marLeft w:val="0"/>
      <w:marRight w:val="0"/>
      <w:marTop w:val="0"/>
      <w:marBottom w:val="0"/>
      <w:divBdr>
        <w:top w:val="none" w:sz="0" w:space="0" w:color="auto"/>
        <w:left w:val="none" w:sz="0" w:space="0" w:color="auto"/>
        <w:bottom w:val="none" w:sz="0" w:space="0" w:color="auto"/>
        <w:right w:val="none" w:sz="0" w:space="0" w:color="auto"/>
      </w:divBdr>
    </w:div>
    <w:div w:id="1023635167">
      <w:bodyDiv w:val="1"/>
      <w:marLeft w:val="0"/>
      <w:marRight w:val="0"/>
      <w:marTop w:val="0"/>
      <w:marBottom w:val="0"/>
      <w:divBdr>
        <w:top w:val="none" w:sz="0" w:space="0" w:color="auto"/>
        <w:left w:val="none" w:sz="0" w:space="0" w:color="auto"/>
        <w:bottom w:val="none" w:sz="0" w:space="0" w:color="auto"/>
        <w:right w:val="none" w:sz="0" w:space="0" w:color="auto"/>
      </w:divBdr>
    </w:div>
    <w:div w:id="1077551528">
      <w:bodyDiv w:val="1"/>
      <w:marLeft w:val="0"/>
      <w:marRight w:val="0"/>
      <w:marTop w:val="0"/>
      <w:marBottom w:val="0"/>
      <w:divBdr>
        <w:top w:val="none" w:sz="0" w:space="0" w:color="auto"/>
        <w:left w:val="none" w:sz="0" w:space="0" w:color="auto"/>
        <w:bottom w:val="none" w:sz="0" w:space="0" w:color="auto"/>
        <w:right w:val="none" w:sz="0" w:space="0" w:color="auto"/>
      </w:divBdr>
    </w:div>
    <w:div w:id="1170753923">
      <w:bodyDiv w:val="1"/>
      <w:marLeft w:val="0"/>
      <w:marRight w:val="0"/>
      <w:marTop w:val="0"/>
      <w:marBottom w:val="0"/>
      <w:divBdr>
        <w:top w:val="none" w:sz="0" w:space="0" w:color="auto"/>
        <w:left w:val="none" w:sz="0" w:space="0" w:color="auto"/>
        <w:bottom w:val="none" w:sz="0" w:space="0" w:color="auto"/>
        <w:right w:val="none" w:sz="0" w:space="0" w:color="auto"/>
      </w:divBdr>
    </w:div>
    <w:div w:id="1187595759">
      <w:bodyDiv w:val="1"/>
      <w:marLeft w:val="0"/>
      <w:marRight w:val="0"/>
      <w:marTop w:val="0"/>
      <w:marBottom w:val="0"/>
      <w:divBdr>
        <w:top w:val="none" w:sz="0" w:space="0" w:color="auto"/>
        <w:left w:val="none" w:sz="0" w:space="0" w:color="auto"/>
        <w:bottom w:val="none" w:sz="0" w:space="0" w:color="auto"/>
        <w:right w:val="none" w:sz="0" w:space="0" w:color="auto"/>
      </w:divBdr>
    </w:div>
    <w:div w:id="1271814334">
      <w:bodyDiv w:val="1"/>
      <w:marLeft w:val="0"/>
      <w:marRight w:val="0"/>
      <w:marTop w:val="0"/>
      <w:marBottom w:val="0"/>
      <w:divBdr>
        <w:top w:val="none" w:sz="0" w:space="0" w:color="auto"/>
        <w:left w:val="none" w:sz="0" w:space="0" w:color="auto"/>
        <w:bottom w:val="none" w:sz="0" w:space="0" w:color="auto"/>
        <w:right w:val="none" w:sz="0" w:space="0" w:color="auto"/>
      </w:divBdr>
    </w:div>
    <w:div w:id="1292370848">
      <w:bodyDiv w:val="1"/>
      <w:marLeft w:val="0"/>
      <w:marRight w:val="0"/>
      <w:marTop w:val="0"/>
      <w:marBottom w:val="0"/>
      <w:divBdr>
        <w:top w:val="none" w:sz="0" w:space="0" w:color="auto"/>
        <w:left w:val="none" w:sz="0" w:space="0" w:color="auto"/>
        <w:bottom w:val="none" w:sz="0" w:space="0" w:color="auto"/>
        <w:right w:val="none" w:sz="0" w:space="0" w:color="auto"/>
      </w:divBdr>
    </w:div>
    <w:div w:id="1307976395">
      <w:bodyDiv w:val="1"/>
      <w:marLeft w:val="0"/>
      <w:marRight w:val="0"/>
      <w:marTop w:val="0"/>
      <w:marBottom w:val="0"/>
      <w:divBdr>
        <w:top w:val="none" w:sz="0" w:space="0" w:color="auto"/>
        <w:left w:val="none" w:sz="0" w:space="0" w:color="auto"/>
        <w:bottom w:val="none" w:sz="0" w:space="0" w:color="auto"/>
        <w:right w:val="none" w:sz="0" w:space="0" w:color="auto"/>
      </w:divBdr>
    </w:div>
    <w:div w:id="1334213550">
      <w:bodyDiv w:val="1"/>
      <w:marLeft w:val="0"/>
      <w:marRight w:val="0"/>
      <w:marTop w:val="0"/>
      <w:marBottom w:val="0"/>
      <w:divBdr>
        <w:top w:val="none" w:sz="0" w:space="0" w:color="auto"/>
        <w:left w:val="none" w:sz="0" w:space="0" w:color="auto"/>
        <w:bottom w:val="none" w:sz="0" w:space="0" w:color="auto"/>
        <w:right w:val="none" w:sz="0" w:space="0" w:color="auto"/>
      </w:divBdr>
    </w:div>
    <w:div w:id="1544903829">
      <w:bodyDiv w:val="1"/>
      <w:marLeft w:val="0"/>
      <w:marRight w:val="0"/>
      <w:marTop w:val="0"/>
      <w:marBottom w:val="0"/>
      <w:divBdr>
        <w:top w:val="none" w:sz="0" w:space="0" w:color="auto"/>
        <w:left w:val="none" w:sz="0" w:space="0" w:color="auto"/>
        <w:bottom w:val="none" w:sz="0" w:space="0" w:color="auto"/>
        <w:right w:val="none" w:sz="0" w:space="0" w:color="auto"/>
      </w:divBdr>
    </w:div>
    <w:div w:id="1596472989">
      <w:bodyDiv w:val="1"/>
      <w:marLeft w:val="0"/>
      <w:marRight w:val="0"/>
      <w:marTop w:val="0"/>
      <w:marBottom w:val="0"/>
      <w:divBdr>
        <w:top w:val="none" w:sz="0" w:space="0" w:color="auto"/>
        <w:left w:val="none" w:sz="0" w:space="0" w:color="auto"/>
        <w:bottom w:val="none" w:sz="0" w:space="0" w:color="auto"/>
        <w:right w:val="none" w:sz="0" w:space="0" w:color="auto"/>
      </w:divBdr>
    </w:div>
    <w:div w:id="1623152261">
      <w:bodyDiv w:val="1"/>
      <w:marLeft w:val="0"/>
      <w:marRight w:val="0"/>
      <w:marTop w:val="0"/>
      <w:marBottom w:val="0"/>
      <w:divBdr>
        <w:top w:val="none" w:sz="0" w:space="0" w:color="auto"/>
        <w:left w:val="none" w:sz="0" w:space="0" w:color="auto"/>
        <w:bottom w:val="none" w:sz="0" w:space="0" w:color="auto"/>
        <w:right w:val="none" w:sz="0" w:space="0" w:color="auto"/>
      </w:divBdr>
    </w:div>
    <w:div w:id="1636063409">
      <w:bodyDiv w:val="1"/>
      <w:marLeft w:val="0"/>
      <w:marRight w:val="0"/>
      <w:marTop w:val="0"/>
      <w:marBottom w:val="0"/>
      <w:divBdr>
        <w:top w:val="none" w:sz="0" w:space="0" w:color="auto"/>
        <w:left w:val="none" w:sz="0" w:space="0" w:color="auto"/>
        <w:bottom w:val="none" w:sz="0" w:space="0" w:color="auto"/>
        <w:right w:val="none" w:sz="0" w:space="0" w:color="auto"/>
      </w:divBdr>
    </w:div>
    <w:div w:id="1660378924">
      <w:bodyDiv w:val="1"/>
      <w:marLeft w:val="0"/>
      <w:marRight w:val="0"/>
      <w:marTop w:val="0"/>
      <w:marBottom w:val="0"/>
      <w:divBdr>
        <w:top w:val="none" w:sz="0" w:space="0" w:color="auto"/>
        <w:left w:val="none" w:sz="0" w:space="0" w:color="auto"/>
        <w:bottom w:val="none" w:sz="0" w:space="0" w:color="auto"/>
        <w:right w:val="none" w:sz="0" w:space="0" w:color="auto"/>
      </w:divBdr>
    </w:div>
    <w:div w:id="1758593476">
      <w:bodyDiv w:val="1"/>
      <w:marLeft w:val="0"/>
      <w:marRight w:val="0"/>
      <w:marTop w:val="0"/>
      <w:marBottom w:val="0"/>
      <w:divBdr>
        <w:top w:val="none" w:sz="0" w:space="0" w:color="auto"/>
        <w:left w:val="none" w:sz="0" w:space="0" w:color="auto"/>
        <w:bottom w:val="none" w:sz="0" w:space="0" w:color="auto"/>
        <w:right w:val="none" w:sz="0" w:space="0" w:color="auto"/>
      </w:divBdr>
    </w:div>
    <w:div w:id="1797528388">
      <w:bodyDiv w:val="1"/>
      <w:marLeft w:val="0"/>
      <w:marRight w:val="0"/>
      <w:marTop w:val="0"/>
      <w:marBottom w:val="0"/>
      <w:divBdr>
        <w:top w:val="none" w:sz="0" w:space="0" w:color="auto"/>
        <w:left w:val="none" w:sz="0" w:space="0" w:color="auto"/>
        <w:bottom w:val="none" w:sz="0" w:space="0" w:color="auto"/>
        <w:right w:val="none" w:sz="0" w:space="0" w:color="auto"/>
      </w:divBdr>
    </w:div>
    <w:div w:id="1800613415">
      <w:bodyDiv w:val="1"/>
      <w:marLeft w:val="0"/>
      <w:marRight w:val="0"/>
      <w:marTop w:val="0"/>
      <w:marBottom w:val="0"/>
      <w:divBdr>
        <w:top w:val="none" w:sz="0" w:space="0" w:color="auto"/>
        <w:left w:val="none" w:sz="0" w:space="0" w:color="auto"/>
        <w:bottom w:val="none" w:sz="0" w:space="0" w:color="auto"/>
        <w:right w:val="none" w:sz="0" w:space="0" w:color="auto"/>
      </w:divBdr>
    </w:div>
    <w:div w:id="1807506013">
      <w:bodyDiv w:val="1"/>
      <w:marLeft w:val="0"/>
      <w:marRight w:val="0"/>
      <w:marTop w:val="0"/>
      <w:marBottom w:val="0"/>
      <w:divBdr>
        <w:top w:val="none" w:sz="0" w:space="0" w:color="auto"/>
        <w:left w:val="none" w:sz="0" w:space="0" w:color="auto"/>
        <w:bottom w:val="none" w:sz="0" w:space="0" w:color="auto"/>
        <w:right w:val="none" w:sz="0" w:space="0" w:color="auto"/>
      </w:divBdr>
    </w:div>
    <w:div w:id="1824393683">
      <w:bodyDiv w:val="1"/>
      <w:marLeft w:val="0"/>
      <w:marRight w:val="0"/>
      <w:marTop w:val="0"/>
      <w:marBottom w:val="0"/>
      <w:divBdr>
        <w:top w:val="none" w:sz="0" w:space="0" w:color="auto"/>
        <w:left w:val="none" w:sz="0" w:space="0" w:color="auto"/>
        <w:bottom w:val="none" w:sz="0" w:space="0" w:color="auto"/>
        <w:right w:val="none" w:sz="0" w:space="0" w:color="auto"/>
      </w:divBdr>
    </w:div>
    <w:div w:id="1849565348">
      <w:bodyDiv w:val="1"/>
      <w:marLeft w:val="0"/>
      <w:marRight w:val="0"/>
      <w:marTop w:val="0"/>
      <w:marBottom w:val="0"/>
      <w:divBdr>
        <w:top w:val="none" w:sz="0" w:space="0" w:color="auto"/>
        <w:left w:val="none" w:sz="0" w:space="0" w:color="auto"/>
        <w:bottom w:val="none" w:sz="0" w:space="0" w:color="auto"/>
        <w:right w:val="none" w:sz="0" w:space="0" w:color="auto"/>
      </w:divBdr>
    </w:div>
    <w:div w:id="1852791924">
      <w:bodyDiv w:val="1"/>
      <w:marLeft w:val="0"/>
      <w:marRight w:val="0"/>
      <w:marTop w:val="0"/>
      <w:marBottom w:val="0"/>
      <w:divBdr>
        <w:top w:val="none" w:sz="0" w:space="0" w:color="auto"/>
        <w:left w:val="none" w:sz="0" w:space="0" w:color="auto"/>
        <w:bottom w:val="none" w:sz="0" w:space="0" w:color="auto"/>
        <w:right w:val="none" w:sz="0" w:space="0" w:color="auto"/>
      </w:divBdr>
    </w:div>
    <w:div w:id="1884125663">
      <w:bodyDiv w:val="1"/>
      <w:marLeft w:val="0"/>
      <w:marRight w:val="0"/>
      <w:marTop w:val="0"/>
      <w:marBottom w:val="0"/>
      <w:divBdr>
        <w:top w:val="none" w:sz="0" w:space="0" w:color="auto"/>
        <w:left w:val="none" w:sz="0" w:space="0" w:color="auto"/>
        <w:bottom w:val="none" w:sz="0" w:space="0" w:color="auto"/>
        <w:right w:val="none" w:sz="0" w:space="0" w:color="auto"/>
      </w:divBdr>
    </w:div>
    <w:div w:id="1893692424">
      <w:bodyDiv w:val="1"/>
      <w:marLeft w:val="0"/>
      <w:marRight w:val="0"/>
      <w:marTop w:val="0"/>
      <w:marBottom w:val="0"/>
      <w:divBdr>
        <w:top w:val="none" w:sz="0" w:space="0" w:color="auto"/>
        <w:left w:val="none" w:sz="0" w:space="0" w:color="auto"/>
        <w:bottom w:val="none" w:sz="0" w:space="0" w:color="auto"/>
        <w:right w:val="none" w:sz="0" w:space="0" w:color="auto"/>
      </w:divBdr>
    </w:div>
    <w:div w:id="1895893233">
      <w:bodyDiv w:val="1"/>
      <w:marLeft w:val="0"/>
      <w:marRight w:val="0"/>
      <w:marTop w:val="0"/>
      <w:marBottom w:val="0"/>
      <w:divBdr>
        <w:top w:val="none" w:sz="0" w:space="0" w:color="auto"/>
        <w:left w:val="none" w:sz="0" w:space="0" w:color="auto"/>
        <w:bottom w:val="none" w:sz="0" w:space="0" w:color="auto"/>
        <w:right w:val="none" w:sz="0" w:space="0" w:color="auto"/>
      </w:divBdr>
    </w:div>
    <w:div w:id="1934971159">
      <w:bodyDiv w:val="1"/>
      <w:marLeft w:val="0"/>
      <w:marRight w:val="0"/>
      <w:marTop w:val="0"/>
      <w:marBottom w:val="0"/>
      <w:divBdr>
        <w:top w:val="none" w:sz="0" w:space="0" w:color="auto"/>
        <w:left w:val="none" w:sz="0" w:space="0" w:color="auto"/>
        <w:bottom w:val="none" w:sz="0" w:space="0" w:color="auto"/>
        <w:right w:val="none" w:sz="0" w:space="0" w:color="auto"/>
      </w:divBdr>
    </w:div>
    <w:div w:id="1963921741">
      <w:bodyDiv w:val="1"/>
      <w:marLeft w:val="0"/>
      <w:marRight w:val="0"/>
      <w:marTop w:val="0"/>
      <w:marBottom w:val="0"/>
      <w:divBdr>
        <w:top w:val="none" w:sz="0" w:space="0" w:color="auto"/>
        <w:left w:val="none" w:sz="0" w:space="0" w:color="auto"/>
        <w:bottom w:val="none" w:sz="0" w:space="0" w:color="auto"/>
        <w:right w:val="none" w:sz="0" w:space="0" w:color="auto"/>
      </w:divBdr>
    </w:div>
    <w:div w:id="1977904056">
      <w:bodyDiv w:val="1"/>
      <w:marLeft w:val="0"/>
      <w:marRight w:val="0"/>
      <w:marTop w:val="0"/>
      <w:marBottom w:val="0"/>
      <w:divBdr>
        <w:top w:val="none" w:sz="0" w:space="0" w:color="auto"/>
        <w:left w:val="none" w:sz="0" w:space="0" w:color="auto"/>
        <w:bottom w:val="none" w:sz="0" w:space="0" w:color="auto"/>
        <w:right w:val="none" w:sz="0" w:space="0" w:color="auto"/>
      </w:divBdr>
    </w:div>
    <w:div w:id="1983196208">
      <w:bodyDiv w:val="1"/>
      <w:marLeft w:val="0"/>
      <w:marRight w:val="0"/>
      <w:marTop w:val="0"/>
      <w:marBottom w:val="0"/>
      <w:divBdr>
        <w:top w:val="none" w:sz="0" w:space="0" w:color="auto"/>
        <w:left w:val="none" w:sz="0" w:space="0" w:color="auto"/>
        <w:bottom w:val="none" w:sz="0" w:space="0" w:color="auto"/>
        <w:right w:val="none" w:sz="0" w:space="0" w:color="auto"/>
      </w:divBdr>
    </w:div>
    <w:div w:id="1985039072">
      <w:bodyDiv w:val="1"/>
      <w:marLeft w:val="0"/>
      <w:marRight w:val="0"/>
      <w:marTop w:val="0"/>
      <w:marBottom w:val="0"/>
      <w:divBdr>
        <w:top w:val="none" w:sz="0" w:space="0" w:color="auto"/>
        <w:left w:val="none" w:sz="0" w:space="0" w:color="auto"/>
        <w:bottom w:val="none" w:sz="0" w:space="0" w:color="auto"/>
        <w:right w:val="none" w:sz="0" w:space="0" w:color="auto"/>
      </w:divBdr>
    </w:div>
    <w:div w:id="2014674426">
      <w:bodyDiv w:val="1"/>
      <w:marLeft w:val="0"/>
      <w:marRight w:val="0"/>
      <w:marTop w:val="0"/>
      <w:marBottom w:val="0"/>
      <w:divBdr>
        <w:top w:val="none" w:sz="0" w:space="0" w:color="auto"/>
        <w:left w:val="none" w:sz="0" w:space="0" w:color="auto"/>
        <w:bottom w:val="none" w:sz="0" w:space="0" w:color="auto"/>
        <w:right w:val="none" w:sz="0" w:space="0" w:color="auto"/>
      </w:divBdr>
    </w:div>
    <w:div w:id="2025013409">
      <w:bodyDiv w:val="1"/>
      <w:marLeft w:val="0"/>
      <w:marRight w:val="0"/>
      <w:marTop w:val="0"/>
      <w:marBottom w:val="0"/>
      <w:divBdr>
        <w:top w:val="none" w:sz="0" w:space="0" w:color="auto"/>
        <w:left w:val="none" w:sz="0" w:space="0" w:color="auto"/>
        <w:bottom w:val="none" w:sz="0" w:space="0" w:color="auto"/>
        <w:right w:val="none" w:sz="0" w:space="0" w:color="auto"/>
      </w:divBdr>
    </w:div>
    <w:div w:id="2036344141">
      <w:bodyDiv w:val="1"/>
      <w:marLeft w:val="0"/>
      <w:marRight w:val="0"/>
      <w:marTop w:val="0"/>
      <w:marBottom w:val="0"/>
      <w:divBdr>
        <w:top w:val="none" w:sz="0" w:space="0" w:color="auto"/>
        <w:left w:val="none" w:sz="0" w:space="0" w:color="auto"/>
        <w:bottom w:val="none" w:sz="0" w:space="0" w:color="auto"/>
        <w:right w:val="none" w:sz="0" w:space="0" w:color="auto"/>
      </w:divBdr>
    </w:div>
    <w:div w:id="2048480465">
      <w:bodyDiv w:val="1"/>
      <w:marLeft w:val="0"/>
      <w:marRight w:val="0"/>
      <w:marTop w:val="0"/>
      <w:marBottom w:val="0"/>
      <w:divBdr>
        <w:top w:val="none" w:sz="0" w:space="0" w:color="auto"/>
        <w:left w:val="none" w:sz="0" w:space="0" w:color="auto"/>
        <w:bottom w:val="none" w:sz="0" w:space="0" w:color="auto"/>
        <w:right w:val="none" w:sz="0" w:space="0" w:color="auto"/>
      </w:divBdr>
    </w:div>
    <w:div w:id="205542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Pages>
  <Words>3061</Words>
  <Characters>18370</Characters>
  <Application>Microsoft Office Word</Application>
  <DocSecurity>0</DocSecurity>
  <Lines>153</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Surya K S</cp:lastModifiedBy>
  <cp:revision>336</cp:revision>
  <dcterms:created xsi:type="dcterms:W3CDTF">2025-03-17T15:44:00Z</dcterms:created>
  <dcterms:modified xsi:type="dcterms:W3CDTF">2025-03-19T14:36:00Z</dcterms:modified>
</cp:coreProperties>
</file>