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01B4" w14:textId="77777777" w:rsidR="00670FF6" w:rsidRDefault="00000000">
      <w:pPr>
        <w:spacing w:before="800"/>
        <w:jc w:val="center"/>
      </w:pPr>
      <w:r>
        <w:rPr>
          <w:b/>
          <w:color w:val="1F4E79"/>
          <w:sz w:val="48"/>
        </w:rPr>
        <w:t>LaBSE Indic-Indic Alignment Benchmark</w:t>
      </w:r>
    </w:p>
    <w:p w14:paraId="7BB604EB" w14:textId="77777777" w:rsidR="00670FF6" w:rsidRDefault="00000000">
      <w:pPr>
        <w:jc w:val="center"/>
      </w:pPr>
      <w:r>
        <w:rPr>
          <w:color w:val="444444"/>
          <w:sz w:val="30"/>
        </w:rPr>
        <w:t>FLORES-200 and Samanantar-EnglishPivot Evaluation</w:t>
      </w:r>
    </w:p>
    <w:p w14:paraId="77E3E114" w14:textId="4E8D8C3D" w:rsidR="00670FF6" w:rsidRDefault="00670FF6"/>
    <w:p w14:paraId="7C3EB5B9" w14:textId="77777777" w:rsidR="00670FF6" w:rsidRDefault="00000000">
      <w:pPr>
        <w:pStyle w:val="Heading1"/>
      </w:pPr>
      <w:r>
        <w:t>1. Executive Summary</w:t>
      </w:r>
    </w:p>
    <w:p w14:paraId="0CCE64FC" w14:textId="343283C6" w:rsidR="00670FF6" w:rsidRPr="00047B32" w:rsidRDefault="00000000">
      <w:pPr>
        <w:rPr>
          <w:b/>
          <w:bCs/>
        </w:rPr>
      </w:pPr>
      <w:r>
        <w:t xml:space="preserve">This report documents a LaBSE-based Indic-Indic sentence alignment benchmark. The experiment evaluates whether LaBSE embeddings </w:t>
      </w:r>
      <w:r w:rsidR="00047B32">
        <w:t xml:space="preserve">in </w:t>
      </w:r>
      <w:r>
        <w:t xml:space="preserve">translated sentences from different Indic languages close to each other in a shared vector space. Two benchmark tracks are used: a clean </w:t>
      </w:r>
      <w:r w:rsidRPr="00047B32">
        <w:rPr>
          <w:b/>
          <w:bCs/>
        </w:rPr>
        <w:t>FLORES-200 row-aligned benchmark and a Samanantar-EnglishPivot benchmark created by joining English-Indic Samanantar samples through the same English sentence.</w:t>
      </w:r>
    </w:p>
    <w:p w14:paraId="6504C4E0" w14:textId="77777777" w:rsidR="00670FF6" w:rsidRPr="00047B32" w:rsidRDefault="00000000">
      <w:pPr>
        <w:pStyle w:val="ListBullet"/>
        <w:rPr>
          <w:b/>
          <w:bCs/>
        </w:rPr>
      </w:pPr>
      <w:r>
        <w:t xml:space="preserve">FLORES-200 gives near-perfect retrieval results, showing that </w:t>
      </w:r>
      <w:r w:rsidRPr="00047B32">
        <w:rPr>
          <w:b/>
          <w:bCs/>
        </w:rPr>
        <w:t>LaBSE performs very strongly when the benchmark data is clean and multi-way aligned.</w:t>
      </w:r>
    </w:p>
    <w:p w14:paraId="0301C176" w14:textId="77777777" w:rsidR="00670FF6" w:rsidRDefault="00000000">
      <w:pPr>
        <w:pStyle w:val="ListBullet"/>
      </w:pPr>
      <w:r>
        <w:t>Samanantar-EnglishPivot gives slightly lower but still strong retrieval results, indicating that the English-</w:t>
      </w:r>
      <w:r w:rsidRPr="00047B32">
        <w:rPr>
          <w:b/>
          <w:bCs/>
        </w:rPr>
        <w:t xml:space="preserve">pivot construction introduces additional noise </w:t>
      </w:r>
      <w:r>
        <w:t>and makes the task more challenging.</w:t>
      </w:r>
    </w:p>
    <w:p w14:paraId="7567778C" w14:textId="77777777" w:rsidR="00670FF6" w:rsidRDefault="00000000">
      <w:pPr>
        <w:pStyle w:val="ListBullet"/>
      </w:pPr>
      <w:r>
        <w:t>The cosine gap is high in both tracks, which means correct translation pairs are clearly separated from random incorrect pairs in the embedding space.</w:t>
      </w:r>
    </w:p>
    <w:p w14:paraId="1D623218" w14:textId="77777777" w:rsidR="00670FF6" w:rsidRDefault="00000000">
      <w:pPr>
        <w:pStyle w:val="ListBullet"/>
      </w:pPr>
      <w:r>
        <w:t>The main bottleneck is not only the embedding model but also the quality and directness of the Indic-Indic parallel data used for evaluation.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70FF6" w14:paraId="4C69C68C" w14:textId="77777777">
        <w:trPr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5B28936A" w14:textId="77777777" w:rsidR="00670FF6" w:rsidRDefault="00000000"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3EAC3B66" w14:textId="77777777" w:rsidR="00670FF6" w:rsidRDefault="00000000">
            <w:r>
              <w:rPr>
                <w:b/>
                <w:color w:val="FFFFFF"/>
                <w:sz w:val="18"/>
              </w:rPr>
              <w:t>Pair construction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706F957D" w14:textId="77777777" w:rsidR="00670FF6" w:rsidRDefault="00000000">
            <w:r>
              <w:rPr>
                <w:b/>
                <w:color w:val="FFFFFF"/>
                <w:sz w:val="18"/>
              </w:rPr>
              <w:t>Pairs evaluated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03C6C9A9" w14:textId="77777777" w:rsidR="00670FF6" w:rsidRDefault="00000000">
            <w:r>
              <w:rPr>
                <w:b/>
                <w:color w:val="FFFFFF"/>
                <w:sz w:val="18"/>
              </w:rPr>
              <w:t>Examples per pair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7C330593" w14:textId="77777777" w:rsidR="00670FF6" w:rsidRDefault="00000000">
            <w:r>
              <w:rPr>
                <w:b/>
                <w:color w:val="FFFFFF"/>
                <w:sz w:val="18"/>
              </w:rPr>
              <w:t>Main role in study</w:t>
            </w:r>
          </w:p>
        </w:tc>
      </w:tr>
      <w:tr w:rsidR="00670FF6" w14:paraId="60F1BFF8" w14:textId="77777777">
        <w:trPr>
          <w:jc w:val="center"/>
        </w:trPr>
        <w:tc>
          <w:tcPr>
            <w:tcW w:w="2045" w:type="dxa"/>
            <w:vAlign w:val="center"/>
          </w:tcPr>
          <w:p w14:paraId="10F2C34D" w14:textId="77777777" w:rsidR="00670FF6" w:rsidRDefault="00000000">
            <w:r>
              <w:rPr>
                <w:sz w:val="18"/>
              </w:rPr>
              <w:t>FLORES-200</w:t>
            </w:r>
          </w:p>
        </w:tc>
        <w:tc>
          <w:tcPr>
            <w:tcW w:w="2045" w:type="dxa"/>
            <w:vAlign w:val="center"/>
          </w:tcPr>
          <w:p w14:paraId="4C3B1DAA" w14:textId="77777777" w:rsidR="00670FF6" w:rsidRDefault="00000000">
            <w:r>
              <w:rPr>
                <w:sz w:val="18"/>
              </w:rPr>
              <w:t>Clean row-aligned dev + devtest splits</w:t>
            </w:r>
          </w:p>
        </w:tc>
        <w:tc>
          <w:tcPr>
            <w:tcW w:w="2045" w:type="dxa"/>
            <w:vAlign w:val="center"/>
          </w:tcPr>
          <w:p w14:paraId="12EDE18C" w14:textId="77777777" w:rsidR="00670FF6" w:rsidRDefault="00000000">
            <w:r>
              <w:rPr>
                <w:sz w:val="18"/>
              </w:rPr>
              <w:t>110 directed pairs</w:t>
            </w:r>
          </w:p>
        </w:tc>
        <w:tc>
          <w:tcPr>
            <w:tcW w:w="2045" w:type="dxa"/>
            <w:vAlign w:val="center"/>
          </w:tcPr>
          <w:p w14:paraId="4AF262B8" w14:textId="77777777" w:rsidR="00670FF6" w:rsidRDefault="00000000">
            <w:r>
              <w:rPr>
                <w:sz w:val="18"/>
              </w:rPr>
              <w:t>2,009</w:t>
            </w:r>
          </w:p>
        </w:tc>
        <w:tc>
          <w:tcPr>
            <w:tcW w:w="2045" w:type="dxa"/>
            <w:vAlign w:val="center"/>
          </w:tcPr>
          <w:p w14:paraId="4FC202C9" w14:textId="77777777" w:rsidR="00670FF6" w:rsidRDefault="00000000">
            <w:r>
              <w:rPr>
                <w:sz w:val="18"/>
              </w:rPr>
              <w:t>Reference benchmark for clean multilingual alignment</w:t>
            </w:r>
          </w:p>
        </w:tc>
      </w:tr>
      <w:tr w:rsidR="00670FF6" w14:paraId="643B9AD5" w14:textId="77777777">
        <w:trPr>
          <w:jc w:val="center"/>
        </w:trPr>
        <w:tc>
          <w:tcPr>
            <w:tcW w:w="2045" w:type="dxa"/>
            <w:vAlign w:val="center"/>
          </w:tcPr>
          <w:p w14:paraId="355E7CF6" w14:textId="77777777" w:rsidR="00670FF6" w:rsidRDefault="00000000">
            <w:r>
              <w:rPr>
                <w:sz w:val="18"/>
              </w:rPr>
              <w:t>Samanantar-EnglishPivot</w:t>
            </w:r>
          </w:p>
        </w:tc>
        <w:tc>
          <w:tcPr>
            <w:tcW w:w="2045" w:type="dxa"/>
            <w:vAlign w:val="center"/>
          </w:tcPr>
          <w:p w14:paraId="04ECCA7A" w14:textId="77777777" w:rsidR="00670FF6" w:rsidRDefault="00000000">
            <w:r>
              <w:rPr>
                <w:sz w:val="18"/>
              </w:rPr>
              <w:t>English-Indic samples joined using normalized English text as pivot</w:t>
            </w:r>
          </w:p>
        </w:tc>
        <w:tc>
          <w:tcPr>
            <w:tcW w:w="2045" w:type="dxa"/>
            <w:vAlign w:val="center"/>
          </w:tcPr>
          <w:p w14:paraId="0B206D62" w14:textId="77777777" w:rsidR="00670FF6" w:rsidRDefault="00000000">
            <w:r>
              <w:rPr>
                <w:sz w:val="18"/>
              </w:rPr>
              <w:t>110 directed pairs</w:t>
            </w:r>
          </w:p>
        </w:tc>
        <w:tc>
          <w:tcPr>
            <w:tcW w:w="2045" w:type="dxa"/>
            <w:vAlign w:val="center"/>
          </w:tcPr>
          <w:p w14:paraId="761111E1" w14:textId="77777777" w:rsidR="00670FF6" w:rsidRDefault="00000000">
            <w:r>
              <w:rPr>
                <w:sz w:val="18"/>
              </w:rPr>
              <w:t>1,000 target examples per direction</w:t>
            </w:r>
          </w:p>
        </w:tc>
        <w:tc>
          <w:tcPr>
            <w:tcW w:w="2045" w:type="dxa"/>
            <w:vAlign w:val="center"/>
          </w:tcPr>
          <w:p w14:paraId="07E7D74F" w14:textId="77777777" w:rsidR="00670FF6" w:rsidRDefault="00000000">
            <w:r>
              <w:rPr>
                <w:sz w:val="18"/>
              </w:rPr>
              <w:t>Noisier real-world/pivot-based Indic-Indic benchmark</w:t>
            </w:r>
          </w:p>
        </w:tc>
      </w:tr>
    </w:tbl>
    <w:p w14:paraId="087CBDA1" w14:textId="5FF0F48D" w:rsidR="00670FF6" w:rsidRDefault="00D424E6">
      <w:pPr>
        <w:pStyle w:val="Heading1"/>
      </w:pPr>
      <w:r>
        <w:t>2</w:t>
      </w:r>
      <w:r w:rsidR="00000000">
        <w:t>. Language Coverage</w:t>
      </w:r>
    </w:p>
    <w:p w14:paraId="34837A0B" w14:textId="77777777" w:rsidR="00670FF6" w:rsidRDefault="00000000">
      <w:r>
        <w:t>The notebook uses the 11 Indic languages available in the Samanantar Indic-Indic matrix and maps each language to its corresponding FLORES-200 code. Directed pairs are formed as all source-target combinations where source and target are different, resulting in 11 × 10 = 110 directions.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0FF6" w14:paraId="26D3E5F6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32EDC672" w14:textId="77777777" w:rsidR="00670FF6" w:rsidRDefault="00000000">
            <w:r>
              <w:rPr>
                <w:b/>
                <w:color w:val="FFFFFF"/>
                <w:sz w:val="18"/>
              </w:rPr>
              <w:t>Short code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6E2E412" w14:textId="77777777" w:rsidR="00670FF6" w:rsidRDefault="00000000"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9546C85" w14:textId="77777777" w:rsidR="00670FF6" w:rsidRDefault="00000000">
            <w:r>
              <w:rPr>
                <w:b/>
                <w:color w:val="FFFFFF"/>
                <w:sz w:val="18"/>
              </w:rPr>
              <w:t>FLORES-200 code</w:t>
            </w:r>
          </w:p>
        </w:tc>
      </w:tr>
      <w:tr w:rsidR="00670FF6" w14:paraId="0AE4C1A7" w14:textId="77777777">
        <w:trPr>
          <w:jc w:val="center"/>
        </w:trPr>
        <w:tc>
          <w:tcPr>
            <w:tcW w:w="3408" w:type="dxa"/>
            <w:vAlign w:val="center"/>
          </w:tcPr>
          <w:p w14:paraId="2A29D853" w14:textId="77777777" w:rsidR="00670FF6" w:rsidRDefault="00000000">
            <w:r>
              <w:rPr>
                <w:sz w:val="18"/>
              </w:rPr>
              <w:t>as</w:t>
            </w:r>
          </w:p>
        </w:tc>
        <w:tc>
          <w:tcPr>
            <w:tcW w:w="3408" w:type="dxa"/>
            <w:vAlign w:val="center"/>
          </w:tcPr>
          <w:p w14:paraId="225CA658" w14:textId="77777777" w:rsidR="00670FF6" w:rsidRDefault="00000000">
            <w:r>
              <w:rPr>
                <w:sz w:val="18"/>
              </w:rPr>
              <w:t>Assamese</w:t>
            </w:r>
          </w:p>
        </w:tc>
        <w:tc>
          <w:tcPr>
            <w:tcW w:w="3408" w:type="dxa"/>
            <w:vAlign w:val="center"/>
          </w:tcPr>
          <w:p w14:paraId="57664EAA" w14:textId="77777777" w:rsidR="00670FF6" w:rsidRDefault="00000000">
            <w:r>
              <w:rPr>
                <w:sz w:val="18"/>
              </w:rPr>
              <w:t>asm_Beng</w:t>
            </w:r>
          </w:p>
        </w:tc>
      </w:tr>
      <w:tr w:rsidR="00670FF6" w14:paraId="2C8D610F" w14:textId="77777777">
        <w:trPr>
          <w:jc w:val="center"/>
        </w:trPr>
        <w:tc>
          <w:tcPr>
            <w:tcW w:w="3408" w:type="dxa"/>
            <w:vAlign w:val="center"/>
          </w:tcPr>
          <w:p w14:paraId="04E5DABF" w14:textId="77777777" w:rsidR="00670FF6" w:rsidRDefault="00000000">
            <w:r>
              <w:rPr>
                <w:sz w:val="18"/>
              </w:rPr>
              <w:t>bn</w:t>
            </w:r>
          </w:p>
        </w:tc>
        <w:tc>
          <w:tcPr>
            <w:tcW w:w="3408" w:type="dxa"/>
            <w:vAlign w:val="center"/>
          </w:tcPr>
          <w:p w14:paraId="010571E9" w14:textId="77777777" w:rsidR="00670FF6" w:rsidRDefault="00000000">
            <w:r>
              <w:rPr>
                <w:sz w:val="18"/>
              </w:rPr>
              <w:t>Bengali</w:t>
            </w:r>
          </w:p>
        </w:tc>
        <w:tc>
          <w:tcPr>
            <w:tcW w:w="3408" w:type="dxa"/>
            <w:vAlign w:val="center"/>
          </w:tcPr>
          <w:p w14:paraId="48EFA4AD" w14:textId="77777777" w:rsidR="00670FF6" w:rsidRDefault="00000000">
            <w:r>
              <w:rPr>
                <w:sz w:val="18"/>
              </w:rPr>
              <w:t>ben_Beng</w:t>
            </w:r>
          </w:p>
        </w:tc>
      </w:tr>
      <w:tr w:rsidR="00670FF6" w14:paraId="393B99C6" w14:textId="77777777">
        <w:trPr>
          <w:jc w:val="center"/>
        </w:trPr>
        <w:tc>
          <w:tcPr>
            <w:tcW w:w="3408" w:type="dxa"/>
            <w:vAlign w:val="center"/>
          </w:tcPr>
          <w:p w14:paraId="46D14415" w14:textId="77777777" w:rsidR="00670FF6" w:rsidRDefault="00000000">
            <w:r>
              <w:rPr>
                <w:sz w:val="18"/>
              </w:rPr>
              <w:t>gu</w:t>
            </w:r>
          </w:p>
        </w:tc>
        <w:tc>
          <w:tcPr>
            <w:tcW w:w="3408" w:type="dxa"/>
            <w:vAlign w:val="center"/>
          </w:tcPr>
          <w:p w14:paraId="652DA5FB" w14:textId="77777777" w:rsidR="00670FF6" w:rsidRDefault="00000000">
            <w:r>
              <w:rPr>
                <w:sz w:val="18"/>
              </w:rPr>
              <w:t>Gujarati</w:t>
            </w:r>
          </w:p>
        </w:tc>
        <w:tc>
          <w:tcPr>
            <w:tcW w:w="3408" w:type="dxa"/>
            <w:vAlign w:val="center"/>
          </w:tcPr>
          <w:p w14:paraId="23456B8C" w14:textId="77777777" w:rsidR="00670FF6" w:rsidRDefault="00000000">
            <w:r>
              <w:rPr>
                <w:sz w:val="18"/>
              </w:rPr>
              <w:t>guj_Gujr</w:t>
            </w:r>
          </w:p>
        </w:tc>
      </w:tr>
      <w:tr w:rsidR="00670FF6" w14:paraId="01DBF32B" w14:textId="77777777">
        <w:trPr>
          <w:jc w:val="center"/>
        </w:trPr>
        <w:tc>
          <w:tcPr>
            <w:tcW w:w="3408" w:type="dxa"/>
            <w:vAlign w:val="center"/>
          </w:tcPr>
          <w:p w14:paraId="3E871872" w14:textId="77777777" w:rsidR="00670FF6" w:rsidRDefault="00000000">
            <w:r>
              <w:rPr>
                <w:sz w:val="18"/>
              </w:rPr>
              <w:t>hi</w:t>
            </w:r>
          </w:p>
        </w:tc>
        <w:tc>
          <w:tcPr>
            <w:tcW w:w="3408" w:type="dxa"/>
            <w:vAlign w:val="center"/>
          </w:tcPr>
          <w:p w14:paraId="5FC1AD3F" w14:textId="77777777" w:rsidR="00670FF6" w:rsidRDefault="00000000">
            <w:r>
              <w:rPr>
                <w:sz w:val="18"/>
              </w:rPr>
              <w:t>Hindi</w:t>
            </w:r>
          </w:p>
        </w:tc>
        <w:tc>
          <w:tcPr>
            <w:tcW w:w="3408" w:type="dxa"/>
            <w:vAlign w:val="center"/>
          </w:tcPr>
          <w:p w14:paraId="24202FF1" w14:textId="77777777" w:rsidR="00670FF6" w:rsidRDefault="00000000">
            <w:r>
              <w:rPr>
                <w:sz w:val="18"/>
              </w:rPr>
              <w:t>hin_Deva</w:t>
            </w:r>
          </w:p>
        </w:tc>
      </w:tr>
      <w:tr w:rsidR="00670FF6" w14:paraId="0854B240" w14:textId="77777777">
        <w:trPr>
          <w:jc w:val="center"/>
        </w:trPr>
        <w:tc>
          <w:tcPr>
            <w:tcW w:w="3408" w:type="dxa"/>
            <w:vAlign w:val="center"/>
          </w:tcPr>
          <w:p w14:paraId="6E0C5817" w14:textId="77777777" w:rsidR="00670FF6" w:rsidRDefault="00000000">
            <w:r>
              <w:rPr>
                <w:sz w:val="18"/>
              </w:rPr>
              <w:t>kn</w:t>
            </w:r>
          </w:p>
        </w:tc>
        <w:tc>
          <w:tcPr>
            <w:tcW w:w="3408" w:type="dxa"/>
            <w:vAlign w:val="center"/>
          </w:tcPr>
          <w:p w14:paraId="6A9C4F49" w14:textId="77777777" w:rsidR="00670FF6" w:rsidRDefault="00000000">
            <w:r>
              <w:rPr>
                <w:sz w:val="18"/>
              </w:rPr>
              <w:t>Kannada</w:t>
            </w:r>
          </w:p>
        </w:tc>
        <w:tc>
          <w:tcPr>
            <w:tcW w:w="3408" w:type="dxa"/>
            <w:vAlign w:val="center"/>
          </w:tcPr>
          <w:p w14:paraId="099A87B4" w14:textId="77777777" w:rsidR="00670FF6" w:rsidRDefault="00000000">
            <w:r>
              <w:rPr>
                <w:sz w:val="18"/>
              </w:rPr>
              <w:t>kan_Knda</w:t>
            </w:r>
          </w:p>
        </w:tc>
      </w:tr>
      <w:tr w:rsidR="00670FF6" w14:paraId="4D19A444" w14:textId="77777777">
        <w:trPr>
          <w:jc w:val="center"/>
        </w:trPr>
        <w:tc>
          <w:tcPr>
            <w:tcW w:w="3408" w:type="dxa"/>
            <w:vAlign w:val="center"/>
          </w:tcPr>
          <w:p w14:paraId="3446FB05" w14:textId="77777777" w:rsidR="00670FF6" w:rsidRDefault="00000000">
            <w:r>
              <w:rPr>
                <w:sz w:val="18"/>
              </w:rPr>
              <w:t>ml</w:t>
            </w:r>
          </w:p>
        </w:tc>
        <w:tc>
          <w:tcPr>
            <w:tcW w:w="3408" w:type="dxa"/>
            <w:vAlign w:val="center"/>
          </w:tcPr>
          <w:p w14:paraId="2218CA62" w14:textId="77777777" w:rsidR="00670FF6" w:rsidRDefault="00000000">
            <w:r>
              <w:rPr>
                <w:sz w:val="18"/>
              </w:rPr>
              <w:t>Malayalam</w:t>
            </w:r>
          </w:p>
        </w:tc>
        <w:tc>
          <w:tcPr>
            <w:tcW w:w="3408" w:type="dxa"/>
            <w:vAlign w:val="center"/>
          </w:tcPr>
          <w:p w14:paraId="2C18C3BB" w14:textId="77777777" w:rsidR="00670FF6" w:rsidRDefault="00000000">
            <w:r>
              <w:rPr>
                <w:sz w:val="18"/>
              </w:rPr>
              <w:t>mal_Mlym</w:t>
            </w:r>
          </w:p>
        </w:tc>
      </w:tr>
      <w:tr w:rsidR="00670FF6" w14:paraId="517223F2" w14:textId="77777777">
        <w:trPr>
          <w:jc w:val="center"/>
        </w:trPr>
        <w:tc>
          <w:tcPr>
            <w:tcW w:w="3408" w:type="dxa"/>
            <w:vAlign w:val="center"/>
          </w:tcPr>
          <w:p w14:paraId="6BBF9B8B" w14:textId="77777777" w:rsidR="00670FF6" w:rsidRDefault="00000000">
            <w:r>
              <w:rPr>
                <w:sz w:val="18"/>
              </w:rPr>
              <w:t>mr</w:t>
            </w:r>
          </w:p>
        </w:tc>
        <w:tc>
          <w:tcPr>
            <w:tcW w:w="3408" w:type="dxa"/>
            <w:vAlign w:val="center"/>
          </w:tcPr>
          <w:p w14:paraId="30BF1158" w14:textId="77777777" w:rsidR="00670FF6" w:rsidRDefault="00000000">
            <w:r>
              <w:rPr>
                <w:sz w:val="18"/>
              </w:rPr>
              <w:t>Marathi</w:t>
            </w:r>
          </w:p>
        </w:tc>
        <w:tc>
          <w:tcPr>
            <w:tcW w:w="3408" w:type="dxa"/>
            <w:vAlign w:val="center"/>
          </w:tcPr>
          <w:p w14:paraId="2D091B89" w14:textId="77777777" w:rsidR="00670FF6" w:rsidRDefault="00000000">
            <w:r>
              <w:rPr>
                <w:sz w:val="18"/>
              </w:rPr>
              <w:t>mar_Deva</w:t>
            </w:r>
          </w:p>
        </w:tc>
      </w:tr>
      <w:tr w:rsidR="00670FF6" w14:paraId="316E94B3" w14:textId="77777777">
        <w:trPr>
          <w:jc w:val="center"/>
        </w:trPr>
        <w:tc>
          <w:tcPr>
            <w:tcW w:w="3408" w:type="dxa"/>
            <w:vAlign w:val="center"/>
          </w:tcPr>
          <w:p w14:paraId="22D9D834" w14:textId="77777777" w:rsidR="00670FF6" w:rsidRDefault="00000000">
            <w:r>
              <w:rPr>
                <w:sz w:val="18"/>
              </w:rPr>
              <w:t>or</w:t>
            </w:r>
          </w:p>
        </w:tc>
        <w:tc>
          <w:tcPr>
            <w:tcW w:w="3408" w:type="dxa"/>
            <w:vAlign w:val="center"/>
          </w:tcPr>
          <w:p w14:paraId="1A47FBD7" w14:textId="77777777" w:rsidR="00670FF6" w:rsidRDefault="00000000">
            <w:r>
              <w:rPr>
                <w:sz w:val="18"/>
              </w:rPr>
              <w:t>Odia</w:t>
            </w:r>
          </w:p>
        </w:tc>
        <w:tc>
          <w:tcPr>
            <w:tcW w:w="3408" w:type="dxa"/>
            <w:vAlign w:val="center"/>
          </w:tcPr>
          <w:p w14:paraId="56951C61" w14:textId="77777777" w:rsidR="00670FF6" w:rsidRDefault="00000000">
            <w:r>
              <w:rPr>
                <w:sz w:val="18"/>
              </w:rPr>
              <w:t>ory_Orya</w:t>
            </w:r>
          </w:p>
        </w:tc>
      </w:tr>
      <w:tr w:rsidR="00670FF6" w14:paraId="34C742B4" w14:textId="77777777">
        <w:trPr>
          <w:jc w:val="center"/>
        </w:trPr>
        <w:tc>
          <w:tcPr>
            <w:tcW w:w="3408" w:type="dxa"/>
            <w:vAlign w:val="center"/>
          </w:tcPr>
          <w:p w14:paraId="7A4B5A3C" w14:textId="77777777" w:rsidR="00670FF6" w:rsidRDefault="00000000">
            <w:r>
              <w:rPr>
                <w:sz w:val="18"/>
              </w:rPr>
              <w:t>pa</w:t>
            </w:r>
          </w:p>
        </w:tc>
        <w:tc>
          <w:tcPr>
            <w:tcW w:w="3408" w:type="dxa"/>
            <w:vAlign w:val="center"/>
          </w:tcPr>
          <w:p w14:paraId="37D1AD61" w14:textId="77777777" w:rsidR="00670FF6" w:rsidRDefault="00000000">
            <w:r>
              <w:rPr>
                <w:sz w:val="18"/>
              </w:rPr>
              <w:t>Punjabi</w:t>
            </w:r>
          </w:p>
        </w:tc>
        <w:tc>
          <w:tcPr>
            <w:tcW w:w="3408" w:type="dxa"/>
            <w:vAlign w:val="center"/>
          </w:tcPr>
          <w:p w14:paraId="01F52634" w14:textId="77777777" w:rsidR="00670FF6" w:rsidRDefault="00000000">
            <w:r>
              <w:rPr>
                <w:sz w:val="18"/>
              </w:rPr>
              <w:t>pan_Guru</w:t>
            </w:r>
          </w:p>
        </w:tc>
      </w:tr>
      <w:tr w:rsidR="00670FF6" w14:paraId="58E7EF46" w14:textId="77777777">
        <w:trPr>
          <w:jc w:val="center"/>
        </w:trPr>
        <w:tc>
          <w:tcPr>
            <w:tcW w:w="3408" w:type="dxa"/>
            <w:vAlign w:val="center"/>
          </w:tcPr>
          <w:p w14:paraId="5B56B481" w14:textId="77777777" w:rsidR="00670FF6" w:rsidRDefault="00000000">
            <w:r>
              <w:rPr>
                <w:sz w:val="18"/>
              </w:rPr>
              <w:t>ta</w:t>
            </w:r>
          </w:p>
        </w:tc>
        <w:tc>
          <w:tcPr>
            <w:tcW w:w="3408" w:type="dxa"/>
            <w:vAlign w:val="center"/>
          </w:tcPr>
          <w:p w14:paraId="2857A3CA" w14:textId="77777777" w:rsidR="00670FF6" w:rsidRDefault="00000000">
            <w:r>
              <w:rPr>
                <w:sz w:val="18"/>
              </w:rPr>
              <w:t>Tamil</w:t>
            </w:r>
          </w:p>
        </w:tc>
        <w:tc>
          <w:tcPr>
            <w:tcW w:w="3408" w:type="dxa"/>
            <w:vAlign w:val="center"/>
          </w:tcPr>
          <w:p w14:paraId="45333794" w14:textId="77777777" w:rsidR="00670FF6" w:rsidRDefault="00000000">
            <w:r>
              <w:rPr>
                <w:sz w:val="18"/>
              </w:rPr>
              <w:t>tam_Taml</w:t>
            </w:r>
          </w:p>
        </w:tc>
      </w:tr>
      <w:tr w:rsidR="00670FF6" w14:paraId="0991BF0B" w14:textId="77777777">
        <w:trPr>
          <w:jc w:val="center"/>
        </w:trPr>
        <w:tc>
          <w:tcPr>
            <w:tcW w:w="3408" w:type="dxa"/>
            <w:vAlign w:val="center"/>
          </w:tcPr>
          <w:p w14:paraId="54D32758" w14:textId="77777777" w:rsidR="00670FF6" w:rsidRDefault="00000000">
            <w:r>
              <w:rPr>
                <w:sz w:val="18"/>
              </w:rPr>
              <w:t>te</w:t>
            </w:r>
          </w:p>
        </w:tc>
        <w:tc>
          <w:tcPr>
            <w:tcW w:w="3408" w:type="dxa"/>
            <w:vAlign w:val="center"/>
          </w:tcPr>
          <w:p w14:paraId="43994FC8" w14:textId="77777777" w:rsidR="00670FF6" w:rsidRDefault="00000000">
            <w:r>
              <w:rPr>
                <w:sz w:val="18"/>
              </w:rPr>
              <w:t>Telugu</w:t>
            </w:r>
          </w:p>
        </w:tc>
        <w:tc>
          <w:tcPr>
            <w:tcW w:w="3408" w:type="dxa"/>
            <w:vAlign w:val="center"/>
          </w:tcPr>
          <w:p w14:paraId="6B968C50" w14:textId="77777777" w:rsidR="00670FF6" w:rsidRDefault="00000000">
            <w:r>
              <w:rPr>
                <w:sz w:val="18"/>
              </w:rPr>
              <w:t>tel_Telu</w:t>
            </w:r>
          </w:p>
        </w:tc>
      </w:tr>
    </w:tbl>
    <w:p w14:paraId="30397168" w14:textId="494454B9" w:rsidR="00670FF6" w:rsidRDefault="00D424E6">
      <w:pPr>
        <w:pStyle w:val="Heading1"/>
      </w:pPr>
      <w:r>
        <w:lastRenderedPageBreak/>
        <w:t>3</w:t>
      </w:r>
      <w:r w:rsidR="00000000">
        <w:t>. Experimental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336"/>
      </w:tblGrid>
      <w:tr w:rsidR="00670FF6" w14:paraId="4FF96712" w14:textId="77777777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26C05CDA" w14:textId="77777777" w:rsidR="00670FF6" w:rsidRDefault="00000000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3CB6E845" w14:textId="77777777" w:rsidR="00670FF6" w:rsidRDefault="00000000">
            <w:r>
              <w:rPr>
                <w:b/>
                <w:color w:val="FFFFFF"/>
                <w:sz w:val="18"/>
              </w:rPr>
              <w:t>Value used in notebook</w:t>
            </w:r>
          </w:p>
        </w:tc>
      </w:tr>
      <w:tr w:rsidR="00670FF6" w14:paraId="42C747E0" w14:textId="77777777">
        <w:trPr>
          <w:jc w:val="center"/>
        </w:trPr>
        <w:tc>
          <w:tcPr>
            <w:tcW w:w="3744" w:type="dxa"/>
            <w:vAlign w:val="center"/>
          </w:tcPr>
          <w:p w14:paraId="2DF40CBC" w14:textId="77777777" w:rsidR="00670FF6" w:rsidRDefault="00000000">
            <w:r>
              <w:rPr>
                <w:sz w:val="18"/>
              </w:rPr>
              <w:t>Model</w:t>
            </w:r>
          </w:p>
        </w:tc>
        <w:tc>
          <w:tcPr>
            <w:tcW w:w="6336" w:type="dxa"/>
            <w:vAlign w:val="center"/>
          </w:tcPr>
          <w:p w14:paraId="0699510E" w14:textId="77777777" w:rsidR="00670FF6" w:rsidRDefault="00000000">
            <w:r>
              <w:rPr>
                <w:sz w:val="18"/>
              </w:rPr>
              <w:t>sentence-transformers/LaBSE</w:t>
            </w:r>
          </w:p>
        </w:tc>
      </w:tr>
      <w:tr w:rsidR="00670FF6" w14:paraId="70A9B223" w14:textId="77777777">
        <w:trPr>
          <w:jc w:val="center"/>
        </w:trPr>
        <w:tc>
          <w:tcPr>
            <w:tcW w:w="3744" w:type="dxa"/>
            <w:vAlign w:val="center"/>
          </w:tcPr>
          <w:p w14:paraId="721D2248" w14:textId="77777777" w:rsidR="00670FF6" w:rsidRDefault="00000000">
            <w:r>
              <w:rPr>
                <w:sz w:val="18"/>
              </w:rPr>
              <w:t>Embedding size</w:t>
            </w:r>
          </w:p>
        </w:tc>
        <w:tc>
          <w:tcPr>
            <w:tcW w:w="6336" w:type="dxa"/>
            <w:vAlign w:val="center"/>
          </w:tcPr>
          <w:p w14:paraId="62B9100D" w14:textId="77777777" w:rsidR="00670FF6" w:rsidRDefault="00000000">
            <w:r>
              <w:rPr>
                <w:sz w:val="18"/>
              </w:rPr>
              <w:t>768 dimensions in the saved .npy cache files</w:t>
            </w:r>
          </w:p>
        </w:tc>
      </w:tr>
      <w:tr w:rsidR="00670FF6" w14:paraId="0C5DC48E" w14:textId="77777777">
        <w:trPr>
          <w:jc w:val="center"/>
        </w:trPr>
        <w:tc>
          <w:tcPr>
            <w:tcW w:w="3744" w:type="dxa"/>
            <w:vAlign w:val="center"/>
          </w:tcPr>
          <w:p w14:paraId="3923ECBD" w14:textId="77777777" w:rsidR="00670FF6" w:rsidRDefault="00000000">
            <w:r>
              <w:rPr>
                <w:sz w:val="18"/>
              </w:rPr>
              <w:t>Maximum token length</w:t>
            </w:r>
          </w:p>
        </w:tc>
        <w:tc>
          <w:tcPr>
            <w:tcW w:w="6336" w:type="dxa"/>
            <w:vAlign w:val="center"/>
          </w:tcPr>
          <w:p w14:paraId="323DEA99" w14:textId="77777777" w:rsidR="00670FF6" w:rsidRDefault="00000000">
            <w:r>
              <w:rPr>
                <w:sz w:val="18"/>
              </w:rPr>
              <w:t>128</w:t>
            </w:r>
          </w:p>
        </w:tc>
      </w:tr>
      <w:tr w:rsidR="00670FF6" w14:paraId="17022D88" w14:textId="77777777">
        <w:trPr>
          <w:jc w:val="center"/>
        </w:trPr>
        <w:tc>
          <w:tcPr>
            <w:tcW w:w="3744" w:type="dxa"/>
            <w:vAlign w:val="center"/>
          </w:tcPr>
          <w:p w14:paraId="044A2E51" w14:textId="77777777" w:rsidR="00670FF6" w:rsidRDefault="00000000">
            <w:r>
              <w:rPr>
                <w:sz w:val="18"/>
              </w:rPr>
              <w:t>Batch size</w:t>
            </w:r>
          </w:p>
        </w:tc>
        <w:tc>
          <w:tcPr>
            <w:tcW w:w="6336" w:type="dxa"/>
            <w:vAlign w:val="center"/>
          </w:tcPr>
          <w:p w14:paraId="2CDF8BC7" w14:textId="77777777" w:rsidR="00670FF6" w:rsidRDefault="00000000">
            <w:r>
              <w:rPr>
                <w:sz w:val="18"/>
              </w:rPr>
              <w:t>32</w:t>
            </w:r>
          </w:p>
        </w:tc>
      </w:tr>
      <w:tr w:rsidR="00670FF6" w14:paraId="097AA9C2" w14:textId="77777777">
        <w:trPr>
          <w:jc w:val="center"/>
        </w:trPr>
        <w:tc>
          <w:tcPr>
            <w:tcW w:w="3744" w:type="dxa"/>
            <w:vAlign w:val="center"/>
          </w:tcPr>
          <w:p w14:paraId="499984E2" w14:textId="77777777" w:rsidR="00670FF6" w:rsidRDefault="00000000">
            <w:r>
              <w:rPr>
                <w:sz w:val="18"/>
              </w:rPr>
              <w:t>Random seed</w:t>
            </w:r>
          </w:p>
        </w:tc>
        <w:tc>
          <w:tcPr>
            <w:tcW w:w="6336" w:type="dxa"/>
            <w:vAlign w:val="center"/>
          </w:tcPr>
          <w:p w14:paraId="218BC113" w14:textId="77777777" w:rsidR="00670FF6" w:rsidRDefault="00000000">
            <w:r>
              <w:rPr>
                <w:sz w:val="18"/>
              </w:rPr>
              <w:t>42</w:t>
            </w:r>
          </w:p>
        </w:tc>
      </w:tr>
      <w:tr w:rsidR="00670FF6" w14:paraId="1156E383" w14:textId="77777777">
        <w:trPr>
          <w:jc w:val="center"/>
        </w:trPr>
        <w:tc>
          <w:tcPr>
            <w:tcW w:w="3744" w:type="dxa"/>
            <w:vAlign w:val="center"/>
          </w:tcPr>
          <w:p w14:paraId="41CF1F44" w14:textId="77777777" w:rsidR="00670FF6" w:rsidRDefault="00000000">
            <w:r>
              <w:rPr>
                <w:sz w:val="18"/>
              </w:rPr>
              <w:t>Device in recorded run</w:t>
            </w:r>
          </w:p>
        </w:tc>
        <w:tc>
          <w:tcPr>
            <w:tcW w:w="6336" w:type="dxa"/>
            <w:vAlign w:val="center"/>
          </w:tcPr>
          <w:p w14:paraId="41EF387D" w14:textId="77777777" w:rsidR="00670FF6" w:rsidRDefault="00000000">
            <w:r>
              <w:rPr>
                <w:sz w:val="18"/>
              </w:rPr>
              <w:t>CPU</w:t>
            </w:r>
          </w:p>
        </w:tc>
      </w:tr>
      <w:tr w:rsidR="00670FF6" w14:paraId="7539237D" w14:textId="77777777">
        <w:trPr>
          <w:jc w:val="center"/>
        </w:trPr>
        <w:tc>
          <w:tcPr>
            <w:tcW w:w="3744" w:type="dxa"/>
            <w:vAlign w:val="center"/>
          </w:tcPr>
          <w:p w14:paraId="4D62D2BC" w14:textId="77777777" w:rsidR="00670FF6" w:rsidRDefault="00000000">
            <w:r>
              <w:rPr>
                <w:sz w:val="18"/>
              </w:rPr>
              <w:t>FLORES splits</w:t>
            </w:r>
          </w:p>
        </w:tc>
        <w:tc>
          <w:tcPr>
            <w:tcW w:w="6336" w:type="dxa"/>
            <w:vAlign w:val="center"/>
          </w:tcPr>
          <w:p w14:paraId="633B4E56" w14:textId="77777777" w:rsidR="00670FF6" w:rsidRDefault="00000000">
            <w:r>
              <w:rPr>
                <w:sz w:val="18"/>
              </w:rPr>
              <w:t>dev + devtest</w:t>
            </w:r>
          </w:p>
        </w:tc>
      </w:tr>
      <w:tr w:rsidR="00670FF6" w14:paraId="3FCD7F4A" w14:textId="77777777">
        <w:trPr>
          <w:jc w:val="center"/>
        </w:trPr>
        <w:tc>
          <w:tcPr>
            <w:tcW w:w="3744" w:type="dxa"/>
            <w:vAlign w:val="center"/>
          </w:tcPr>
          <w:p w14:paraId="2C1361FB" w14:textId="77777777" w:rsidR="00670FF6" w:rsidRDefault="00000000">
            <w:r>
              <w:rPr>
                <w:sz w:val="18"/>
              </w:rPr>
              <w:t>FLORES examples</w:t>
            </w:r>
          </w:p>
        </w:tc>
        <w:tc>
          <w:tcPr>
            <w:tcW w:w="6336" w:type="dxa"/>
            <w:vAlign w:val="center"/>
          </w:tcPr>
          <w:p w14:paraId="7EA29F7D" w14:textId="77777777" w:rsidR="00670FF6" w:rsidRDefault="00000000">
            <w:r>
              <w:rPr>
                <w:sz w:val="18"/>
              </w:rPr>
              <w:t>2,009 per language after combining splits</w:t>
            </w:r>
          </w:p>
        </w:tc>
      </w:tr>
      <w:tr w:rsidR="00670FF6" w14:paraId="150FB70C" w14:textId="77777777">
        <w:trPr>
          <w:jc w:val="center"/>
        </w:trPr>
        <w:tc>
          <w:tcPr>
            <w:tcW w:w="3744" w:type="dxa"/>
            <w:vAlign w:val="center"/>
          </w:tcPr>
          <w:p w14:paraId="7AD16A31" w14:textId="77777777" w:rsidR="00670FF6" w:rsidRDefault="00000000">
            <w:r>
              <w:rPr>
                <w:sz w:val="18"/>
              </w:rPr>
              <w:t>Samanantar final target per direction</w:t>
            </w:r>
          </w:p>
        </w:tc>
        <w:tc>
          <w:tcPr>
            <w:tcW w:w="6336" w:type="dxa"/>
            <w:vAlign w:val="center"/>
          </w:tcPr>
          <w:p w14:paraId="4EE3D282" w14:textId="77777777" w:rsidR="00670FF6" w:rsidRDefault="00000000">
            <w:r>
              <w:rPr>
                <w:sz w:val="18"/>
              </w:rPr>
              <w:t>1,000 Indic-Indic pairs</w:t>
            </w:r>
          </w:p>
        </w:tc>
      </w:tr>
      <w:tr w:rsidR="00670FF6" w14:paraId="7A27DFD0" w14:textId="77777777">
        <w:trPr>
          <w:jc w:val="center"/>
        </w:trPr>
        <w:tc>
          <w:tcPr>
            <w:tcW w:w="3744" w:type="dxa"/>
            <w:vAlign w:val="center"/>
          </w:tcPr>
          <w:p w14:paraId="16EDF777" w14:textId="77777777" w:rsidR="00670FF6" w:rsidRDefault="00000000">
            <w:r>
              <w:rPr>
                <w:sz w:val="18"/>
              </w:rPr>
              <w:t>Pivot mode</w:t>
            </w:r>
          </w:p>
        </w:tc>
        <w:tc>
          <w:tcPr>
            <w:tcW w:w="6336" w:type="dxa"/>
            <w:vAlign w:val="center"/>
          </w:tcPr>
          <w:p w14:paraId="423B5B3C" w14:textId="77777777" w:rsidR="00670FF6" w:rsidRDefault="00000000">
            <w:r>
              <w:rPr>
                <w:sz w:val="18"/>
              </w:rPr>
              <w:t>English-pivot mode; direct Indic-Indic directory was not provided</w:t>
            </w:r>
          </w:p>
        </w:tc>
      </w:tr>
    </w:tbl>
    <w:p w14:paraId="69AD0A15" w14:textId="211A521F" w:rsidR="00670FF6" w:rsidRDefault="00D424E6">
      <w:pPr>
        <w:pStyle w:val="Heading1"/>
      </w:pPr>
      <w:r>
        <w:t>4</w:t>
      </w:r>
      <w:r w:rsidR="00000000">
        <w:t>. Dataset Construction</w:t>
      </w:r>
    </w:p>
    <w:p w14:paraId="2E68B5B3" w14:textId="189CBA50" w:rsidR="00670FF6" w:rsidRDefault="00D424E6">
      <w:pPr>
        <w:pStyle w:val="Heading2"/>
      </w:pPr>
      <w:r>
        <w:t>4.</w:t>
      </w:r>
      <w:r w:rsidR="00000000">
        <w:t>1 FLORES-200 benchmark</w:t>
      </w:r>
    </w:p>
    <w:p w14:paraId="020F675A" w14:textId="77777777" w:rsidR="00670FF6" w:rsidRDefault="00000000">
      <w:r>
        <w:t>FLORES-200 is used as the clean benchmark track. The notebook downloads the FLORES-200 dataset, reads the dev and devtest files for each language, and concatenates both splits</w:t>
      </w:r>
      <w:r w:rsidRPr="00060B64">
        <w:rPr>
          <w:b/>
          <w:bCs/>
        </w:rPr>
        <w:t>. Each language contains 997 dev examples and 1,012 devtest examples</w:t>
      </w:r>
      <w:r>
        <w:t xml:space="preserve">, giving </w:t>
      </w:r>
      <w:r w:rsidRPr="00060B64">
        <w:rPr>
          <w:b/>
          <w:bCs/>
        </w:rPr>
        <w:t>2,009 aligned sentences per language.</w:t>
      </w:r>
      <w:r>
        <w:t xml:space="preserve"> Because FLORES is multi-way aligned, row i in each language represents the same underlying sentence meaning. This makes source row i and target row i the gold translation pair for retrieval evaluation.</w:t>
      </w:r>
    </w:p>
    <w:p w14:paraId="23FC9A93" w14:textId="6AF2C14E" w:rsidR="00670FF6" w:rsidRDefault="00D424E6">
      <w:pPr>
        <w:pStyle w:val="Heading2"/>
      </w:pPr>
      <w:r>
        <w:t>4</w:t>
      </w:r>
      <w:r w:rsidR="00000000">
        <w:t>.2 Samanantar-EnglishPivot benchmark</w:t>
      </w:r>
    </w:p>
    <w:p w14:paraId="2CC2B9B2" w14:textId="557903C5" w:rsidR="00670FF6" w:rsidRDefault="00000000">
      <w:r>
        <w:t xml:space="preserve">The public Samanantar setup used by the notebook is English-Indic. To evaluate Indic-Indic directions, the </w:t>
      </w:r>
      <w:r w:rsidR="00060B64">
        <w:t xml:space="preserve">we </w:t>
      </w:r>
      <w:r>
        <w:t xml:space="preserve">constructs source-target pairs </w:t>
      </w:r>
      <w:r w:rsidRPr="00060B64">
        <w:rPr>
          <w:b/>
          <w:bCs/>
        </w:rPr>
        <w:t>using English as a pivot</w:t>
      </w:r>
      <w:r>
        <w:t xml:space="preserve">. For each Indic language, it loads or streams an </w:t>
      </w:r>
      <w:r w:rsidRPr="00060B64">
        <w:rPr>
          <w:b/>
          <w:bCs/>
        </w:rPr>
        <w:t>English-Indic sample, normalizes the English sentence, removes duplicate normalized English rows, and keeps the corresponding Indic sentence</w:t>
      </w:r>
      <w:r>
        <w:t xml:space="preserve">. For each source-target direction, the source language dataframe and target language dataframe are </w:t>
      </w:r>
      <w:r w:rsidRPr="00060B64">
        <w:rPr>
          <w:b/>
          <w:bCs/>
        </w:rPr>
        <w:t xml:space="preserve">joined on the normalized English text. </w:t>
      </w:r>
      <w:r w:rsidRPr="00060B64">
        <w:t>The</w:t>
      </w:r>
      <w:r>
        <w:t xml:space="preserve"> resulting pair is treated as an Indic-Indic translation pair.</w:t>
      </w:r>
      <w:r w:rsidR="00047B32">
        <w:tab/>
      </w:r>
      <w:r w:rsidR="00047B32">
        <w:tab/>
      </w:r>
    </w:p>
    <w:p w14:paraId="5BCDD235" w14:textId="1A608BA6" w:rsidR="00DD4041" w:rsidRDefault="00DD4041">
      <w:r>
        <w:rPr>
          <w:noProof/>
        </w:rPr>
        <w:lastRenderedPageBreak/>
        <w:drawing>
          <wp:inline distT="0" distB="0" distL="0" distR="0" wp14:anchorId="2FE6C903" wp14:editId="161A76F7">
            <wp:extent cx="6492240" cy="5102225"/>
            <wp:effectExtent l="0" t="0" r="3810" b="3175"/>
            <wp:docPr id="549640090" name="Picture 1" descr="The image is a heatmap showing the number of English-to-Indic language pivot overlaps for various languages, with negative values indicating fewer overla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0090" name="Picture 1" descr="The image is a heatmap showing the number of English-to-Indic language pivot overlaps for various languages, with negative values indicating fewer overlap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619F" w14:textId="77777777" w:rsidR="00670FF6" w:rsidRDefault="00000000">
      <w:r>
        <w:rPr>
          <w:b/>
        </w:rPr>
        <w:t xml:space="preserve">Important interpretation: </w:t>
      </w:r>
      <w:r>
        <w:t>Samanantar-EnglishPivot is expected to be noisier than FLORES because the Indic-Indic pair is not necessarily a manually verified direct translation. It is inferred through a shared English sentence. This makes it a more realistic but less controlled benchmark.</w:t>
      </w:r>
    </w:p>
    <w:p w14:paraId="1AACE6DB" w14:textId="48D22C9C" w:rsidR="00670FF6" w:rsidRDefault="00D424E6">
      <w:pPr>
        <w:pStyle w:val="Heading1"/>
      </w:pPr>
      <w:r>
        <w:t>5</w:t>
      </w:r>
      <w:r w:rsidR="00000000">
        <w:t>. Evaluation Metrics</w:t>
      </w:r>
    </w:p>
    <w:p w14:paraId="76212E15" w14:textId="77777777" w:rsidR="00670FF6" w:rsidRDefault="00000000">
      <w:r>
        <w:t>For a source-target pair with n aligned rows, the notebook computes an n × n cosine similarity matrix. The diagonal entries represent gold translation-pair similarity. Off-diagonal candidates represent possible incorrect neighbours.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670FF6" w14:paraId="3EBC9BEC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71F1C341" w14:textId="77777777" w:rsidR="00670FF6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2DC768B" w14:textId="77777777" w:rsidR="00670FF6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670FF6" w14:paraId="3E625375" w14:textId="77777777">
        <w:trPr>
          <w:jc w:val="center"/>
        </w:trPr>
        <w:tc>
          <w:tcPr>
            <w:tcW w:w="3168" w:type="dxa"/>
            <w:vAlign w:val="center"/>
          </w:tcPr>
          <w:p w14:paraId="64B67603" w14:textId="77777777" w:rsidR="00670FF6" w:rsidRDefault="00000000">
            <w:r>
              <w:rPr>
                <w:sz w:val="17"/>
              </w:rPr>
              <w:t>mean_gold_cosine</w:t>
            </w:r>
          </w:p>
        </w:tc>
        <w:tc>
          <w:tcPr>
            <w:tcW w:w="6912" w:type="dxa"/>
            <w:vAlign w:val="center"/>
          </w:tcPr>
          <w:p w14:paraId="46DA43A8" w14:textId="77777777" w:rsidR="00670FF6" w:rsidRDefault="00000000">
            <w:r>
              <w:rPr>
                <w:sz w:val="17"/>
              </w:rPr>
              <w:t>Average cosine similarity of correct source-target translation pairs. Higher means better alignment.</w:t>
            </w:r>
          </w:p>
        </w:tc>
      </w:tr>
      <w:tr w:rsidR="00670FF6" w14:paraId="6FCCBCC5" w14:textId="77777777">
        <w:trPr>
          <w:jc w:val="center"/>
        </w:trPr>
        <w:tc>
          <w:tcPr>
            <w:tcW w:w="3168" w:type="dxa"/>
            <w:vAlign w:val="center"/>
          </w:tcPr>
          <w:p w14:paraId="5D2877A9" w14:textId="77777777" w:rsidR="00670FF6" w:rsidRDefault="00000000">
            <w:r>
              <w:rPr>
                <w:sz w:val="17"/>
              </w:rPr>
              <w:t>pct_gt_0_80</w:t>
            </w:r>
          </w:p>
        </w:tc>
        <w:tc>
          <w:tcPr>
            <w:tcW w:w="6912" w:type="dxa"/>
            <w:vAlign w:val="center"/>
          </w:tcPr>
          <w:p w14:paraId="74836529" w14:textId="77777777" w:rsidR="00670FF6" w:rsidRDefault="00000000">
            <w:r>
              <w:rPr>
                <w:sz w:val="17"/>
              </w:rPr>
              <w:t>Fraction of gold pairs with cosine similarity greater than 0.80. This is a threshold-style alignment score.</w:t>
            </w:r>
          </w:p>
        </w:tc>
      </w:tr>
      <w:tr w:rsidR="00670FF6" w14:paraId="03B424AF" w14:textId="77777777">
        <w:trPr>
          <w:jc w:val="center"/>
        </w:trPr>
        <w:tc>
          <w:tcPr>
            <w:tcW w:w="3168" w:type="dxa"/>
            <w:vAlign w:val="center"/>
          </w:tcPr>
          <w:p w14:paraId="1F28E429" w14:textId="77777777" w:rsidR="00670FF6" w:rsidRDefault="00000000">
            <w:r>
              <w:rPr>
                <w:sz w:val="17"/>
              </w:rPr>
              <w:t>random_cosine_mean</w:t>
            </w:r>
          </w:p>
        </w:tc>
        <w:tc>
          <w:tcPr>
            <w:tcW w:w="6912" w:type="dxa"/>
            <w:vAlign w:val="center"/>
          </w:tcPr>
          <w:p w14:paraId="7EC5C219" w14:textId="77777777" w:rsidR="00670FF6" w:rsidRDefault="00000000">
            <w:r>
              <w:rPr>
                <w:sz w:val="17"/>
              </w:rPr>
              <w:t>Average similarity between a source sentence and a random incorrect target sentence. This is used as a baseline.</w:t>
            </w:r>
          </w:p>
        </w:tc>
      </w:tr>
      <w:tr w:rsidR="00670FF6" w14:paraId="4DA43A44" w14:textId="77777777">
        <w:trPr>
          <w:jc w:val="center"/>
        </w:trPr>
        <w:tc>
          <w:tcPr>
            <w:tcW w:w="3168" w:type="dxa"/>
            <w:vAlign w:val="center"/>
          </w:tcPr>
          <w:p w14:paraId="30EFFAC2" w14:textId="77777777" w:rsidR="00670FF6" w:rsidRDefault="00000000">
            <w:r>
              <w:rPr>
                <w:sz w:val="17"/>
              </w:rPr>
              <w:t>cosine_gap</w:t>
            </w:r>
          </w:p>
        </w:tc>
        <w:tc>
          <w:tcPr>
            <w:tcW w:w="6912" w:type="dxa"/>
            <w:vAlign w:val="center"/>
          </w:tcPr>
          <w:p w14:paraId="0173AC43" w14:textId="77777777" w:rsidR="00670FF6" w:rsidRDefault="00000000">
            <w:r>
              <w:rPr>
                <w:sz w:val="17"/>
              </w:rPr>
              <w:t>mean_gold_cosine - random_cosine_mean. Larger gap means stronger separation between correct and incorrect pairs.</w:t>
            </w:r>
          </w:p>
        </w:tc>
      </w:tr>
    </w:tbl>
    <w:p w14:paraId="580AC5C7" w14:textId="043507F4" w:rsidR="00670FF6" w:rsidRDefault="00D424E6">
      <w:pPr>
        <w:pStyle w:val="Heading1"/>
      </w:pPr>
      <w:r>
        <w:lastRenderedPageBreak/>
        <w:t>6</w:t>
      </w:r>
      <w:r w:rsidR="00000000">
        <w:t>. Main Results</w:t>
      </w:r>
    </w:p>
    <w:p w14:paraId="3052521D" w14:textId="77777777" w:rsidR="00670FF6" w:rsidRDefault="00000000">
      <w:r>
        <w:t>The following table is the dataset-level summary saved by the notebook in labse_DATASET_SUMMARY_INDIC_INDIC.csv. Values are averages across all 110 directed language pairs for each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047B32" w14:paraId="5EF00364" w14:textId="77777777" w:rsidTr="00047B32">
        <w:trPr>
          <w:trHeight w:val="396"/>
          <w:jc w:val="center"/>
        </w:trPr>
        <w:tc>
          <w:tcPr>
            <w:tcW w:w="1803" w:type="dxa"/>
            <w:shd w:val="clear" w:color="auto" w:fill="1F4E79"/>
            <w:vAlign w:val="center"/>
          </w:tcPr>
          <w:p w14:paraId="6124EECF" w14:textId="77777777" w:rsidR="00047B32" w:rsidRDefault="00047B32"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w="1803" w:type="dxa"/>
            <w:shd w:val="clear" w:color="auto" w:fill="1F4E79"/>
            <w:vAlign w:val="center"/>
          </w:tcPr>
          <w:p w14:paraId="60EA77F4" w14:textId="77777777" w:rsidR="00047B32" w:rsidRDefault="00047B32">
            <w:r>
              <w:rPr>
                <w:b/>
                <w:color w:val="FFFFFF"/>
                <w:sz w:val="16"/>
              </w:rPr>
              <w:t>Mean gold cosine</w:t>
            </w:r>
          </w:p>
        </w:tc>
        <w:tc>
          <w:tcPr>
            <w:tcW w:w="1803" w:type="dxa"/>
            <w:shd w:val="clear" w:color="auto" w:fill="1F4E79"/>
            <w:vAlign w:val="center"/>
          </w:tcPr>
          <w:p w14:paraId="1E08B60B" w14:textId="77777777" w:rsidR="00047B32" w:rsidRDefault="00047B32">
            <w:r>
              <w:rPr>
                <w:b/>
                <w:color w:val="FFFFFF"/>
                <w:sz w:val="16"/>
              </w:rPr>
              <w:t>% &gt; 0.80</w:t>
            </w:r>
          </w:p>
        </w:tc>
        <w:tc>
          <w:tcPr>
            <w:tcW w:w="1803" w:type="dxa"/>
            <w:shd w:val="clear" w:color="auto" w:fill="1F4E79"/>
            <w:vAlign w:val="center"/>
          </w:tcPr>
          <w:p w14:paraId="4DB1D1AA" w14:textId="77777777" w:rsidR="00047B32" w:rsidRDefault="00047B32">
            <w:r>
              <w:rPr>
                <w:b/>
                <w:color w:val="FFFFFF"/>
                <w:sz w:val="16"/>
              </w:rPr>
              <w:t>Cosine gap</w:t>
            </w:r>
          </w:p>
        </w:tc>
        <w:tc>
          <w:tcPr>
            <w:tcW w:w="1803" w:type="dxa"/>
            <w:shd w:val="clear" w:color="auto" w:fill="1F4E79"/>
            <w:vAlign w:val="center"/>
          </w:tcPr>
          <w:p w14:paraId="39C53E33" w14:textId="77777777" w:rsidR="00047B32" w:rsidRDefault="00047B32">
            <w:r>
              <w:rPr>
                <w:b/>
                <w:color w:val="FFFFFF"/>
                <w:sz w:val="16"/>
              </w:rPr>
              <w:t>Random cosine mean</w:t>
            </w:r>
          </w:p>
        </w:tc>
      </w:tr>
      <w:tr w:rsidR="00047B32" w14:paraId="1E48E465" w14:textId="77777777" w:rsidTr="00047B32">
        <w:trPr>
          <w:trHeight w:val="198"/>
          <w:jc w:val="center"/>
        </w:trPr>
        <w:tc>
          <w:tcPr>
            <w:tcW w:w="1803" w:type="dxa"/>
            <w:vAlign w:val="center"/>
          </w:tcPr>
          <w:p w14:paraId="38BEFD81" w14:textId="77777777" w:rsidR="00047B32" w:rsidRDefault="00047B32">
            <w:r>
              <w:rPr>
                <w:sz w:val="16"/>
              </w:rPr>
              <w:t>FLORES-200</w:t>
            </w:r>
          </w:p>
        </w:tc>
        <w:tc>
          <w:tcPr>
            <w:tcW w:w="1803" w:type="dxa"/>
            <w:vAlign w:val="center"/>
          </w:tcPr>
          <w:p w14:paraId="1210001A" w14:textId="77777777" w:rsidR="00047B32" w:rsidRDefault="00047B32">
            <w:r>
              <w:rPr>
                <w:sz w:val="16"/>
              </w:rPr>
              <w:t>0.847733</w:t>
            </w:r>
          </w:p>
        </w:tc>
        <w:tc>
          <w:tcPr>
            <w:tcW w:w="1803" w:type="dxa"/>
            <w:vAlign w:val="center"/>
          </w:tcPr>
          <w:p w14:paraId="0AE0AECE" w14:textId="77777777" w:rsidR="00047B32" w:rsidRDefault="00047B32">
            <w:r>
              <w:rPr>
                <w:sz w:val="16"/>
              </w:rPr>
              <w:t>0.775818</w:t>
            </w:r>
          </w:p>
        </w:tc>
        <w:tc>
          <w:tcPr>
            <w:tcW w:w="1803" w:type="dxa"/>
            <w:vAlign w:val="center"/>
          </w:tcPr>
          <w:p w14:paraId="222DC31E" w14:textId="77777777" w:rsidR="00047B32" w:rsidRDefault="00047B32">
            <w:r>
              <w:rPr>
                <w:sz w:val="16"/>
              </w:rPr>
              <w:t>0.565966</w:t>
            </w:r>
          </w:p>
        </w:tc>
        <w:tc>
          <w:tcPr>
            <w:tcW w:w="1803" w:type="dxa"/>
            <w:vAlign w:val="center"/>
          </w:tcPr>
          <w:p w14:paraId="50A3282B" w14:textId="77777777" w:rsidR="00047B32" w:rsidRDefault="00047B32">
            <w:r>
              <w:rPr>
                <w:sz w:val="16"/>
              </w:rPr>
              <w:t>0.281767</w:t>
            </w:r>
          </w:p>
        </w:tc>
      </w:tr>
      <w:tr w:rsidR="00047B32" w14:paraId="4CECE8E4" w14:textId="77777777" w:rsidTr="00047B32">
        <w:trPr>
          <w:trHeight w:val="404"/>
          <w:jc w:val="center"/>
        </w:trPr>
        <w:tc>
          <w:tcPr>
            <w:tcW w:w="1803" w:type="dxa"/>
            <w:vAlign w:val="center"/>
          </w:tcPr>
          <w:p w14:paraId="6D6ECA4F" w14:textId="77777777" w:rsidR="00047B32" w:rsidRDefault="00047B32">
            <w:r>
              <w:rPr>
                <w:sz w:val="16"/>
              </w:rPr>
              <w:t>Samanantar-EnglishPivot</w:t>
            </w:r>
          </w:p>
        </w:tc>
        <w:tc>
          <w:tcPr>
            <w:tcW w:w="1803" w:type="dxa"/>
            <w:vAlign w:val="center"/>
          </w:tcPr>
          <w:p w14:paraId="4E542DD0" w14:textId="77777777" w:rsidR="00047B32" w:rsidRDefault="00047B32">
            <w:r>
              <w:rPr>
                <w:sz w:val="16"/>
              </w:rPr>
              <w:t>0.787345</w:t>
            </w:r>
          </w:p>
        </w:tc>
        <w:tc>
          <w:tcPr>
            <w:tcW w:w="1803" w:type="dxa"/>
            <w:vAlign w:val="center"/>
          </w:tcPr>
          <w:p w14:paraId="0E6E5ACF" w14:textId="77777777" w:rsidR="00047B32" w:rsidRDefault="00047B32">
            <w:r>
              <w:rPr>
                <w:sz w:val="16"/>
              </w:rPr>
              <w:t>0.549273</w:t>
            </w:r>
          </w:p>
        </w:tc>
        <w:tc>
          <w:tcPr>
            <w:tcW w:w="1803" w:type="dxa"/>
            <w:vAlign w:val="center"/>
          </w:tcPr>
          <w:p w14:paraId="3AA27014" w14:textId="77777777" w:rsidR="00047B32" w:rsidRDefault="00047B32">
            <w:r>
              <w:rPr>
                <w:sz w:val="16"/>
              </w:rPr>
              <w:t>0.501755</w:t>
            </w:r>
          </w:p>
        </w:tc>
        <w:tc>
          <w:tcPr>
            <w:tcW w:w="1803" w:type="dxa"/>
            <w:vAlign w:val="center"/>
          </w:tcPr>
          <w:p w14:paraId="04B272DB" w14:textId="77777777" w:rsidR="00047B32" w:rsidRDefault="00047B32">
            <w:r>
              <w:rPr>
                <w:sz w:val="16"/>
              </w:rPr>
              <w:t>0.285590</w:t>
            </w:r>
          </w:p>
        </w:tc>
      </w:tr>
    </w:tbl>
    <w:p w14:paraId="37AF488C" w14:textId="004BDF05" w:rsidR="00670FF6" w:rsidRDefault="00047B32">
      <w:pPr>
        <w:jc w:val="center"/>
      </w:pPr>
      <w:r>
        <w:rPr>
          <w:noProof/>
        </w:rPr>
        <w:drawing>
          <wp:inline distT="0" distB="0" distL="0" distR="0" wp14:anchorId="2DC121AC" wp14:editId="3910073C">
            <wp:extent cx="6492240" cy="2675255"/>
            <wp:effectExtent l="0" t="0" r="3810" b="0"/>
            <wp:docPr id="1819530471" name="Picture 2" descr="The diagram compares the mean cosine similarity scores of the LaBSE model on two datasets: FLORES-200 and Samanantar, showing higher scores for FLORES-2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30471" name="Picture 2" descr="The diagram compares the mean cosine similarity scores of the LaBSE model on two datasets: FLORES-200 and Samanantar, showing higher scores for FLORES-20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F4E8" w14:textId="77777777" w:rsidR="00670FF6" w:rsidRDefault="00000000">
      <w:pPr>
        <w:spacing w:before="40"/>
        <w:jc w:val="center"/>
      </w:pPr>
      <w:r>
        <w:rPr>
          <w:i/>
          <w:color w:val="5A5A5A"/>
          <w:sz w:val="18"/>
        </w:rPr>
        <w:t>Figure 1. Dataset-level comparison between FLORES-200 and Samanantar-EnglishPivot across the main metrics.</w:t>
      </w:r>
    </w:p>
    <w:p w14:paraId="7DDB2ADD" w14:textId="1E928C36" w:rsidR="00670FF6" w:rsidRDefault="00670FF6"/>
    <w:p w14:paraId="4FF4E656" w14:textId="7A5232C1" w:rsidR="00670FF6" w:rsidRDefault="00D424E6">
      <w:pPr>
        <w:pStyle w:val="Heading1"/>
      </w:pPr>
      <w:r>
        <w:t>7</w:t>
      </w:r>
      <w:r w:rsidR="00000000">
        <w:t>. Visual Analysis</w:t>
      </w:r>
    </w:p>
    <w:p w14:paraId="01355653" w14:textId="34754FDE" w:rsidR="00670FF6" w:rsidRDefault="00000000">
      <w:r>
        <w:t>The notebook generates heatmaps for, mean gold cosine</w:t>
      </w:r>
      <w:r w:rsidR="00D424E6">
        <w:t xml:space="preserve"> for </w:t>
      </w:r>
      <w:r>
        <w:t>both datasets. These visualizations make it easier to see whether performance is uniform across language pairs or concentrated in a few strong directions.</w:t>
      </w:r>
    </w:p>
    <w:p w14:paraId="763D62E6" w14:textId="77777777" w:rsidR="00670F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EA756A" wp14:editId="37A73794">
            <wp:extent cx="5394960" cy="4343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res_mean_gold_cosin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0CF7" w14:textId="77777777" w:rsidR="00670FF6" w:rsidRDefault="00000000">
      <w:pPr>
        <w:spacing w:before="40"/>
        <w:jc w:val="center"/>
      </w:pPr>
      <w:r>
        <w:rPr>
          <w:i/>
          <w:color w:val="5A5A5A"/>
          <w:sz w:val="18"/>
        </w:rPr>
        <w:t>Figure 4. FLORES-200 mean gold cosine heatmap.</w:t>
      </w:r>
    </w:p>
    <w:p w14:paraId="4BE6250A" w14:textId="77777777" w:rsidR="00670F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0BFAF7" wp14:editId="57A7932C">
            <wp:extent cx="5394960" cy="43034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anantar_mean_gold_cosin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0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DCE0" w14:textId="016F4F7F" w:rsidR="00670FF6" w:rsidRDefault="00000000" w:rsidP="007B469A">
      <w:pPr>
        <w:spacing w:before="40"/>
        <w:jc w:val="center"/>
      </w:pPr>
      <w:r>
        <w:rPr>
          <w:i/>
          <w:color w:val="5A5A5A"/>
          <w:sz w:val="18"/>
        </w:rPr>
        <w:t>Figure 5. Samanantar-EnglishPivot mean gold cosine heatmap..</w:t>
      </w:r>
    </w:p>
    <w:p w14:paraId="661333E5" w14:textId="39F17D29" w:rsidR="00670FF6" w:rsidRDefault="00D424E6">
      <w:pPr>
        <w:pStyle w:val="Heading1"/>
      </w:pPr>
      <w:r>
        <w:t>8</w:t>
      </w:r>
      <w:r w:rsidR="00000000">
        <w:t>. Conclusion</w:t>
      </w:r>
    </w:p>
    <w:p w14:paraId="480844BB" w14:textId="6EE07189" w:rsidR="00670FF6" w:rsidRDefault="00000000" w:rsidP="00060B64">
      <w:r>
        <w:rPr>
          <w:b/>
        </w:rPr>
        <w:t xml:space="preserve">The notebook demonstrates that LaBSE is a strong baseline for Indic-Indic sentence alignment. </w:t>
      </w:r>
      <w:r>
        <w:t>On FLORES-200, the model achieves</w:t>
      </w:r>
      <w:r w:rsidR="00060B64">
        <w:t xml:space="preserve"> avg of 80% cosine sim</w:t>
      </w:r>
      <w:r>
        <w:t xml:space="preserve">, confirming that it can map clean translations from different Indic languages into a shared embedding space. On Samanantar-EnglishPivot, the model still performs well but shows a clear drop due to pivot-based corpus </w:t>
      </w:r>
    </w:p>
    <w:p w14:paraId="6E8FA772" w14:textId="3370817E" w:rsidR="00670FF6" w:rsidRDefault="00670FF6"/>
    <w:sectPr w:rsidR="00670FF6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680C" w14:textId="77777777" w:rsidR="007216C5" w:rsidRDefault="007216C5">
      <w:pPr>
        <w:spacing w:after="0" w:line="240" w:lineRule="auto"/>
      </w:pPr>
      <w:r>
        <w:separator/>
      </w:r>
    </w:p>
  </w:endnote>
  <w:endnote w:type="continuationSeparator" w:id="0">
    <w:p w14:paraId="558CF96D" w14:textId="77777777" w:rsidR="007216C5" w:rsidRDefault="0072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7BB0" w14:textId="77777777" w:rsidR="00670FF6" w:rsidRDefault="00000000">
    <w:pPr>
      <w:pStyle w:val="Footer"/>
      <w:jc w:val="center"/>
    </w:pPr>
    <w:r>
      <w:rPr>
        <w:color w:val="646464"/>
        <w:sz w:val="16"/>
      </w:rPr>
      <w:t>LaBSE Indic-Indic Alignment Benchmark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5C99" w14:textId="77777777" w:rsidR="007216C5" w:rsidRDefault="007216C5">
      <w:pPr>
        <w:spacing w:after="0" w:line="240" w:lineRule="auto"/>
      </w:pPr>
      <w:r>
        <w:separator/>
      </w:r>
    </w:p>
  </w:footnote>
  <w:footnote w:type="continuationSeparator" w:id="0">
    <w:p w14:paraId="02D36AE3" w14:textId="77777777" w:rsidR="007216C5" w:rsidRDefault="00721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170106">
    <w:abstractNumId w:val="8"/>
  </w:num>
  <w:num w:numId="2" w16cid:durableId="2067947601">
    <w:abstractNumId w:val="6"/>
  </w:num>
  <w:num w:numId="3" w16cid:durableId="150175550">
    <w:abstractNumId w:val="5"/>
  </w:num>
  <w:num w:numId="4" w16cid:durableId="129592099">
    <w:abstractNumId w:val="4"/>
  </w:num>
  <w:num w:numId="5" w16cid:durableId="557009526">
    <w:abstractNumId w:val="7"/>
  </w:num>
  <w:num w:numId="6" w16cid:durableId="829910054">
    <w:abstractNumId w:val="3"/>
  </w:num>
  <w:num w:numId="7" w16cid:durableId="2090927005">
    <w:abstractNumId w:val="2"/>
  </w:num>
  <w:num w:numId="8" w16cid:durableId="1068842224">
    <w:abstractNumId w:val="1"/>
  </w:num>
  <w:num w:numId="9" w16cid:durableId="100420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32"/>
    <w:rsid w:val="0006063C"/>
    <w:rsid w:val="00060B64"/>
    <w:rsid w:val="0015074B"/>
    <w:rsid w:val="0029639D"/>
    <w:rsid w:val="00326F90"/>
    <w:rsid w:val="003E252E"/>
    <w:rsid w:val="00670FF6"/>
    <w:rsid w:val="007216C5"/>
    <w:rsid w:val="007B469A"/>
    <w:rsid w:val="007C5557"/>
    <w:rsid w:val="00AA1D8D"/>
    <w:rsid w:val="00B47730"/>
    <w:rsid w:val="00C32BB4"/>
    <w:rsid w:val="00CB0664"/>
    <w:rsid w:val="00D424E6"/>
    <w:rsid w:val="00DD4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53CFF"/>
  <w14:defaultImageDpi w14:val="300"/>
  <w15:docId w15:val="{CEC89608-511E-43A5-9FCB-675CBF8C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suryanarayanaant001@outlook.com</cp:lastModifiedBy>
  <cp:revision>8</cp:revision>
  <dcterms:created xsi:type="dcterms:W3CDTF">2013-12-23T23:15:00Z</dcterms:created>
  <dcterms:modified xsi:type="dcterms:W3CDTF">2026-05-27T05:55:00Z</dcterms:modified>
  <cp:category/>
</cp:coreProperties>
</file>