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954" w:rsidRPr="000D3F48" w:rsidRDefault="008D4954" w:rsidP="008D4954">
      <w:pPr>
        <w:pStyle w:val="Heading4"/>
        <w:shd w:val="clear" w:color="auto" w:fill="FFFFFF"/>
        <w:spacing w:before="0" w:after="0"/>
        <w:rPr>
          <w:rFonts w:ascii="Arial" w:hAnsi="Arial" w:cs="Arial"/>
          <w:b/>
          <w:i w:val="0"/>
          <w:color w:val="262626"/>
          <w:kern w:val="0"/>
          <w:sz w:val="48"/>
          <w:szCs w:val="48"/>
          <w14:ligatures w14:val="none"/>
        </w:rPr>
      </w:pPr>
      <w:bookmarkStart w:id="0" w:name="_GoBack"/>
      <w:r w:rsidRPr="000D3F48">
        <w:rPr>
          <w:rFonts w:ascii="Arial" w:hAnsi="Arial" w:cs="Arial"/>
          <w:b/>
          <w:i w:val="0"/>
          <w:color w:val="262626"/>
          <w:sz w:val="32"/>
          <w:szCs w:val="32"/>
        </w:rPr>
        <w:t>Time series forecasting with the decomposition technique</w:t>
      </w:r>
    </w:p>
    <w:bookmarkEnd w:id="0"/>
    <w:p w:rsidR="008D4954" w:rsidRPr="000D3F48" w:rsidRDefault="008D4954" w:rsidP="008D4954">
      <w:pPr>
        <w:pStyle w:val="Heading1"/>
        <w:shd w:val="clear" w:color="auto" w:fill="FFFFFF"/>
        <w:spacing w:before="0"/>
        <w:rPr>
          <w:rFonts w:ascii="Arial" w:hAnsi="Arial" w:cs="Arial"/>
          <w:b/>
          <w:color w:val="262626"/>
          <w:kern w:val="36"/>
          <w14:ligatures w14:val="none"/>
        </w:rPr>
      </w:pPr>
    </w:p>
    <w:p w:rsidR="008D4954" w:rsidRPr="0003332F" w:rsidRDefault="008D4954" w:rsidP="008D4954">
      <w:pPr>
        <w:spacing w:before="100" w:beforeAutospacing="1" w:after="100" w:afterAutospacing="1" w:line="240" w:lineRule="auto"/>
        <w:outlineLvl w:val="3"/>
        <w:rPr>
          <w:rFonts w:ascii="Arial" w:eastAsia="Times New Roman" w:hAnsi="Arial" w:cs="Arial"/>
          <w:b/>
          <w:bCs/>
          <w:lang w:eastAsia="en-IN"/>
        </w:rPr>
      </w:pPr>
      <w:r w:rsidRPr="0003332F">
        <w:rPr>
          <w:rFonts w:ascii="Arial" w:eastAsia="Times New Roman" w:hAnsi="Arial" w:cs="Arial"/>
          <w:b/>
          <w:bCs/>
          <w:lang w:eastAsia="en-IN"/>
        </w:rPr>
        <w:t>DOES THE DATA HAVE A TREND? DOES IT HAVE A SEASONAL COMPONENT?</w:t>
      </w:r>
    </w:p>
    <w:p w:rsidR="008D4954" w:rsidRPr="00E73B66" w:rsidRDefault="008D4954" w:rsidP="008D4954">
      <w:pPr>
        <w:spacing w:beforeAutospacing="1" w:after="100" w:afterAutospacing="1" w:line="240" w:lineRule="auto"/>
        <w:rPr>
          <w:rFonts w:ascii="Arial" w:hAnsi="Arial" w:cs="Arial"/>
          <w:color w:val="000000" w:themeColor="text1"/>
          <w:shd w:val="clear" w:color="auto" w:fill="FFFFFF"/>
        </w:rPr>
      </w:pPr>
      <w:r w:rsidRPr="0003332F">
        <w:rPr>
          <w:rFonts w:ascii="Arial" w:eastAsia="Times New Roman" w:hAnsi="Arial" w:cs="Arial"/>
          <w:lang w:eastAsia="en-IN"/>
        </w:rPr>
        <w:t xml:space="preserve">Yes, </w:t>
      </w:r>
      <w:proofErr w:type="gramStart"/>
      <w:r w:rsidRPr="00E73B66">
        <w:rPr>
          <w:rFonts w:ascii="Arial" w:hAnsi="Arial" w:cs="Arial"/>
          <w:color w:val="000000" w:themeColor="text1"/>
          <w:shd w:val="clear" w:color="auto" w:fill="FFFFFF"/>
        </w:rPr>
        <w:t>The</w:t>
      </w:r>
      <w:proofErr w:type="gramEnd"/>
      <w:r w:rsidRPr="00E73B66">
        <w:rPr>
          <w:rFonts w:ascii="Arial" w:hAnsi="Arial" w:cs="Arial"/>
          <w:color w:val="000000" w:themeColor="text1"/>
          <w:shd w:val="clear" w:color="auto" w:fill="FFFFFF"/>
        </w:rPr>
        <w:t xml:space="preserve"> data shows a clear trend of increasing airline passengers between 1949 and 1959, with a visible annual increase. In addition, there is a clear seasonal trend showing peaks during summers and troughs during winters, following a cyclical trend every year.</w:t>
      </w:r>
    </w:p>
    <w:p w:rsidR="008D4954" w:rsidRPr="00E73B66" w:rsidRDefault="008D4954" w:rsidP="008D4954">
      <w:pPr>
        <w:pStyle w:val="ListParagraph"/>
        <w:spacing w:beforeAutospacing="1" w:after="100" w:afterAutospacing="1" w:line="240" w:lineRule="auto"/>
        <w:rPr>
          <w:rFonts w:ascii="Arial" w:eastAsia="Times New Roman" w:hAnsi="Arial" w:cs="Arial"/>
          <w:color w:val="000000" w:themeColor="text1"/>
          <w:lang w:eastAsia="en-IN"/>
        </w:rPr>
      </w:pPr>
    </w:p>
    <w:p w:rsidR="008D4954" w:rsidRPr="00E73B66" w:rsidRDefault="008D4954" w:rsidP="008D4954">
      <w:pPr>
        <w:pStyle w:val="ListParagraph"/>
        <w:rPr>
          <w:rFonts w:ascii="Arial" w:hAnsi="Arial" w:cs="Arial"/>
          <w:b/>
          <w:bCs/>
          <w:color w:val="000000" w:themeColor="text1"/>
        </w:rPr>
      </w:pPr>
      <w:r w:rsidRPr="00E73B66">
        <w:rPr>
          <w:rFonts w:ascii="Arial" w:hAnsi="Arial" w:cs="Arial"/>
          <w:noProof/>
          <w:color w:val="000000" w:themeColor="text1"/>
        </w:rPr>
        <w:drawing>
          <wp:inline distT="0" distB="0" distL="0" distR="0" wp14:anchorId="1914E231" wp14:editId="51364053">
            <wp:extent cx="4413250" cy="263005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1217" cy="2634802"/>
                    </a:xfrm>
                    <a:prstGeom prst="rect">
                      <a:avLst/>
                    </a:prstGeom>
                  </pic:spPr>
                </pic:pic>
              </a:graphicData>
            </a:graphic>
          </wp:inline>
        </w:drawing>
      </w:r>
      <w:r w:rsidRPr="00E73B66">
        <w:rPr>
          <w:rFonts w:ascii="Arial" w:hAnsi="Arial" w:cs="Arial"/>
          <w:b/>
          <w:bCs/>
          <w:color w:val="000000" w:themeColor="text1"/>
        </w:rPr>
        <w:t xml:space="preserve">     </w:t>
      </w:r>
    </w:p>
    <w:p w:rsidR="008D4954" w:rsidRPr="00E73B66" w:rsidRDefault="008D4954" w:rsidP="008D4954">
      <w:pPr>
        <w:pStyle w:val="ListParagraph"/>
        <w:rPr>
          <w:rFonts w:ascii="Arial" w:hAnsi="Arial" w:cs="Arial"/>
          <w:color w:val="000000" w:themeColor="text1"/>
        </w:rPr>
      </w:pPr>
      <w:r w:rsidRPr="00E73B66">
        <w:rPr>
          <w:rFonts w:ascii="Arial" w:hAnsi="Arial" w:cs="Arial"/>
          <w:b/>
          <w:bCs/>
          <w:color w:val="000000" w:themeColor="text1"/>
        </w:rPr>
        <w:t>Figure 1. Monthly Airline Passengers in the US (1949–1959):</w:t>
      </w:r>
      <w:r w:rsidRPr="00E73B66">
        <w:rPr>
          <w:rFonts w:ascii="Arial" w:hAnsi="Arial" w:cs="Arial"/>
          <w:color w:val="000000" w:themeColor="text1"/>
        </w:rPr>
        <w:br/>
      </w:r>
    </w:p>
    <w:p w:rsidR="008D4954" w:rsidRPr="00E73B66" w:rsidRDefault="008D4954" w:rsidP="008D4954">
      <w:pPr>
        <w:pStyle w:val="ListParagraph"/>
        <w:rPr>
          <w:rFonts w:ascii="Arial" w:hAnsi="Arial" w:cs="Arial"/>
          <w:color w:val="000000" w:themeColor="text1"/>
        </w:rPr>
      </w:pPr>
    </w:p>
    <w:p w:rsidR="008D4954" w:rsidRPr="00E73B66" w:rsidRDefault="008D4954" w:rsidP="008D4954">
      <w:pPr>
        <w:pStyle w:val="Heading4"/>
        <w:rPr>
          <w:rFonts w:ascii="Arial" w:hAnsi="Arial" w:cs="Arial"/>
          <w:i w:val="0"/>
          <w:color w:val="000000" w:themeColor="text1"/>
        </w:rPr>
      </w:pPr>
      <w:r w:rsidRPr="00E73B66">
        <w:rPr>
          <w:rStyle w:val="Strong"/>
          <w:rFonts w:ascii="Arial" w:hAnsi="Arial" w:cs="Arial"/>
          <w:i w:val="0"/>
          <w:color w:val="000000" w:themeColor="text1"/>
        </w:rPr>
        <w:t>HOW MANY SEASONS CAN BE RECOGNISED IN THIS DATA SET?</w:t>
      </w:r>
    </w:p>
    <w:p w:rsidR="008D4954" w:rsidRPr="00E73B66" w:rsidRDefault="008D4954" w:rsidP="008D4954">
      <w:pPr>
        <w:pStyle w:val="NormalWeb"/>
        <w:rPr>
          <w:rFonts w:ascii="Arial" w:hAnsi="Arial" w:cs="Arial"/>
          <w:color w:val="000000" w:themeColor="text1"/>
          <w:sz w:val="22"/>
          <w:szCs w:val="22"/>
        </w:rPr>
      </w:pPr>
      <w:r w:rsidRPr="00E73B66">
        <w:rPr>
          <w:rFonts w:ascii="Arial" w:hAnsi="Arial" w:cs="Arial"/>
          <w:color w:val="000000" w:themeColor="text1"/>
          <w:sz w:val="22"/>
          <w:szCs w:val="22"/>
          <w:shd w:val="clear" w:color="auto" w:fill="FFFFFF"/>
        </w:rPr>
        <w:t>There are 12 different seasons within a year, each one corresponding directly with a particular month, because each month equally has typical seasonal features</w:t>
      </w:r>
      <w:r w:rsidRPr="00E73B66">
        <w:rPr>
          <w:rFonts w:ascii="Arial" w:hAnsi="Arial" w:cs="Arial"/>
          <w:color w:val="000000" w:themeColor="text1"/>
          <w:sz w:val="22"/>
          <w:szCs w:val="22"/>
        </w:rPr>
        <w:t>.</w:t>
      </w:r>
    </w:p>
    <w:p w:rsidR="008D4954" w:rsidRPr="0003332F" w:rsidRDefault="008D4954" w:rsidP="008D4954">
      <w:pPr>
        <w:pStyle w:val="NormalWeb"/>
        <w:ind w:left="720"/>
        <w:rPr>
          <w:rFonts w:ascii="Arial" w:hAnsi="Arial" w:cs="Arial"/>
          <w:sz w:val="22"/>
          <w:szCs w:val="22"/>
        </w:rPr>
      </w:pPr>
    </w:p>
    <w:p w:rsidR="008D4954" w:rsidRPr="0003332F" w:rsidRDefault="008D4954" w:rsidP="008D4954">
      <w:pPr>
        <w:pStyle w:val="Heading4"/>
        <w:rPr>
          <w:rFonts w:ascii="Arial" w:hAnsi="Arial" w:cs="Arial"/>
          <w:i w:val="0"/>
          <w:color w:val="000000" w:themeColor="text1"/>
        </w:rPr>
      </w:pPr>
      <w:r w:rsidRPr="0003332F">
        <w:rPr>
          <w:rStyle w:val="Strong"/>
          <w:rFonts w:ascii="Arial" w:hAnsi="Arial" w:cs="Arial"/>
          <w:i w:val="0"/>
          <w:color w:val="000000" w:themeColor="text1"/>
        </w:rPr>
        <w:t>CALCULATE APPROPRIATE MOVING AVERAGES TO SMOOTH THE TREND. CALCULATE AND INTERPRET THE SEASONAL COMPONENTS.</w:t>
      </w:r>
    </w:p>
    <w:p w:rsidR="008D4954" w:rsidRPr="0003332F" w:rsidRDefault="008D4954" w:rsidP="008D4954">
      <w:pPr>
        <w:pStyle w:val="NormalWeb"/>
        <w:rPr>
          <w:rFonts w:ascii="Arial" w:hAnsi="Arial" w:cs="Arial"/>
          <w:sz w:val="22"/>
          <w:szCs w:val="22"/>
        </w:rPr>
      </w:pPr>
      <w:r w:rsidRPr="0003332F">
        <w:rPr>
          <w:rFonts w:ascii="Arial" w:hAnsi="Arial" w:cs="Arial"/>
          <w:sz w:val="22"/>
          <w:szCs w:val="22"/>
        </w:rPr>
        <w:t xml:space="preserve">I calculated a 12-month moving average to smooth out the trend and </w:t>
      </w:r>
      <w:proofErr w:type="spellStart"/>
      <w:r w:rsidRPr="0003332F">
        <w:rPr>
          <w:rFonts w:ascii="Arial" w:hAnsi="Arial" w:cs="Arial"/>
          <w:sz w:val="22"/>
          <w:szCs w:val="22"/>
        </w:rPr>
        <w:t>centered</w:t>
      </w:r>
      <w:proofErr w:type="spellEnd"/>
      <w:r w:rsidRPr="0003332F">
        <w:rPr>
          <w:rFonts w:ascii="Arial" w:hAnsi="Arial" w:cs="Arial"/>
          <w:sz w:val="22"/>
          <w:szCs w:val="22"/>
        </w:rPr>
        <w:t xml:space="preserve"> it for better alignment. Then, I calculated the seasonal ratios (actual ÷ </w:t>
      </w:r>
      <w:proofErr w:type="spellStart"/>
      <w:r w:rsidRPr="0003332F">
        <w:rPr>
          <w:rFonts w:ascii="Arial" w:hAnsi="Arial" w:cs="Arial"/>
          <w:sz w:val="22"/>
          <w:szCs w:val="22"/>
        </w:rPr>
        <w:t>centered</w:t>
      </w:r>
      <w:proofErr w:type="spellEnd"/>
      <w:r w:rsidRPr="0003332F">
        <w:rPr>
          <w:rFonts w:ascii="Arial" w:hAnsi="Arial" w:cs="Arial"/>
          <w:sz w:val="22"/>
          <w:szCs w:val="22"/>
        </w:rPr>
        <w:t xml:space="preserve"> MA) for each month and averaged these ratios by month to determine the seasonal indices. High indices (e.g., July, 1.31) shows peak season, while low indices (e.g., November, 0.85) shows the off-season.</w:t>
      </w:r>
    </w:p>
    <w:p w:rsidR="008D4954" w:rsidRPr="0003332F" w:rsidRDefault="008D4954" w:rsidP="008D4954">
      <w:pPr>
        <w:pStyle w:val="NormalWeb"/>
        <w:ind w:left="720"/>
        <w:rPr>
          <w:rFonts w:ascii="Arial" w:hAnsi="Arial" w:cs="Arial"/>
          <w:sz w:val="22"/>
          <w:szCs w:val="22"/>
        </w:rPr>
      </w:pPr>
    </w:p>
    <w:p w:rsidR="008D4954" w:rsidRPr="0003332F" w:rsidRDefault="008D4954" w:rsidP="008D4954">
      <w:pPr>
        <w:pStyle w:val="NormalWeb"/>
        <w:ind w:left="720"/>
        <w:rPr>
          <w:rFonts w:ascii="Arial" w:hAnsi="Arial" w:cs="Arial"/>
          <w:sz w:val="22"/>
          <w:szCs w:val="22"/>
        </w:rPr>
      </w:pPr>
      <w:r w:rsidRPr="0003332F">
        <w:rPr>
          <w:rFonts w:ascii="Arial" w:hAnsi="Arial" w:cs="Arial"/>
          <w:noProof/>
          <w:sz w:val="22"/>
          <w:szCs w:val="22"/>
        </w:rPr>
        <w:lastRenderedPageBreak/>
        <w:drawing>
          <wp:anchor distT="0" distB="0" distL="114300" distR="114300" simplePos="0" relativeHeight="251659264" behindDoc="1" locked="0" layoutInCell="1" allowOverlap="1" wp14:anchorId="294E97C8" wp14:editId="47218F26">
            <wp:simplePos x="0" y="0"/>
            <wp:positionH relativeFrom="margin">
              <wp:posOffset>772160</wp:posOffset>
            </wp:positionH>
            <wp:positionV relativeFrom="paragraph">
              <wp:posOffset>0</wp:posOffset>
            </wp:positionV>
            <wp:extent cx="4949190" cy="4293870"/>
            <wp:effectExtent l="0" t="0" r="3810" b="0"/>
            <wp:wrapTight wrapText="bothSides">
              <wp:wrapPolygon edited="0">
                <wp:start x="0" y="0"/>
                <wp:lineTo x="0" y="21466"/>
                <wp:lineTo x="21533" y="21466"/>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49190" cy="4293870"/>
                    </a:xfrm>
                    <a:prstGeom prst="rect">
                      <a:avLst/>
                    </a:prstGeom>
                  </pic:spPr>
                </pic:pic>
              </a:graphicData>
            </a:graphic>
            <wp14:sizeRelH relativeFrom="margin">
              <wp14:pctWidth>0</wp14:pctWidth>
            </wp14:sizeRelH>
          </wp:anchor>
        </w:drawing>
      </w:r>
    </w:p>
    <w:p w:rsidR="008D4954" w:rsidRPr="0003332F" w:rsidRDefault="008D4954" w:rsidP="008D4954">
      <w:pPr>
        <w:pStyle w:val="ListParagraph"/>
        <w:spacing w:before="100" w:beforeAutospacing="1" w:after="100" w:afterAutospacing="1" w:line="240" w:lineRule="auto"/>
        <w:rPr>
          <w:rFonts w:ascii="Arial" w:eastAsia="Times New Roman" w:hAnsi="Arial" w:cs="Arial"/>
          <w:b/>
          <w:i/>
          <w:iCs/>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i/>
          <w:iCs/>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i/>
          <w:iCs/>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i/>
          <w:iCs/>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i/>
          <w:iCs/>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i/>
          <w:iCs/>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i/>
          <w:iCs/>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ind w:left="1440"/>
        <w:rPr>
          <w:rFonts w:ascii="Arial" w:eastAsia="Times New Roman" w:hAnsi="Arial" w:cs="Arial"/>
          <w:b/>
          <w:i/>
          <w:iCs/>
          <w:lang w:eastAsia="en-IN"/>
        </w:rPr>
      </w:pPr>
      <w:r w:rsidRPr="0003332F">
        <w:rPr>
          <w:rFonts w:ascii="Arial" w:eastAsia="Times New Roman" w:hAnsi="Arial" w:cs="Arial"/>
          <w:b/>
          <w:i/>
          <w:iCs/>
          <w:lang w:eastAsia="en-IN"/>
        </w:rPr>
        <w:t xml:space="preserve">Figure 2. Sample calculation of 12-Month Moving Average, </w:t>
      </w:r>
      <w:proofErr w:type="spellStart"/>
      <w:r w:rsidRPr="0003332F">
        <w:rPr>
          <w:rFonts w:ascii="Arial" w:eastAsia="Times New Roman" w:hAnsi="Arial" w:cs="Arial"/>
          <w:b/>
          <w:i/>
          <w:iCs/>
          <w:lang w:eastAsia="en-IN"/>
        </w:rPr>
        <w:t>Centered</w:t>
      </w:r>
      <w:proofErr w:type="spellEnd"/>
      <w:r w:rsidRPr="0003332F">
        <w:rPr>
          <w:rFonts w:ascii="Arial" w:eastAsia="Times New Roman" w:hAnsi="Arial" w:cs="Arial"/>
          <w:b/>
          <w:i/>
          <w:iCs/>
          <w:lang w:eastAsia="en-IN"/>
        </w:rPr>
        <w:t xml:space="preserve"> Moving Average, and Seasonal Ratio for the airline passenger dataset (first 20 months shown).</w:t>
      </w: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r w:rsidRPr="0003332F">
        <w:rPr>
          <w:rFonts w:ascii="Arial" w:hAnsi="Arial" w:cs="Arial"/>
          <w:noProof/>
          <w:lang w:eastAsia="en-IN"/>
        </w:rPr>
        <w:drawing>
          <wp:anchor distT="0" distB="0" distL="114300" distR="114300" simplePos="0" relativeHeight="251660288" behindDoc="0" locked="0" layoutInCell="1" allowOverlap="1" wp14:anchorId="6D7D872F" wp14:editId="03B802E0">
            <wp:simplePos x="0" y="0"/>
            <wp:positionH relativeFrom="column">
              <wp:posOffset>598805</wp:posOffset>
            </wp:positionH>
            <wp:positionV relativeFrom="paragraph">
              <wp:posOffset>161290</wp:posOffset>
            </wp:positionV>
            <wp:extent cx="4981575" cy="2583180"/>
            <wp:effectExtent l="0" t="0" r="952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81575" cy="2583180"/>
                    </a:xfrm>
                    <a:prstGeom prst="rect">
                      <a:avLst/>
                    </a:prstGeom>
                  </pic:spPr>
                </pic:pic>
              </a:graphicData>
            </a:graphic>
            <wp14:sizeRelH relativeFrom="margin">
              <wp14:pctWidth>0</wp14:pctWidth>
            </wp14:sizeRelH>
          </wp:anchor>
        </w:drawing>
      </w: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rPr>
          <w:rStyle w:val="Strong"/>
          <w:rFonts w:ascii="Arial" w:hAnsi="Arial" w:cs="Arial"/>
        </w:rPr>
      </w:pPr>
    </w:p>
    <w:p w:rsidR="008D4954" w:rsidRDefault="008D4954" w:rsidP="008D4954">
      <w:pPr>
        <w:pStyle w:val="ListParagraph"/>
        <w:spacing w:before="100" w:beforeAutospacing="1" w:after="100" w:afterAutospacing="1" w:line="240" w:lineRule="auto"/>
        <w:rPr>
          <w:rStyle w:val="Strong"/>
          <w:rFonts w:ascii="Arial" w:hAnsi="Arial" w:cs="Arial"/>
        </w:rPr>
      </w:pPr>
    </w:p>
    <w:p w:rsidR="008D4954" w:rsidRPr="0003332F" w:rsidRDefault="008D4954" w:rsidP="008D4954">
      <w:pPr>
        <w:pStyle w:val="ListParagraph"/>
        <w:spacing w:before="100" w:beforeAutospacing="1" w:after="100" w:afterAutospacing="1" w:line="240" w:lineRule="auto"/>
        <w:ind w:left="1440"/>
        <w:rPr>
          <w:rFonts w:ascii="Arial" w:hAnsi="Arial" w:cs="Arial"/>
        </w:rPr>
      </w:pPr>
      <w:r w:rsidRPr="0003332F">
        <w:rPr>
          <w:rStyle w:val="Strong"/>
          <w:rFonts w:ascii="Arial" w:hAnsi="Arial" w:cs="Arial"/>
        </w:rPr>
        <w:t xml:space="preserve">Figure 3. Monthly Seasonal </w:t>
      </w:r>
      <w:proofErr w:type="spellStart"/>
      <w:proofErr w:type="gramStart"/>
      <w:r w:rsidRPr="0003332F">
        <w:rPr>
          <w:rStyle w:val="Strong"/>
          <w:rFonts w:ascii="Arial" w:hAnsi="Arial" w:cs="Arial"/>
        </w:rPr>
        <w:t>Indices:</w:t>
      </w:r>
      <w:r w:rsidRPr="0003332F">
        <w:rPr>
          <w:rFonts w:ascii="Arial" w:hAnsi="Arial" w:cs="Arial"/>
        </w:rPr>
        <w:t>Seasonal</w:t>
      </w:r>
      <w:proofErr w:type="spellEnd"/>
      <w:proofErr w:type="gramEnd"/>
      <w:r w:rsidRPr="0003332F">
        <w:rPr>
          <w:rFonts w:ascii="Arial" w:hAnsi="Arial" w:cs="Arial"/>
        </w:rPr>
        <w:t xml:space="preserve"> indices for each month, showing the multiplicative seasonal factors used in forecasting.</w:t>
      </w:r>
    </w:p>
    <w:p w:rsidR="008D4954" w:rsidRPr="0003332F" w:rsidRDefault="008D4954" w:rsidP="008D4954">
      <w:pPr>
        <w:pStyle w:val="ListParagraph"/>
        <w:spacing w:before="100" w:beforeAutospacing="1" w:after="100" w:afterAutospacing="1" w:line="240" w:lineRule="auto"/>
        <w:rPr>
          <w:rFonts w:ascii="Arial" w:eastAsia="Times New Roman" w:hAnsi="Arial" w:cs="Arial"/>
          <w:b/>
          <w:lang w:eastAsia="en-IN"/>
        </w:rPr>
      </w:pPr>
    </w:p>
    <w:p w:rsidR="008D4954" w:rsidRPr="0003332F" w:rsidRDefault="008D4954" w:rsidP="008D4954">
      <w:pPr>
        <w:pStyle w:val="Heading4"/>
        <w:rPr>
          <w:rFonts w:ascii="Arial" w:hAnsi="Arial" w:cs="Arial"/>
          <w:i w:val="0"/>
          <w:color w:val="000000" w:themeColor="text1"/>
        </w:rPr>
      </w:pPr>
      <w:r w:rsidRPr="0003332F">
        <w:rPr>
          <w:rStyle w:val="Strong"/>
          <w:rFonts w:ascii="Arial" w:hAnsi="Arial" w:cs="Arial"/>
          <w:i w:val="0"/>
          <w:color w:val="000000" w:themeColor="text1"/>
        </w:rPr>
        <w:lastRenderedPageBreak/>
        <w:t>WHICH MODEL FITS THE DATA BEST – ADDITIVE OR MULTIPLICATIVE? WHY?</w:t>
      </w:r>
    </w:p>
    <w:p w:rsidR="008D4954" w:rsidRPr="0003332F" w:rsidRDefault="008D4954" w:rsidP="008D4954">
      <w:pPr>
        <w:pStyle w:val="NormalWeb"/>
        <w:rPr>
          <w:rFonts w:ascii="Arial" w:hAnsi="Arial" w:cs="Arial"/>
          <w:sz w:val="22"/>
          <w:szCs w:val="22"/>
        </w:rPr>
      </w:pPr>
      <w:r w:rsidRPr="0003332F">
        <w:rPr>
          <w:rFonts w:ascii="Arial" w:hAnsi="Arial" w:cs="Arial"/>
          <w:sz w:val="22"/>
          <w:szCs w:val="22"/>
        </w:rPr>
        <w:t>The multiplicative model is most appropriate because the seasonal variation increases as the trend increases (the peaks and troughs get larger as passenger numbers grow).</w:t>
      </w:r>
    </w:p>
    <w:p w:rsidR="008D4954" w:rsidRPr="0003332F" w:rsidRDefault="008D4954" w:rsidP="008D4954">
      <w:pPr>
        <w:pStyle w:val="NormalWeb"/>
        <w:ind w:left="720"/>
        <w:rPr>
          <w:rFonts w:ascii="Arial" w:hAnsi="Arial" w:cs="Arial"/>
          <w:sz w:val="22"/>
          <w:szCs w:val="22"/>
        </w:rPr>
      </w:pPr>
      <w:r w:rsidRPr="0003332F">
        <w:rPr>
          <w:rFonts w:ascii="Arial" w:hAnsi="Arial" w:cs="Arial"/>
          <w:noProof/>
          <w:sz w:val="22"/>
          <w:szCs w:val="22"/>
        </w:rPr>
        <w:drawing>
          <wp:inline distT="0" distB="0" distL="0" distR="0" wp14:anchorId="4552F4F6" wp14:editId="1A8C53F1">
            <wp:extent cx="4915499" cy="2790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614" cy="2804754"/>
                    </a:xfrm>
                    <a:prstGeom prst="rect">
                      <a:avLst/>
                    </a:prstGeom>
                  </pic:spPr>
                </pic:pic>
              </a:graphicData>
            </a:graphic>
          </wp:inline>
        </w:drawing>
      </w:r>
      <w:r w:rsidRPr="0003332F">
        <w:rPr>
          <w:rStyle w:val="Strong"/>
          <w:rFonts w:ascii="Arial" w:eastAsiaTheme="majorEastAsia" w:hAnsi="Arial" w:cs="Arial"/>
          <w:sz w:val="22"/>
          <w:szCs w:val="22"/>
        </w:rPr>
        <w:t xml:space="preserve">Figure 4. Trendline Fit to </w:t>
      </w:r>
      <w:proofErr w:type="spellStart"/>
      <w:r w:rsidRPr="0003332F">
        <w:rPr>
          <w:rStyle w:val="Strong"/>
          <w:rFonts w:ascii="Arial" w:eastAsiaTheme="majorEastAsia" w:hAnsi="Arial" w:cs="Arial"/>
          <w:sz w:val="22"/>
          <w:szCs w:val="22"/>
        </w:rPr>
        <w:t>Deseasonalised</w:t>
      </w:r>
      <w:proofErr w:type="spellEnd"/>
      <w:r w:rsidRPr="0003332F">
        <w:rPr>
          <w:rStyle w:val="Strong"/>
          <w:rFonts w:ascii="Arial" w:eastAsiaTheme="majorEastAsia" w:hAnsi="Arial" w:cs="Arial"/>
          <w:sz w:val="22"/>
          <w:szCs w:val="22"/>
        </w:rPr>
        <w:t xml:space="preserve"> Data:</w:t>
      </w:r>
      <w:r w:rsidRPr="0003332F">
        <w:rPr>
          <w:rFonts w:ascii="Arial" w:hAnsi="Arial" w:cs="Arial"/>
          <w:sz w:val="22"/>
          <w:szCs w:val="22"/>
        </w:rPr>
        <w:br/>
        <w:t xml:space="preserve">Scatter plot of </w:t>
      </w:r>
      <w:proofErr w:type="spellStart"/>
      <w:r w:rsidRPr="0003332F">
        <w:rPr>
          <w:rFonts w:ascii="Arial" w:hAnsi="Arial" w:cs="Arial"/>
          <w:sz w:val="22"/>
          <w:szCs w:val="22"/>
        </w:rPr>
        <w:t>deseasonalised</w:t>
      </w:r>
      <w:proofErr w:type="spellEnd"/>
      <w:r w:rsidRPr="0003332F">
        <w:rPr>
          <w:rFonts w:ascii="Arial" w:hAnsi="Arial" w:cs="Arial"/>
          <w:sz w:val="22"/>
          <w:szCs w:val="22"/>
        </w:rPr>
        <w:t xml:space="preserve"> monthly passenger numbers (Y-axis) versus time period (X-axis), with fitted linear trendline. The high R² value indicates a strong trend component.</w:t>
      </w:r>
    </w:p>
    <w:p w:rsidR="008D4954" w:rsidRPr="0003332F" w:rsidRDefault="008D4954" w:rsidP="008D4954">
      <w:pPr>
        <w:pStyle w:val="NormalWeb"/>
        <w:ind w:left="720"/>
        <w:rPr>
          <w:rStyle w:val="Strong"/>
          <w:rFonts w:ascii="Arial" w:eastAsiaTheme="majorEastAsia" w:hAnsi="Arial" w:cs="Arial"/>
          <w:bCs w:val="0"/>
          <w:i/>
          <w:color w:val="000000" w:themeColor="text1"/>
          <w:sz w:val="22"/>
          <w:szCs w:val="22"/>
        </w:rPr>
      </w:pPr>
    </w:p>
    <w:p w:rsidR="008D4954" w:rsidRPr="0003332F" w:rsidRDefault="008D4954" w:rsidP="008D4954">
      <w:pPr>
        <w:pStyle w:val="NormalWeb"/>
        <w:rPr>
          <w:rFonts w:ascii="Arial" w:hAnsi="Arial" w:cs="Arial"/>
          <w:sz w:val="22"/>
          <w:szCs w:val="22"/>
        </w:rPr>
      </w:pPr>
      <w:r w:rsidRPr="0003332F">
        <w:rPr>
          <w:rStyle w:val="Strong"/>
          <w:rFonts w:ascii="Arial" w:eastAsiaTheme="majorEastAsia" w:hAnsi="Arial" w:cs="Arial"/>
          <w:color w:val="000000" w:themeColor="text1"/>
          <w:sz w:val="22"/>
          <w:szCs w:val="22"/>
        </w:rPr>
        <w:t xml:space="preserve">FORECAST THE NUMBER OF AIRLINE PASSENGERS FOR 1960 USING </w:t>
      </w:r>
      <w:r>
        <w:rPr>
          <w:rStyle w:val="Strong"/>
          <w:rFonts w:ascii="Arial" w:eastAsiaTheme="majorEastAsia" w:hAnsi="Arial" w:cs="Arial"/>
          <w:color w:val="000000" w:themeColor="text1"/>
          <w:sz w:val="22"/>
          <w:szCs w:val="22"/>
        </w:rPr>
        <w:t xml:space="preserve">                 </w:t>
      </w:r>
      <w:r w:rsidRPr="0003332F">
        <w:rPr>
          <w:rStyle w:val="Strong"/>
          <w:rFonts w:ascii="Arial" w:eastAsiaTheme="majorEastAsia" w:hAnsi="Arial" w:cs="Arial"/>
          <w:color w:val="000000" w:themeColor="text1"/>
          <w:sz w:val="22"/>
          <w:szCs w:val="22"/>
        </w:rPr>
        <w:t>PREVIOUS YEARS’ DATA.</w:t>
      </w:r>
    </w:p>
    <w:p w:rsidR="008D4954" w:rsidRPr="0003332F" w:rsidRDefault="008D4954" w:rsidP="008D4954">
      <w:pPr>
        <w:pStyle w:val="NormalWeb"/>
        <w:rPr>
          <w:rFonts w:ascii="Arial" w:hAnsi="Arial" w:cs="Arial"/>
          <w:color w:val="000000" w:themeColor="text1"/>
          <w:sz w:val="22"/>
          <w:szCs w:val="22"/>
        </w:rPr>
      </w:pPr>
      <w:r w:rsidRPr="0003332F">
        <w:rPr>
          <w:rFonts w:ascii="Arial" w:hAnsi="Arial" w:cs="Arial"/>
          <w:color w:val="000000" w:themeColor="text1"/>
          <w:sz w:val="22"/>
          <w:szCs w:val="22"/>
          <w:shd w:val="clear" w:color="auto" w:fill="FFFFFF"/>
        </w:rPr>
        <w:t xml:space="preserve">Each month of the year 1960 had the </w:t>
      </w:r>
      <w:proofErr w:type="spellStart"/>
      <w:r w:rsidRPr="0003332F">
        <w:rPr>
          <w:rFonts w:ascii="Arial" w:hAnsi="Arial" w:cs="Arial"/>
          <w:color w:val="000000" w:themeColor="text1"/>
          <w:sz w:val="22"/>
          <w:szCs w:val="22"/>
          <w:shd w:val="clear" w:color="auto" w:fill="FFFFFF"/>
        </w:rPr>
        <w:t>deseasonalized</w:t>
      </w:r>
      <w:proofErr w:type="spellEnd"/>
      <w:r w:rsidRPr="0003332F">
        <w:rPr>
          <w:rFonts w:ascii="Arial" w:hAnsi="Arial" w:cs="Arial"/>
          <w:color w:val="000000" w:themeColor="text1"/>
          <w:sz w:val="22"/>
          <w:szCs w:val="22"/>
          <w:shd w:val="clear" w:color="auto" w:fill="FFFFFF"/>
        </w:rPr>
        <w:t xml:space="preserve"> linear trend applied to it and then multiplied by the respective seasonal index to produce the forecast for all the months</w:t>
      </w:r>
      <w:r w:rsidRPr="0003332F">
        <w:rPr>
          <w:rFonts w:ascii="Arial" w:hAnsi="Arial" w:cs="Arial"/>
          <w:color w:val="000000" w:themeColor="text1"/>
          <w:sz w:val="22"/>
          <w:szCs w:val="22"/>
        </w:rPr>
        <w:t>.</w:t>
      </w:r>
    </w:p>
    <w:p w:rsidR="008D4954" w:rsidRPr="0003332F" w:rsidRDefault="008D4954" w:rsidP="008D4954">
      <w:pPr>
        <w:pStyle w:val="NormalWeb"/>
        <w:ind w:left="720"/>
        <w:rPr>
          <w:rStyle w:val="Strong"/>
          <w:rFonts w:ascii="Arial" w:eastAsiaTheme="majorEastAsia" w:hAnsi="Arial" w:cs="Arial"/>
          <w:sz w:val="22"/>
          <w:szCs w:val="22"/>
        </w:rPr>
      </w:pPr>
      <w:r w:rsidRPr="0003332F">
        <w:rPr>
          <w:rFonts w:ascii="Arial" w:hAnsi="Arial" w:cs="Arial"/>
          <w:noProof/>
          <w:sz w:val="22"/>
          <w:szCs w:val="22"/>
        </w:rPr>
        <w:drawing>
          <wp:inline distT="0" distB="0" distL="0" distR="0" wp14:anchorId="147CFE79" wp14:editId="1A3B2B18">
            <wp:extent cx="4895850" cy="1786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95850" cy="1786890"/>
                    </a:xfrm>
                    <a:prstGeom prst="rect">
                      <a:avLst/>
                    </a:prstGeom>
                  </pic:spPr>
                </pic:pic>
              </a:graphicData>
            </a:graphic>
          </wp:inline>
        </w:drawing>
      </w:r>
    </w:p>
    <w:p w:rsidR="008D4954" w:rsidRDefault="008D4954" w:rsidP="008D4954">
      <w:pPr>
        <w:pStyle w:val="NormalWeb"/>
        <w:ind w:left="720"/>
        <w:rPr>
          <w:rFonts w:ascii="Arial" w:hAnsi="Arial" w:cs="Arial"/>
          <w:sz w:val="22"/>
          <w:szCs w:val="22"/>
        </w:rPr>
      </w:pPr>
      <w:r w:rsidRPr="0003332F">
        <w:rPr>
          <w:rStyle w:val="Strong"/>
          <w:rFonts w:ascii="Arial" w:eastAsiaTheme="majorEastAsia" w:hAnsi="Arial" w:cs="Arial"/>
          <w:sz w:val="22"/>
          <w:szCs w:val="22"/>
        </w:rPr>
        <w:t>Figure 5. Forecasts for 1960 and Model Error Calculation:</w:t>
      </w:r>
      <w:r w:rsidRPr="0003332F">
        <w:rPr>
          <w:rFonts w:ascii="Arial" w:hAnsi="Arial" w:cs="Arial"/>
          <w:sz w:val="22"/>
          <w:szCs w:val="22"/>
        </w:rPr>
        <w:br/>
        <w:t>Table showing forecasted passengers for 1960, comparison to actual data, and error metrics (MAE, MSE).</w:t>
      </w:r>
    </w:p>
    <w:p w:rsidR="008D4954" w:rsidRPr="0003332F" w:rsidRDefault="008D4954" w:rsidP="008D4954">
      <w:pPr>
        <w:pStyle w:val="NormalWeb"/>
        <w:ind w:left="720"/>
        <w:rPr>
          <w:rFonts w:ascii="Arial" w:hAnsi="Arial" w:cs="Arial"/>
          <w:sz w:val="22"/>
          <w:szCs w:val="22"/>
        </w:rPr>
      </w:pPr>
    </w:p>
    <w:p w:rsidR="008D4954" w:rsidRPr="0003332F" w:rsidRDefault="008D4954" w:rsidP="008D4954">
      <w:pPr>
        <w:pStyle w:val="NormalWeb"/>
        <w:ind w:firstLine="720"/>
        <w:rPr>
          <w:rStyle w:val="Strong"/>
          <w:rFonts w:ascii="Arial" w:hAnsi="Arial" w:cs="Arial"/>
          <w:b w:val="0"/>
          <w:bCs w:val="0"/>
          <w:sz w:val="22"/>
          <w:szCs w:val="22"/>
        </w:rPr>
      </w:pPr>
      <w:r w:rsidRPr="0003332F">
        <w:rPr>
          <w:rStyle w:val="Strong"/>
          <w:rFonts w:ascii="Arial" w:hAnsi="Arial" w:cs="Arial"/>
          <w:color w:val="000000" w:themeColor="text1"/>
          <w:sz w:val="22"/>
          <w:szCs w:val="22"/>
        </w:rPr>
        <w:lastRenderedPageBreak/>
        <w:t xml:space="preserve"> CALCULATE THE MAE AND MSE FOR YOUR FORECASTS.</w:t>
      </w:r>
    </w:p>
    <w:p w:rsidR="008D4954" w:rsidRPr="0003332F" w:rsidRDefault="008D4954" w:rsidP="008D4954">
      <w:pPr>
        <w:pStyle w:val="Heading4"/>
        <w:ind w:left="720"/>
        <w:rPr>
          <w:rFonts w:ascii="Arial" w:hAnsi="Arial" w:cs="Arial"/>
        </w:rPr>
      </w:pPr>
      <w:r w:rsidRPr="0003332F">
        <w:rPr>
          <w:rFonts w:ascii="Arial" w:hAnsi="Arial" w:cs="Arial"/>
          <w:noProof/>
        </w:rPr>
        <w:drawing>
          <wp:inline distT="0" distB="0" distL="0" distR="0" wp14:anchorId="6AF107F7" wp14:editId="3BCB7D2D">
            <wp:extent cx="4461160" cy="325118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0951" cy="3280181"/>
                    </a:xfrm>
                    <a:prstGeom prst="rect">
                      <a:avLst/>
                    </a:prstGeom>
                  </pic:spPr>
                </pic:pic>
              </a:graphicData>
            </a:graphic>
          </wp:inline>
        </w:drawing>
      </w:r>
    </w:p>
    <w:p w:rsidR="008D4954" w:rsidRPr="0003332F" w:rsidRDefault="008D4954" w:rsidP="008D4954">
      <w:pPr>
        <w:pStyle w:val="NormalWeb"/>
        <w:ind w:left="720"/>
        <w:rPr>
          <w:rFonts w:ascii="Arial" w:hAnsi="Arial" w:cs="Arial"/>
          <w:color w:val="000000" w:themeColor="text1"/>
          <w:sz w:val="22"/>
          <w:szCs w:val="22"/>
        </w:rPr>
      </w:pPr>
      <w:r w:rsidRPr="0003332F">
        <w:rPr>
          <w:rFonts w:ascii="Arial" w:hAnsi="Arial" w:cs="Arial"/>
          <w:color w:val="000000" w:themeColor="text1"/>
          <w:sz w:val="22"/>
          <w:szCs w:val="22"/>
          <w:shd w:val="clear" w:color="auto" w:fill="FFFFFF"/>
        </w:rPr>
        <w:t>In comparing projected values with actual values of passengers during the year 1960, I calculated mean absolute error (MAE) as 16.65 and mean squared error (MSE) as 580.75, thus suggesting the model matches the data very closely</w:t>
      </w:r>
      <w:r w:rsidRPr="0003332F">
        <w:rPr>
          <w:rFonts w:ascii="Arial" w:hAnsi="Arial" w:cs="Arial"/>
          <w:color w:val="000000" w:themeColor="text1"/>
          <w:sz w:val="22"/>
          <w:szCs w:val="22"/>
        </w:rPr>
        <w:t>.</w:t>
      </w:r>
    </w:p>
    <w:p w:rsidR="008D4954" w:rsidRPr="0003332F" w:rsidRDefault="008D4954" w:rsidP="008D4954">
      <w:pPr>
        <w:rPr>
          <w:rFonts w:ascii="Arial" w:hAnsi="Arial" w:cs="Arial"/>
          <w:b/>
          <w:lang w:val="en-US"/>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8D4954" w:rsidRDefault="008D4954" w:rsidP="008D4954">
      <w:pPr>
        <w:rPr>
          <w:color w:val="000000" w:themeColor="text1"/>
        </w:rPr>
      </w:pPr>
    </w:p>
    <w:p w:rsidR="00EF32C2" w:rsidRDefault="00EF32C2"/>
    <w:sectPr w:rsidR="00EF3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4"/>
    <w:rsid w:val="008D4954"/>
    <w:rsid w:val="00EF3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77ED0-0CDC-4D98-B059-E889EE90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954"/>
    <w:rPr>
      <w:kern w:val="2"/>
      <w14:ligatures w14:val="standardContextual"/>
    </w:rPr>
  </w:style>
  <w:style w:type="paragraph" w:styleId="Heading1">
    <w:name w:val="heading 1"/>
    <w:basedOn w:val="Normal"/>
    <w:next w:val="Normal"/>
    <w:link w:val="Heading1Char"/>
    <w:uiPriority w:val="9"/>
    <w:qFormat/>
    <w:rsid w:val="008D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8D4954"/>
    <w:pPr>
      <w:keepNext/>
      <w:keepLines/>
      <w:spacing w:before="80" w:after="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54"/>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4Char">
    <w:name w:val="Heading 4 Char"/>
    <w:basedOn w:val="DefaultParagraphFont"/>
    <w:link w:val="Heading4"/>
    <w:uiPriority w:val="9"/>
    <w:rsid w:val="008D4954"/>
    <w:rPr>
      <w:rFonts w:eastAsiaTheme="majorEastAsia" w:cstheme="majorBidi"/>
      <w:i/>
      <w:iCs/>
      <w:color w:val="2F5496" w:themeColor="accent1" w:themeShade="BF"/>
      <w:kern w:val="2"/>
      <w14:ligatures w14:val="standardContextual"/>
    </w:rPr>
  </w:style>
  <w:style w:type="paragraph" w:styleId="ListParagraph">
    <w:name w:val="List Paragraph"/>
    <w:basedOn w:val="Normal"/>
    <w:uiPriority w:val="34"/>
    <w:qFormat/>
    <w:rsid w:val="008D4954"/>
    <w:pPr>
      <w:ind w:left="720"/>
      <w:contextualSpacing/>
    </w:pPr>
  </w:style>
  <w:style w:type="paragraph" w:styleId="NormalWeb">
    <w:name w:val="Normal (Web)"/>
    <w:basedOn w:val="Normal"/>
    <w:uiPriority w:val="99"/>
    <w:unhideWhenUsed/>
    <w:rsid w:val="008D49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4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Jayaseelan</dc:creator>
  <cp:keywords/>
  <dc:description/>
  <cp:lastModifiedBy>Surya Prakash Jayaseelan</cp:lastModifiedBy>
  <cp:revision>1</cp:revision>
  <dcterms:created xsi:type="dcterms:W3CDTF">2025-06-28T14:19:00Z</dcterms:created>
  <dcterms:modified xsi:type="dcterms:W3CDTF">2025-06-28T14:26:00Z</dcterms:modified>
</cp:coreProperties>
</file>