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817399" w14:paraId="2375509C" w14:textId="77777777">
        <w:trPr>
          <w:trHeight w:val="269"/>
        </w:trPr>
        <w:tc>
          <w:tcPr>
            <w:tcW w:w="2264" w:type="dxa"/>
            <w:tcBorders>
              <w:top w:val="single" w:color="000000" w:sz="4" w:space="0"/>
              <w:left w:val="single" w:color="000000" w:sz="4" w:space="0"/>
              <w:bottom w:val="single" w:color="000000" w:sz="4" w:space="0"/>
              <w:right w:val="single" w:color="000000" w:sz="4" w:space="0"/>
            </w:tcBorders>
          </w:tcPr>
          <w:p w:rsidR="00817399" w:rsidRDefault="00000000" w14:paraId="72160179" w14:textId="77777777">
            <w:pPr>
              <w:spacing w:after="0" w:line="259" w:lineRule="auto"/>
              <w:ind w:left="0" w:firstLine="0"/>
            </w:pPr>
            <w:r>
              <w:t xml:space="preserve">EXPT NO:6 </w:t>
            </w:r>
          </w:p>
        </w:tc>
        <w:tc>
          <w:tcPr>
            <w:tcW w:w="6755" w:type="dxa"/>
            <w:vMerge w:val="restart"/>
            <w:tcBorders>
              <w:top w:val="single" w:color="000000" w:sz="4" w:space="0"/>
              <w:left w:val="single" w:color="000000" w:sz="4" w:space="0"/>
              <w:bottom w:val="single" w:color="000000" w:sz="4" w:space="0"/>
              <w:right w:val="single" w:color="000000" w:sz="4" w:space="0"/>
            </w:tcBorders>
          </w:tcPr>
          <w:p w:rsidR="00817399" w:rsidRDefault="00000000" w14:paraId="514371E5" w14:textId="77777777">
            <w:pPr>
              <w:spacing w:after="0" w:line="259" w:lineRule="auto"/>
              <w:ind w:left="0" w:firstLine="0"/>
              <w:jc w:val="center"/>
            </w:pPr>
            <w:r>
              <w:t xml:space="preserve">INTEGRATE DATA FROM VARIOUS SOURCES FOR COMPREHENSIVE ANALYSIS USING TABLEAU AND POWERBI </w:t>
            </w:r>
          </w:p>
        </w:tc>
      </w:tr>
      <w:tr w:rsidR="00817399" w14:paraId="639C5643" w14:textId="77777777">
        <w:trPr>
          <w:trHeight w:val="266"/>
        </w:trPr>
        <w:tc>
          <w:tcPr>
            <w:tcW w:w="2264" w:type="dxa"/>
            <w:tcBorders>
              <w:top w:val="single" w:color="000000" w:sz="4" w:space="0"/>
              <w:left w:val="single" w:color="000000" w:sz="4" w:space="0"/>
              <w:bottom w:val="single" w:color="000000" w:sz="4" w:space="0"/>
              <w:right w:val="single" w:color="000000" w:sz="4" w:space="0"/>
            </w:tcBorders>
          </w:tcPr>
          <w:p w:rsidR="00817399" w:rsidRDefault="00000000" w14:paraId="66A23228" w14:textId="77777777">
            <w:pPr>
              <w:spacing w:after="0" w:line="259" w:lineRule="auto"/>
              <w:ind w:left="0" w:firstLine="0"/>
            </w:pPr>
            <w:r>
              <w:t xml:space="preserve">DATE: 24.07.2026 </w:t>
            </w:r>
          </w:p>
        </w:tc>
        <w:tc>
          <w:tcPr>
            <w:tcW w:w="0" w:type="auto"/>
            <w:vMerge/>
            <w:tcBorders>
              <w:top w:val="nil"/>
              <w:left w:val="single" w:color="000000" w:sz="4" w:space="0"/>
              <w:bottom w:val="single" w:color="000000" w:sz="4" w:space="0"/>
              <w:right w:val="single" w:color="000000" w:sz="4" w:space="0"/>
            </w:tcBorders>
          </w:tcPr>
          <w:p w:rsidR="00817399" w:rsidRDefault="00817399" w14:paraId="776B1F4A" w14:textId="77777777">
            <w:pPr>
              <w:spacing w:after="160" w:line="259" w:lineRule="auto"/>
              <w:ind w:left="0" w:firstLine="0"/>
            </w:pPr>
          </w:p>
        </w:tc>
      </w:tr>
    </w:tbl>
    <w:p w:rsidR="00817399" w:rsidRDefault="00000000" w14:paraId="7FA63642" w14:textId="77777777">
      <w:pPr>
        <w:spacing w:after="0" w:line="259" w:lineRule="auto"/>
        <w:ind w:left="0" w:firstLine="0"/>
      </w:pPr>
      <w:r>
        <w:rPr>
          <w:b w:val="0"/>
        </w:rPr>
        <w:t xml:space="preserve"> </w:t>
      </w:r>
    </w:p>
    <w:p w:rsidR="00817399" w:rsidRDefault="00000000" w14:paraId="267C6DBA" w14:textId="77777777">
      <w:pPr>
        <w:spacing w:after="0"/>
        <w:ind w:right="19"/>
      </w:pPr>
      <w:r w:rsidR="00000000">
        <w:rPr/>
        <w:t xml:space="preserve">PRE-LAB QUESTIONS (PROVIDE BRIEF ANSWERS TO THE FOLLOWING QUESTIONS) </w:t>
      </w:r>
    </w:p>
    <w:p w:rsidR="00817399" w:rsidP="6AF9880A" w:rsidRDefault="00000000" w14:paraId="4E3997DF" w14:textId="09B05EB5">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1. What is data integration in the context of Business Intelligence (BI)?</w:t>
      </w:r>
    </w:p>
    <w:p w:rsidR="00817399" w:rsidP="6AF9880A" w:rsidRDefault="00000000" w14:paraId="27FE4B89" w14:textId="4162823B">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 xml:space="preserve">Data integration is the process of combining data from multiple sources into a single, unified view for analysis and reporting. In Business Intelligence, data may come from databases, Excel files, cloud applications, or web services. Integrating this data helps organizations </w:t>
      </w:r>
      <w:r w:rsidRPr="6AF9880A" w:rsidR="3A755509">
        <w:rPr>
          <w:rFonts w:ascii="Cambria" w:hAnsi="Cambria" w:eastAsia="Cambria" w:cs="Cambria"/>
          <w:b w:val="0"/>
          <w:bCs w:val="0"/>
          <w:noProof w:val="0"/>
          <w:color w:val="auto"/>
          <w:sz w:val="22"/>
          <w:szCs w:val="22"/>
          <w:lang w:val="en-SG"/>
        </w:rPr>
        <w:t>eliminate</w:t>
      </w:r>
      <w:r w:rsidRPr="6AF9880A" w:rsidR="3A755509">
        <w:rPr>
          <w:rFonts w:ascii="Cambria" w:hAnsi="Cambria" w:eastAsia="Cambria" w:cs="Cambria"/>
          <w:b w:val="0"/>
          <w:bCs w:val="0"/>
          <w:noProof w:val="0"/>
          <w:color w:val="auto"/>
          <w:sz w:val="22"/>
          <w:szCs w:val="22"/>
          <w:lang w:val="en-SG"/>
        </w:rPr>
        <w:t xml:space="preserve"> data silos, improve consistency, and generate comprehensive reports. Tableau and Power BI support data integration through connections to multiple data sources, enabling users to create meaningful dashboards and make better business decisions.</w:t>
      </w:r>
    </w:p>
    <w:p w:rsidR="00817399" w:rsidP="6AF9880A" w:rsidRDefault="00000000" w14:paraId="5138C1B4" w14:textId="7475C534">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2. Explain the difference between a join and a data blend in Tableau.</w:t>
      </w:r>
    </w:p>
    <w:p w:rsidR="00817399" w:rsidP="6AF9880A" w:rsidRDefault="00000000" w14:paraId="670328A1" w14:textId="048269CE">
      <w:pPr>
        <w:spacing w:before="240" w:beforeAutospacing="off" w:after="240" w:afterAutospacing="off" w:line="259" w:lineRule="auto"/>
        <w:ind w:left="0" w:hanging="0"/>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 xml:space="preserve">A join combines data from two or more tables at the data source level based on a common field, resulting in a single table before analysis. It is suitable when the tables belong to the same database or have a direct relationship. In contrast, data blending combines data from different data sources at the visualization level. One data source </w:t>
      </w:r>
      <w:r w:rsidRPr="6AF9880A" w:rsidR="3A755509">
        <w:rPr>
          <w:rFonts w:ascii="Cambria" w:hAnsi="Cambria" w:eastAsia="Cambria" w:cs="Cambria"/>
          <w:b w:val="0"/>
          <w:bCs w:val="0"/>
          <w:noProof w:val="0"/>
          <w:color w:val="auto"/>
          <w:sz w:val="22"/>
          <w:szCs w:val="22"/>
          <w:lang w:val="en-SG"/>
        </w:rPr>
        <w:t>acts</w:t>
      </w:r>
      <w:r w:rsidRPr="6AF9880A" w:rsidR="3A755509">
        <w:rPr>
          <w:rFonts w:ascii="Cambria" w:hAnsi="Cambria" w:eastAsia="Cambria" w:cs="Cambria"/>
          <w:b w:val="0"/>
          <w:bCs w:val="0"/>
          <w:noProof w:val="0"/>
          <w:color w:val="auto"/>
          <w:sz w:val="22"/>
          <w:szCs w:val="22"/>
          <w:lang w:val="en-SG"/>
        </w:rPr>
        <w:t xml:space="preserve"> as the primary source, while the other provides </w:t>
      </w:r>
      <w:r w:rsidRPr="6AF9880A" w:rsidR="3A755509">
        <w:rPr>
          <w:rFonts w:ascii="Cambria" w:hAnsi="Cambria" w:eastAsia="Cambria" w:cs="Cambria"/>
          <w:b w:val="0"/>
          <w:bCs w:val="0"/>
          <w:noProof w:val="0"/>
          <w:color w:val="auto"/>
          <w:sz w:val="22"/>
          <w:szCs w:val="22"/>
          <w:lang w:val="en-SG"/>
        </w:rPr>
        <w:t>additional</w:t>
      </w:r>
      <w:r w:rsidRPr="6AF9880A" w:rsidR="3A755509">
        <w:rPr>
          <w:rFonts w:ascii="Cambria" w:hAnsi="Cambria" w:eastAsia="Cambria" w:cs="Cambria"/>
          <w:b w:val="0"/>
          <w:bCs w:val="0"/>
          <w:noProof w:val="0"/>
          <w:color w:val="auto"/>
          <w:sz w:val="22"/>
          <w:szCs w:val="22"/>
          <w:lang w:val="en-SG"/>
        </w:rPr>
        <w:t xml:space="preserve"> information. Joins </w:t>
      </w:r>
      <w:r w:rsidRPr="6AF9880A" w:rsidR="3A755509">
        <w:rPr>
          <w:rFonts w:ascii="Cambria" w:hAnsi="Cambria" w:eastAsia="Cambria" w:cs="Cambria"/>
          <w:b w:val="0"/>
          <w:bCs w:val="0"/>
          <w:noProof w:val="0"/>
          <w:color w:val="auto"/>
          <w:sz w:val="22"/>
          <w:szCs w:val="22"/>
          <w:lang w:val="en-SG"/>
        </w:rPr>
        <w:t>generally offer</w:t>
      </w:r>
      <w:r w:rsidRPr="6AF9880A" w:rsidR="3A755509">
        <w:rPr>
          <w:rFonts w:ascii="Cambria" w:hAnsi="Cambria" w:eastAsia="Cambria" w:cs="Cambria"/>
          <w:b w:val="0"/>
          <w:bCs w:val="0"/>
          <w:noProof w:val="0"/>
          <w:color w:val="auto"/>
          <w:sz w:val="22"/>
          <w:szCs w:val="22"/>
          <w:lang w:val="en-SG"/>
        </w:rPr>
        <w:t xml:space="preserve"> better performance, </w:t>
      </w:r>
      <w:r w:rsidRPr="6AF9880A" w:rsidR="3A755509">
        <w:rPr>
          <w:rFonts w:ascii="Cambria" w:hAnsi="Cambria" w:eastAsia="Cambria" w:cs="Cambria"/>
          <w:b w:val="0"/>
          <w:bCs w:val="0"/>
          <w:noProof w:val="0"/>
          <w:color w:val="auto"/>
          <w:sz w:val="22"/>
          <w:szCs w:val="22"/>
          <w:lang w:val="en-SG"/>
        </w:rPr>
        <w:t>whereas</w:t>
      </w:r>
      <w:r w:rsidRPr="6AF9880A" w:rsidR="3A755509">
        <w:rPr>
          <w:rFonts w:ascii="Cambria" w:hAnsi="Cambria" w:eastAsia="Cambria" w:cs="Cambria"/>
          <w:b w:val="0"/>
          <w:bCs w:val="0"/>
          <w:noProof w:val="0"/>
          <w:color w:val="auto"/>
          <w:sz w:val="22"/>
          <w:szCs w:val="22"/>
          <w:lang w:val="en-SG"/>
        </w:rPr>
        <w:t xml:space="preserve"> data blending is useful when working with separate or unrelated data sources.</w:t>
      </w:r>
    </w:p>
    <w:p w:rsidR="00817399" w:rsidP="6AF9880A" w:rsidRDefault="00000000" w14:paraId="4C33AA67" w14:textId="5E49B738">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3. What are relationships and cardinality (e.g., one-to-many, many-to-many) in Power BI's data model?</w:t>
      </w:r>
    </w:p>
    <w:p w:rsidR="00817399" w:rsidP="6AF9880A" w:rsidRDefault="00000000" w14:paraId="52A78FBB" w14:textId="1BF9B9FB">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 xml:space="preserve">In Power BI, relationships define how tables are connected using common columns, allowing data from multiple tables to be </w:t>
      </w:r>
      <w:r w:rsidRPr="6AF9880A" w:rsidR="3A755509">
        <w:rPr>
          <w:rFonts w:ascii="Cambria" w:hAnsi="Cambria" w:eastAsia="Cambria" w:cs="Cambria"/>
          <w:b w:val="0"/>
          <w:bCs w:val="0"/>
          <w:noProof w:val="0"/>
          <w:color w:val="auto"/>
          <w:sz w:val="22"/>
          <w:szCs w:val="22"/>
          <w:lang w:val="en-SG"/>
        </w:rPr>
        <w:t>analyzed</w:t>
      </w:r>
      <w:r w:rsidRPr="6AF9880A" w:rsidR="3A755509">
        <w:rPr>
          <w:rFonts w:ascii="Cambria" w:hAnsi="Cambria" w:eastAsia="Cambria" w:cs="Cambria"/>
          <w:b w:val="0"/>
          <w:bCs w:val="0"/>
          <w:noProof w:val="0"/>
          <w:color w:val="auto"/>
          <w:sz w:val="22"/>
          <w:szCs w:val="22"/>
          <w:lang w:val="en-SG"/>
        </w:rPr>
        <w:t xml:space="preserve"> together. </w:t>
      </w:r>
      <w:r w:rsidRPr="6AF9880A" w:rsidR="3A755509">
        <w:rPr>
          <w:rFonts w:ascii="Cambria" w:hAnsi="Cambria" w:eastAsia="Cambria" w:cs="Cambria"/>
          <w:b w:val="0"/>
          <w:bCs w:val="0"/>
          <w:noProof w:val="0"/>
          <w:color w:val="auto"/>
          <w:sz w:val="22"/>
          <w:szCs w:val="22"/>
          <w:lang w:val="en-SG"/>
        </w:rPr>
        <w:t xml:space="preserve">Cardinality describes the type of relationship between the tables. A one-to-one relationship means each value matches only one value in the other table. A one-to-many relationship is the most common, where one record in a table relates to multiple records in another table. A many-to-many relationship allows multiple records in both tables to be related. Proper relationships and cardinality ensure </w:t>
      </w:r>
      <w:r w:rsidRPr="6AF9880A" w:rsidR="3A755509">
        <w:rPr>
          <w:rFonts w:ascii="Cambria" w:hAnsi="Cambria" w:eastAsia="Cambria" w:cs="Cambria"/>
          <w:b w:val="0"/>
          <w:bCs w:val="0"/>
          <w:noProof w:val="0"/>
          <w:color w:val="auto"/>
          <w:sz w:val="22"/>
          <w:szCs w:val="22"/>
          <w:lang w:val="en-SG"/>
        </w:rPr>
        <w:t>accurate</w:t>
      </w:r>
      <w:r w:rsidRPr="6AF9880A" w:rsidR="3A755509">
        <w:rPr>
          <w:rFonts w:ascii="Cambria" w:hAnsi="Cambria" w:eastAsia="Cambria" w:cs="Cambria"/>
          <w:b w:val="0"/>
          <w:bCs w:val="0"/>
          <w:noProof w:val="0"/>
          <w:color w:val="auto"/>
          <w:sz w:val="22"/>
          <w:szCs w:val="22"/>
          <w:lang w:val="en-SG"/>
        </w:rPr>
        <w:t xml:space="preserve"> filtering, aggregation, and reporting.</w:t>
      </w:r>
    </w:p>
    <w:p w:rsidR="00817399" w:rsidP="6AF9880A" w:rsidRDefault="00000000" w14:paraId="466905FB" w14:textId="0590EF87">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4. Why is data quality (e.g., consistent naming conventions, data types) crucial when integrating data from different sources?</w:t>
      </w:r>
    </w:p>
    <w:p w:rsidR="00817399" w:rsidP="6AF9880A" w:rsidRDefault="00000000" w14:paraId="02CAA82A" w14:textId="1291A718">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Data quality is essential because inaccurate or inconsistent data can lead to incorrect analysis and misleading business decisions. Consistent naming conventions, standardized data types, and clean records ensure that data from different sources can be integrated correctly. High-quality data also reduces errors, prevents duplicate information, improves report accuracy, and increases confidence in the insights generated by Tableau and Power BI dashboards.</w:t>
      </w:r>
    </w:p>
    <w:p w:rsidR="00817399" w:rsidP="6AF9880A" w:rsidRDefault="00000000" w14:paraId="6AE15808" w14:textId="56366890">
      <w:pPr>
        <w:spacing w:before="0" w:beforeAutospacing="off" w:after="0" w:afterAutospacing="off" w:line="259" w:lineRule="auto"/>
        <w:ind/>
        <w:rPr>
          <w:b w:val="0"/>
          <w:bCs w:val="0"/>
          <w:color w:val="auto"/>
          <w:sz w:val="22"/>
          <w:szCs w:val="22"/>
        </w:rPr>
      </w:pPr>
    </w:p>
    <w:p w:rsidR="00817399" w:rsidP="6AF9880A" w:rsidRDefault="00000000" w14:paraId="5703D775" w14:textId="2DC50359">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5. Name two common challenges encountered during data integration.</w:t>
      </w:r>
    </w:p>
    <w:p w:rsidR="00817399" w:rsidP="6AF9880A" w:rsidRDefault="00000000" w14:paraId="176D5EF7" w14:textId="124EFB9D">
      <w:pPr>
        <w:spacing w:before="240" w:beforeAutospacing="off" w:after="240" w:afterAutospacing="off" w:line="259" w:lineRule="auto"/>
        <w:ind w:left="0" w:hanging="0"/>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Two common challenges encountered during data integration are:</w:t>
      </w:r>
    </w:p>
    <w:p w:rsidR="00817399" w:rsidP="6AF9880A" w:rsidRDefault="00000000" w14:paraId="05985C3A" w14:textId="3C06FF7E">
      <w:pPr>
        <w:pStyle w:val="ListParagraph"/>
        <w:numPr>
          <w:ilvl w:val="0"/>
          <w:numId w:val="5"/>
        </w:numPr>
        <w:spacing w:before="0" w:beforeAutospacing="off" w:after="0"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Inconsistent data formats:</w:t>
      </w:r>
      <w:r w:rsidRPr="6AF9880A" w:rsidR="3A755509">
        <w:rPr>
          <w:rFonts w:ascii="Cambria" w:hAnsi="Cambria" w:eastAsia="Cambria" w:cs="Cambria"/>
          <w:b w:val="0"/>
          <w:bCs w:val="0"/>
          <w:noProof w:val="0"/>
          <w:color w:val="auto"/>
          <w:sz w:val="22"/>
          <w:szCs w:val="22"/>
          <w:lang w:val="en-SG"/>
        </w:rPr>
        <w:t xml:space="preserve"> Different sources may store dates, numbers, or text in different formats, making integration difficult. This can be resolved by standardizing data types and formats during data transformation. </w:t>
      </w:r>
    </w:p>
    <w:p w:rsidR="00817399" w:rsidP="6AF9880A" w:rsidRDefault="00000000" w14:paraId="6FC2B60C" w14:textId="404A9D2D">
      <w:pPr>
        <w:pStyle w:val="ListParagraph"/>
        <w:numPr>
          <w:ilvl w:val="0"/>
          <w:numId w:val="5"/>
        </w:numPr>
        <w:spacing w:before="0" w:beforeAutospacing="off" w:after="0" w:afterAutospacing="off" w:line="259" w:lineRule="auto"/>
        <w:ind/>
        <w:rPr>
          <w:rFonts w:ascii="Cambria" w:hAnsi="Cambria" w:eastAsia="Cambria" w:cs="Cambria"/>
          <w:b w:val="0"/>
          <w:bCs w:val="0"/>
          <w:noProof w:val="0"/>
          <w:color w:val="auto"/>
          <w:sz w:val="22"/>
          <w:szCs w:val="22"/>
          <w:lang w:val="en-SG"/>
        </w:rPr>
      </w:pPr>
      <w:r w:rsidRPr="6AF9880A" w:rsidR="3A755509">
        <w:rPr>
          <w:rFonts w:ascii="Cambria" w:hAnsi="Cambria" w:eastAsia="Cambria" w:cs="Cambria"/>
          <w:b w:val="0"/>
          <w:bCs w:val="0"/>
          <w:noProof w:val="0"/>
          <w:color w:val="auto"/>
          <w:sz w:val="22"/>
          <w:szCs w:val="22"/>
          <w:lang w:val="en-SG"/>
        </w:rPr>
        <w:t xml:space="preserve">Duplicate or missing data: Records may be duplicated or </w:t>
      </w:r>
      <w:r w:rsidRPr="6AF9880A" w:rsidR="3A755509">
        <w:rPr>
          <w:rFonts w:ascii="Cambria" w:hAnsi="Cambria" w:eastAsia="Cambria" w:cs="Cambria"/>
          <w:b w:val="0"/>
          <w:bCs w:val="0"/>
          <w:noProof w:val="0"/>
          <w:color w:val="auto"/>
          <w:sz w:val="22"/>
          <w:szCs w:val="22"/>
          <w:lang w:val="en-SG"/>
        </w:rPr>
        <w:t>contain</w:t>
      </w:r>
      <w:r w:rsidRPr="6AF9880A" w:rsidR="3A755509">
        <w:rPr>
          <w:rFonts w:ascii="Cambria" w:hAnsi="Cambria" w:eastAsia="Cambria" w:cs="Cambria"/>
          <w:b w:val="0"/>
          <w:bCs w:val="0"/>
          <w:noProof w:val="0"/>
          <w:color w:val="auto"/>
          <w:sz w:val="22"/>
          <w:szCs w:val="22"/>
          <w:lang w:val="en-SG"/>
        </w:rPr>
        <w:t xml:space="preserve"> missing values when combining multiple data sources. These issues can be addressed using data cleaning techniques such as removing duplicates, handling null values, and </w:t>
      </w:r>
      <w:r w:rsidRPr="6AF9880A" w:rsidR="3A755509">
        <w:rPr>
          <w:rFonts w:ascii="Cambria" w:hAnsi="Cambria" w:eastAsia="Cambria" w:cs="Cambria"/>
          <w:b w:val="0"/>
          <w:bCs w:val="0"/>
          <w:noProof w:val="0"/>
          <w:color w:val="auto"/>
          <w:sz w:val="22"/>
          <w:szCs w:val="22"/>
          <w:lang w:val="en-SG"/>
        </w:rPr>
        <w:t>validating</w:t>
      </w:r>
      <w:r w:rsidRPr="6AF9880A" w:rsidR="3A755509">
        <w:rPr>
          <w:rFonts w:ascii="Cambria" w:hAnsi="Cambria" w:eastAsia="Cambria" w:cs="Cambria"/>
          <w:b w:val="0"/>
          <w:bCs w:val="0"/>
          <w:noProof w:val="0"/>
          <w:color w:val="auto"/>
          <w:sz w:val="22"/>
          <w:szCs w:val="22"/>
          <w:lang w:val="en-SG"/>
        </w:rPr>
        <w:t xml:space="preserve"> the data before analysis.</w:t>
      </w:r>
    </w:p>
    <w:p w:rsidR="6AF9880A" w:rsidP="6AF9880A" w:rsidRDefault="6AF9880A" w14:paraId="06EB9F55" w14:textId="73D5B059">
      <w:pPr>
        <w:pStyle w:val="ListParagraph"/>
        <w:spacing w:before="0" w:beforeAutospacing="off" w:after="0" w:afterAutospacing="off"/>
        <w:ind w:left="720"/>
        <w:rPr>
          <w:rFonts w:ascii="Cambria" w:hAnsi="Cambria" w:eastAsia="Cambria" w:cs="Cambria"/>
          <w:b w:val="0"/>
          <w:bCs w:val="0"/>
          <w:noProof w:val="0"/>
          <w:color w:val="auto"/>
          <w:sz w:val="22"/>
          <w:szCs w:val="22"/>
          <w:lang w:val="en-SG"/>
        </w:rPr>
      </w:pPr>
    </w:p>
    <w:p w:rsidR="00817399" w:rsidRDefault="00000000" w14:paraId="1BCEE28C" w14:textId="77777777">
      <w:pPr>
        <w:ind w:right="19"/>
      </w:pPr>
      <w:r>
        <w:t xml:space="preserve">IN-LAB EXERCISE: </w:t>
      </w:r>
    </w:p>
    <w:p w:rsidR="00817399" w:rsidRDefault="00000000" w14:paraId="6AD5D5D2" w14:textId="77777777">
      <w:pPr>
        <w:spacing w:after="0"/>
        <w:ind w:right="19"/>
      </w:pPr>
      <w:r>
        <w:t xml:space="preserve">OBJECTIVE: </w:t>
      </w:r>
    </w:p>
    <w:p w:rsidR="00817399" w:rsidRDefault="00000000" w14:paraId="2878C5A3" w14:textId="77777777">
      <w:pPr>
        <w:ind w:right="19"/>
      </w:pPr>
      <w:r>
        <w:t xml:space="preserve">To connect to, combine, and model data from multiple disparate sources in Tableau and Power BI to create a unified, comprehensive dashboard for holistic analysis. PROCEDURE: </w:t>
      </w:r>
    </w:p>
    <w:p w:rsidR="00817399" w:rsidRDefault="00000000" w14:paraId="3C42CADE" w14:textId="77777777">
      <w:pPr>
        <w:numPr>
          <w:ilvl w:val="0"/>
          <w:numId w:val="2"/>
        </w:numPr>
        <w:ind w:right="19" w:hanging="360"/>
      </w:pPr>
      <w:r>
        <w:t xml:space="preserve">Data Collection: </w:t>
      </w:r>
    </w:p>
    <w:p w:rsidR="00817399" w:rsidRDefault="00000000" w14:paraId="696D7984" w14:textId="77777777">
      <w:pPr>
        <w:numPr>
          <w:ilvl w:val="1"/>
          <w:numId w:val="2"/>
        </w:numPr>
        <w:ind w:right="19" w:hanging="360"/>
      </w:pPr>
      <w:r>
        <w:t xml:space="preserve">Import data from at least two different sources (e.g., a CSV file and an Excel file). </w:t>
      </w:r>
    </w:p>
    <w:p w:rsidR="00817399" w:rsidRDefault="00000000" w14:paraId="27DBB91C" w14:textId="77777777">
      <w:pPr>
        <w:numPr>
          <w:ilvl w:val="1"/>
          <w:numId w:val="2"/>
        </w:numPr>
        <w:ind w:right="19" w:hanging="360"/>
      </w:pPr>
      <w:r>
        <w:t xml:space="preserve">Dataset 1: Sales Data (CSV file) with fields like Order ID, Order Date, Region, Sales Amount. </w:t>
      </w:r>
    </w:p>
    <w:p w:rsidR="00817399" w:rsidRDefault="00000000" w14:paraId="33594030" w14:textId="77777777">
      <w:pPr>
        <w:numPr>
          <w:ilvl w:val="1"/>
          <w:numId w:val="2"/>
        </w:numPr>
        <w:ind w:right="19" w:hanging="360"/>
      </w:pPr>
      <w:r>
        <w:t xml:space="preserve">Dataset 2: Regional Sales Targets (Excel file) with fields like Region, Sales Target, Target Year. </w:t>
      </w:r>
    </w:p>
    <w:p w:rsidR="00817399" w:rsidRDefault="00000000" w14:paraId="02004330" w14:textId="77777777">
      <w:pPr>
        <w:numPr>
          <w:ilvl w:val="0"/>
          <w:numId w:val="2"/>
        </w:numPr>
        <w:ind w:right="19" w:hanging="360"/>
      </w:pPr>
      <w:r>
        <w:t xml:space="preserve">Data Preparation and Transformation: </w:t>
      </w:r>
    </w:p>
    <w:p w:rsidR="00817399" w:rsidRDefault="00000000" w14:paraId="5F1E426E" w14:textId="77777777">
      <w:pPr>
        <w:numPr>
          <w:ilvl w:val="1"/>
          <w:numId w:val="2"/>
        </w:numPr>
        <w:ind w:right="19" w:hanging="360"/>
      </w:pPr>
      <w:r>
        <w:t xml:space="preserve">Clean both datasets: Check for inconsistencies in region names (e.g., "N. America" vs. "North America"). </w:t>
      </w:r>
      <w:r>
        <w:rPr>
          <w:rFonts w:ascii="Courier New" w:hAnsi="Courier New" w:eastAsia="Courier New" w:cs="Courier New"/>
          <w:b w:val="0"/>
          <w:sz w:val="20"/>
        </w:rPr>
        <w:t>o</w:t>
      </w:r>
      <w:r>
        <w:rPr>
          <w:rFonts w:ascii="Arial" w:hAnsi="Arial" w:eastAsia="Arial" w:cs="Arial"/>
          <w:b w:val="0"/>
          <w:sz w:val="20"/>
        </w:rPr>
        <w:t xml:space="preserve"> </w:t>
      </w:r>
      <w:r>
        <w:rPr>
          <w:rFonts w:ascii="Arial" w:hAnsi="Arial" w:eastAsia="Arial" w:cs="Arial"/>
          <w:b w:val="0"/>
          <w:sz w:val="20"/>
        </w:rPr>
        <w:tab/>
      </w:r>
      <w:r>
        <w:t xml:space="preserve">Ensure data types are correct (e.g., Sales Amount is numeric, Order Date is a date). </w:t>
      </w:r>
    </w:p>
    <w:p w:rsidR="00817399" w:rsidRDefault="00000000" w14:paraId="26E7666F" w14:textId="77777777">
      <w:pPr>
        <w:numPr>
          <w:ilvl w:val="1"/>
          <w:numId w:val="2"/>
        </w:numPr>
        <w:ind w:right="19" w:hanging="360"/>
      </w:pPr>
      <w:r>
        <w:t xml:space="preserve">Handle any missing values as appropriate. </w:t>
      </w:r>
    </w:p>
    <w:p w:rsidR="00817399" w:rsidRDefault="00000000" w14:paraId="16516D18" w14:textId="77777777">
      <w:pPr>
        <w:numPr>
          <w:ilvl w:val="0"/>
          <w:numId w:val="2"/>
        </w:numPr>
        <w:ind w:right="19" w:hanging="360"/>
      </w:pPr>
      <w:r>
        <w:t xml:space="preserve">Data Integration and Modeling: </w:t>
      </w:r>
    </w:p>
    <w:p w:rsidR="00817399" w:rsidRDefault="00000000" w14:paraId="4CD2F11C" w14:textId="77777777">
      <w:pPr>
        <w:numPr>
          <w:ilvl w:val="1"/>
          <w:numId w:val="2"/>
        </w:numPr>
        <w:ind w:right="19" w:hanging="360"/>
      </w:pPr>
      <w:r>
        <w:t xml:space="preserve">Tableau: Use the Data Source pane to establish a relationship or join between the Sales Data and Regional Targets tables using the common Region field. </w:t>
      </w:r>
    </w:p>
    <w:p w:rsidR="00817399" w:rsidRDefault="00000000" w14:paraId="53788C46" w14:textId="77777777">
      <w:pPr>
        <w:numPr>
          <w:ilvl w:val="1"/>
          <w:numId w:val="2"/>
        </w:numPr>
        <w:ind w:right="19" w:hanging="360"/>
      </w:pPr>
      <w:r>
        <w:t xml:space="preserve">Power BI: Use the Model view to create a relationship between the two tables, connecting them on the Region column. Define the cardinality (e.g., many-to-one). </w:t>
      </w:r>
    </w:p>
    <w:p w:rsidR="00817399" w:rsidRDefault="00000000" w14:paraId="52AA2FBF" w14:textId="77777777">
      <w:pPr>
        <w:numPr>
          <w:ilvl w:val="0"/>
          <w:numId w:val="2"/>
        </w:numPr>
        <w:ind w:right="19" w:hanging="360"/>
      </w:pPr>
      <w:r>
        <w:t xml:space="preserve">Create Calculated Fields for Comparison: </w:t>
      </w:r>
    </w:p>
    <w:p w:rsidR="00817399" w:rsidRDefault="00000000" w14:paraId="65F695D1" w14:textId="77777777">
      <w:pPr>
        <w:numPr>
          <w:ilvl w:val="1"/>
          <w:numId w:val="2"/>
        </w:numPr>
        <w:ind w:right="19" w:hanging="360"/>
      </w:pPr>
      <w:r>
        <w:t xml:space="preserve">Develop new measures that leverage both datasets. </w:t>
      </w:r>
    </w:p>
    <w:p w:rsidR="00817399" w:rsidRDefault="00000000" w14:paraId="3FDE4E30" w14:textId="77777777">
      <w:pPr>
        <w:numPr>
          <w:ilvl w:val="1"/>
          <w:numId w:val="2"/>
        </w:numPr>
        <w:ind w:right="19" w:hanging="360"/>
      </w:pPr>
      <w:r>
        <w:t xml:space="preserve">Examples: Target Achievement % = (SUM(Sales) / SUM(Sales Target)) * 100 </w:t>
      </w:r>
    </w:p>
    <w:p w:rsidR="00817399" w:rsidRDefault="00000000" w14:paraId="4E6A6A6B" w14:textId="77777777">
      <w:pPr>
        <w:numPr>
          <w:ilvl w:val="1"/>
          <w:numId w:val="2"/>
        </w:numPr>
        <w:ind w:right="19" w:hanging="360"/>
      </w:pPr>
      <w:r>
        <w:t xml:space="preserve">Sales vs. Target Variance = SUM(Sales) - SUM(Sales Target) </w:t>
      </w:r>
    </w:p>
    <w:p w:rsidR="00817399" w:rsidRDefault="00000000" w14:paraId="638162AF" w14:textId="77777777">
      <w:pPr>
        <w:numPr>
          <w:ilvl w:val="0"/>
          <w:numId w:val="2"/>
        </w:numPr>
        <w:ind w:right="19" w:hanging="360"/>
      </w:pPr>
      <w:r>
        <w:t xml:space="preserve">Design a Comprehensive Dashboard: </w:t>
      </w:r>
    </w:p>
    <w:p w:rsidR="00817399" w:rsidRDefault="00000000" w14:paraId="75B3CF47" w14:textId="77777777">
      <w:pPr>
        <w:numPr>
          <w:ilvl w:val="1"/>
          <w:numId w:val="2"/>
        </w:numPr>
        <w:ind w:right="19" w:hanging="360"/>
      </w:pPr>
      <w:r>
        <w:lastRenderedPageBreak/>
        <w:t xml:space="preserve">Create visuals that combine data from both sources to provide a single view of performance. </w:t>
      </w:r>
    </w:p>
    <w:p w:rsidR="00817399" w:rsidRDefault="00000000" w14:paraId="0E23D2BA" w14:textId="77777777">
      <w:pPr>
        <w:numPr>
          <w:ilvl w:val="1"/>
          <w:numId w:val="2"/>
        </w:numPr>
        <w:spacing w:after="69" w:line="338" w:lineRule="auto"/>
        <w:ind w:right="19" w:hanging="360"/>
      </w:pPr>
      <w:r>
        <w:t xml:space="preserve">Add KPI cards for Total Sales and Overall Target Achievement %. </w:t>
      </w:r>
      <w:r>
        <w:rPr>
          <w:rFonts w:ascii="Courier New" w:hAnsi="Courier New" w:eastAsia="Courier New" w:cs="Courier New"/>
          <w:b w:val="0"/>
          <w:sz w:val="20"/>
        </w:rPr>
        <w:t>o</w:t>
      </w:r>
      <w:r>
        <w:rPr>
          <w:rFonts w:ascii="Arial" w:hAnsi="Arial" w:eastAsia="Arial" w:cs="Arial"/>
          <w:b w:val="0"/>
          <w:sz w:val="20"/>
        </w:rPr>
        <w:t xml:space="preserve"> </w:t>
      </w:r>
      <w:r>
        <w:rPr>
          <w:rFonts w:ascii="Arial" w:hAnsi="Arial" w:eastAsia="Arial" w:cs="Arial"/>
          <w:b w:val="0"/>
          <w:sz w:val="20"/>
        </w:rPr>
        <w:tab/>
      </w:r>
      <w:r>
        <w:t xml:space="preserve">Use a gauge chart or bullet chart to show sales performance against targets for each region. </w:t>
      </w:r>
      <w:r>
        <w:rPr>
          <w:rFonts w:ascii="Courier New" w:hAnsi="Courier New" w:eastAsia="Courier New" w:cs="Courier New"/>
          <w:b w:val="0"/>
          <w:sz w:val="20"/>
        </w:rPr>
        <w:t>o</w:t>
      </w:r>
      <w:r>
        <w:rPr>
          <w:rFonts w:ascii="Arial" w:hAnsi="Arial" w:eastAsia="Arial" w:cs="Arial"/>
          <w:b w:val="0"/>
          <w:sz w:val="20"/>
        </w:rPr>
        <w:t xml:space="preserve"> </w:t>
      </w:r>
      <w:r>
        <w:rPr>
          <w:rFonts w:ascii="Arial" w:hAnsi="Arial" w:eastAsia="Arial" w:cs="Arial"/>
          <w:b w:val="0"/>
          <w:sz w:val="20"/>
        </w:rPr>
        <w:tab/>
      </w:r>
      <w:r>
        <w:t xml:space="preserve">Create a combined bar chart showing Actual Sales vs. Target Sales by Region. </w:t>
      </w:r>
    </w:p>
    <w:p w:rsidR="00817399" w:rsidRDefault="00000000" w14:paraId="0F57EDD5" w14:textId="77777777">
      <w:pPr>
        <w:numPr>
          <w:ilvl w:val="1"/>
          <w:numId w:val="2"/>
        </w:numPr>
        <w:ind w:right="19" w:hanging="360"/>
      </w:pPr>
      <w:r>
        <w:t xml:space="preserve">Use a map to visualize the Sales vs. Target Variance, highlighting underperforming or overperforming regions. </w:t>
      </w:r>
    </w:p>
    <w:p w:rsidR="00817399" w:rsidRDefault="00000000" w14:paraId="3B4BCA10" w14:textId="77777777">
      <w:pPr>
        <w:numPr>
          <w:ilvl w:val="0"/>
          <w:numId w:val="2"/>
        </w:numPr>
        <w:ind w:right="19" w:hanging="360"/>
      </w:pPr>
      <w:r>
        <w:t xml:space="preserve">Validate Data Integrity: </w:t>
      </w:r>
    </w:p>
    <w:p w:rsidR="00817399" w:rsidRDefault="00000000" w14:paraId="65939ECD" w14:textId="77777777">
      <w:pPr>
        <w:numPr>
          <w:ilvl w:val="1"/>
          <w:numId w:val="2"/>
        </w:numPr>
        <w:spacing w:after="71" w:line="339" w:lineRule="auto"/>
        <w:ind w:right="19" w:hanging="360"/>
      </w:pPr>
      <w:r>
        <w:t xml:space="preserve">Verify that the joined/related data is accurate by cross-checking values. </w:t>
      </w:r>
      <w:r>
        <w:rPr>
          <w:rFonts w:ascii="Courier New" w:hAnsi="Courier New" w:eastAsia="Courier New" w:cs="Courier New"/>
          <w:b w:val="0"/>
          <w:sz w:val="20"/>
        </w:rPr>
        <w:t>o</w:t>
      </w:r>
      <w:r>
        <w:rPr>
          <w:rFonts w:ascii="Arial" w:hAnsi="Arial" w:eastAsia="Arial" w:cs="Arial"/>
          <w:b w:val="0"/>
          <w:sz w:val="20"/>
        </w:rPr>
        <w:t xml:space="preserve"> </w:t>
      </w:r>
      <w:r>
        <w:rPr>
          <w:rFonts w:ascii="Arial" w:hAnsi="Arial" w:eastAsia="Arial" w:cs="Arial"/>
          <w:b w:val="0"/>
          <w:sz w:val="20"/>
        </w:rPr>
        <w:tab/>
      </w:r>
      <w:r>
        <w:t xml:space="preserve">Ensure filters on the dashboard correctly update visuals that use data from both sources. </w:t>
      </w:r>
    </w:p>
    <w:p w:rsidR="00817399" w:rsidRDefault="00000000" w14:paraId="6B401A40" w14:textId="77777777">
      <w:pPr>
        <w:numPr>
          <w:ilvl w:val="0"/>
          <w:numId w:val="2"/>
        </w:numPr>
        <w:ind w:right="19" w:hanging="360"/>
      </w:pPr>
      <w:r>
        <w:t xml:space="preserve">Publishing and Sharing: </w:t>
      </w:r>
    </w:p>
    <w:p w:rsidR="00817399" w:rsidRDefault="00000000" w14:paraId="153C0C27" w14:textId="77777777">
      <w:pPr>
        <w:numPr>
          <w:ilvl w:val="1"/>
          <w:numId w:val="2"/>
        </w:numPr>
        <w:ind w:right="19" w:hanging="360"/>
      </w:pPr>
      <w:r>
        <w:t xml:space="preserve">Tableau: Publish the workbook to Tableau Public or Tableau Server. </w:t>
      </w:r>
    </w:p>
    <w:p w:rsidR="00817399" w:rsidRDefault="00000000" w14:paraId="3BAAF43B" w14:textId="77777777">
      <w:pPr>
        <w:numPr>
          <w:ilvl w:val="1"/>
          <w:numId w:val="2"/>
        </w:numPr>
        <w:ind w:right="19" w:hanging="360"/>
      </w:pPr>
      <w:r>
        <w:t xml:space="preserve">Power BI: Publish the report to Power BI Service and share the link. </w:t>
      </w:r>
    </w:p>
    <w:p w:rsidR="00817399" w:rsidRDefault="00000000" w14:paraId="286860E3" w14:textId="77777777">
      <w:pPr>
        <w:spacing w:after="0"/>
        <w:ind w:right="19"/>
      </w:pPr>
      <w:r>
        <w:t xml:space="preserve">Experiment Datasets: </w:t>
      </w:r>
    </w:p>
    <w:p w:rsidR="00817399" w:rsidRDefault="00000000" w14:paraId="4759BC0E" w14:textId="77777777">
      <w:pPr>
        <w:ind w:right="5024"/>
      </w:pPr>
      <w:r>
        <w:t xml:space="preserve">Dataset 1: Retail Sales Data (CSV) Fields Used: </w:t>
      </w:r>
    </w:p>
    <w:p w:rsidR="00817399" w:rsidRDefault="00000000" w14:paraId="58904BE3" w14:textId="77777777">
      <w:pPr>
        <w:numPr>
          <w:ilvl w:val="0"/>
          <w:numId w:val="3"/>
        </w:numPr>
        <w:ind w:right="19" w:hanging="360"/>
      </w:pPr>
      <w:r>
        <w:t xml:space="preserve">Order ID – Unique identifier for each order </w:t>
      </w:r>
    </w:p>
    <w:p w:rsidR="00817399" w:rsidRDefault="00000000" w14:paraId="32BC2566" w14:textId="77777777">
      <w:pPr>
        <w:numPr>
          <w:ilvl w:val="0"/>
          <w:numId w:val="3"/>
        </w:numPr>
        <w:ind w:right="19" w:hanging="360"/>
      </w:pPr>
      <w:r>
        <w:t xml:space="preserve">Order Date – Date of the sales transaction </w:t>
      </w:r>
    </w:p>
    <w:p w:rsidR="00817399" w:rsidRDefault="00000000" w14:paraId="76F37D0A" w14:textId="77777777">
      <w:pPr>
        <w:numPr>
          <w:ilvl w:val="0"/>
          <w:numId w:val="3"/>
        </w:numPr>
        <w:ind w:right="19" w:hanging="360"/>
      </w:pPr>
      <w:r>
        <w:t xml:space="preserve">Region – Sales region </w:t>
      </w:r>
    </w:p>
    <w:p w:rsidR="00817399" w:rsidRDefault="00000000" w14:paraId="7610D14E" w14:textId="77777777">
      <w:pPr>
        <w:numPr>
          <w:ilvl w:val="0"/>
          <w:numId w:val="3"/>
        </w:numPr>
        <w:ind w:right="19" w:hanging="360"/>
      </w:pPr>
      <w:r>
        <w:t xml:space="preserve">Sales – Sales revenue from the order </w:t>
      </w:r>
    </w:p>
    <w:p w:rsidR="00817399" w:rsidRDefault="00000000" w14:paraId="7E3A9418" w14:textId="77777777">
      <w:pPr>
        <w:ind w:right="4278"/>
      </w:pPr>
      <w:r>
        <w:t xml:space="preserve">Dataset 2: Regional Sales Targets (Excel) Fields Used: </w:t>
      </w:r>
    </w:p>
    <w:p w:rsidR="00817399" w:rsidRDefault="00000000" w14:paraId="2850592D" w14:textId="77777777">
      <w:pPr>
        <w:numPr>
          <w:ilvl w:val="0"/>
          <w:numId w:val="3"/>
        </w:numPr>
        <w:ind w:right="19" w:hanging="360"/>
      </w:pPr>
      <w:r>
        <w:t xml:space="preserve">Region – Sales region (used as the key for joining/relationship) </w:t>
      </w:r>
    </w:p>
    <w:p w:rsidR="00817399" w:rsidRDefault="00000000" w14:paraId="2D79E1F3" w14:textId="77777777">
      <w:pPr>
        <w:numPr>
          <w:ilvl w:val="0"/>
          <w:numId w:val="3"/>
        </w:numPr>
        <w:ind w:right="19" w:hanging="360"/>
      </w:pPr>
      <w:r>
        <w:t xml:space="preserve">Sales Target – The sales goal for the region </w:t>
      </w:r>
    </w:p>
    <w:p w:rsidR="00817399" w:rsidRDefault="00000000" w14:paraId="37DDEF82" w14:textId="77777777">
      <w:pPr>
        <w:numPr>
          <w:ilvl w:val="0"/>
          <w:numId w:val="3"/>
        </w:numPr>
        <w:ind w:right="19" w:hanging="360"/>
        <w:rPr/>
      </w:pPr>
      <w:r w:rsidR="00000000">
        <w:rPr/>
        <w:t xml:space="preserve">Target Year – The year for which the target is set </w:t>
      </w:r>
    </w:p>
    <w:p w:rsidR="153BFED2" w:rsidP="6AF9880A" w:rsidRDefault="153BFED2" w14:paraId="2056752C" w14:textId="08254DAC">
      <w:pPr>
        <w:ind w:left="345" w:right="19" w:hanging="0"/>
      </w:pPr>
      <w:r w:rsidR="153BFED2">
        <w:drawing>
          <wp:inline wp14:editId="160DB716" wp14:anchorId="1BAF5F39">
            <wp:extent cx="5734050" cy="3352800"/>
            <wp:effectExtent l="0" t="0" r="0" b="0"/>
            <wp:docPr id="104446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467181" name="Picture 1044467181"/>
                    <pic:cNvPicPr/>
                  </pic:nvPicPr>
                  <pic:blipFill>
                    <a:blip xmlns:r="http://schemas.openxmlformats.org/officeDocument/2006/relationships" r:embed="rId1888882826">
                      <a:extLst>
                        <a:ext uri="{28A0092B-C50C-407E-A947-70E740481C1C}">
                          <a14:useLocalDpi xmlns:a14="http://schemas.microsoft.com/office/drawing/2010/main"/>
                        </a:ext>
                      </a:extLst>
                    </a:blip>
                    <a:stretch>
                      <a:fillRect/>
                    </a:stretch>
                  </pic:blipFill>
                  <pic:spPr>
                    <a:xfrm>
                      <a:off x="0" y="0"/>
                      <a:ext cx="5734050" cy="3352800"/>
                    </a:xfrm>
                    <a:prstGeom prst="rect">
                      <a:avLst/>
                    </a:prstGeom>
                  </pic:spPr>
                </pic:pic>
              </a:graphicData>
            </a:graphic>
          </wp:inline>
        </w:drawing>
      </w:r>
    </w:p>
    <w:p w:rsidR="00817399" w:rsidRDefault="00000000" w14:paraId="583A2BF6" w14:textId="1D498DE6">
      <w:pPr>
        <w:spacing w:after="155" w:line="259" w:lineRule="auto"/>
        <w:ind w:left="0" w:firstLine="0"/>
      </w:pPr>
      <w:r w:rsidR="00000000">
        <w:rPr/>
        <w:t xml:space="preserve"> </w:t>
      </w:r>
      <w:r w:rsidR="2288DB14">
        <w:drawing>
          <wp:inline wp14:editId="6B52265E" wp14:anchorId="5C3AB92F">
            <wp:extent cx="5734050" cy="4200525"/>
            <wp:effectExtent l="0" t="0" r="0" b="0"/>
            <wp:docPr id="909444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444219" name="Picture 909444219"/>
                    <pic:cNvPicPr/>
                  </pic:nvPicPr>
                  <pic:blipFill>
                    <a:blip xmlns:r="http://schemas.openxmlformats.org/officeDocument/2006/relationships" r:embed="rId539642193">
                      <a:extLst>
                        <a:ext uri="{28A0092B-C50C-407E-A947-70E740481C1C}">
                          <a14:useLocalDpi xmlns:a14="http://schemas.microsoft.com/office/drawing/2010/main"/>
                        </a:ext>
                      </a:extLst>
                    </a:blip>
                    <a:stretch>
                      <a:fillRect/>
                    </a:stretch>
                  </pic:blipFill>
                  <pic:spPr>
                    <a:xfrm>
                      <a:off x="0" y="0"/>
                      <a:ext cx="5734050" cy="4200525"/>
                    </a:xfrm>
                    <a:prstGeom prst="rect">
                      <a:avLst/>
                    </a:prstGeom>
                  </pic:spPr>
                </pic:pic>
              </a:graphicData>
            </a:graphic>
          </wp:inline>
        </w:drawing>
      </w:r>
    </w:p>
    <w:p w:rsidR="00817399" w:rsidRDefault="00000000" w14:paraId="4AB55F1F" w14:textId="77777777">
      <w:pPr>
        <w:ind w:right="19"/>
      </w:pPr>
      <w:r w:rsidR="00000000">
        <w:rPr/>
        <w:t xml:space="preserve">POST-LAB QUESTIONS (PROVIDE BRIEF ANSWERS TO THE FOLLOWING QUESTIONS) </w:t>
      </w:r>
    </w:p>
    <w:p w:rsidR="00817399" w:rsidP="6AF9880A" w:rsidRDefault="00000000" w14:paraId="0067EFA2" w14:textId="0F0ED06B">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1. How did integrating the sales targets data provide a more complete analytical picture than using the sales data alone?</w:t>
      </w:r>
    </w:p>
    <w:p w:rsidR="00817399" w:rsidP="6AF9880A" w:rsidRDefault="00000000" w14:paraId="47EDF586" w14:textId="6E190A09">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 xml:space="preserve">Integrating the sales targets data with the actual sales data </w:t>
      </w:r>
      <w:r w:rsidRPr="6AF9880A" w:rsidR="2C51C28A">
        <w:rPr>
          <w:rFonts w:ascii="Cambria" w:hAnsi="Cambria" w:eastAsia="Cambria" w:cs="Cambria"/>
          <w:b w:val="0"/>
          <w:bCs w:val="0"/>
          <w:noProof w:val="0"/>
          <w:color w:val="auto"/>
          <w:sz w:val="22"/>
          <w:szCs w:val="22"/>
          <w:lang w:val="en-SG"/>
        </w:rPr>
        <w:t>provided</w:t>
      </w:r>
      <w:r w:rsidRPr="6AF9880A" w:rsidR="2C51C28A">
        <w:rPr>
          <w:rFonts w:ascii="Cambria" w:hAnsi="Cambria" w:eastAsia="Cambria" w:cs="Cambria"/>
          <w:b w:val="0"/>
          <w:bCs w:val="0"/>
          <w:noProof w:val="0"/>
          <w:color w:val="auto"/>
          <w:sz w:val="22"/>
          <w:szCs w:val="22"/>
          <w:lang w:val="en-SG"/>
        </w:rPr>
        <w:t xml:space="preserve"> a more comprehensive view of business performance. Sales data alone shows how much revenue was generated, but it does not </w:t>
      </w:r>
      <w:r w:rsidRPr="6AF9880A" w:rsidR="2C51C28A">
        <w:rPr>
          <w:rFonts w:ascii="Cambria" w:hAnsi="Cambria" w:eastAsia="Cambria" w:cs="Cambria"/>
          <w:b w:val="0"/>
          <w:bCs w:val="0"/>
          <w:noProof w:val="0"/>
          <w:color w:val="auto"/>
          <w:sz w:val="22"/>
          <w:szCs w:val="22"/>
          <w:lang w:val="en-SG"/>
        </w:rPr>
        <w:t>indicate</w:t>
      </w:r>
      <w:r w:rsidRPr="6AF9880A" w:rsidR="2C51C28A">
        <w:rPr>
          <w:rFonts w:ascii="Cambria" w:hAnsi="Cambria" w:eastAsia="Cambria" w:cs="Cambria"/>
          <w:b w:val="0"/>
          <w:bCs w:val="0"/>
          <w:noProof w:val="0"/>
          <w:color w:val="auto"/>
          <w:sz w:val="22"/>
          <w:szCs w:val="22"/>
          <w:lang w:val="en-SG"/>
        </w:rPr>
        <w:t xml:space="preserve"> whether the business achieved its expected goals. By combining both datasets, it became possible to compare actual sales against targets, measure performance, </w:t>
      </w:r>
      <w:r w:rsidRPr="6AF9880A" w:rsidR="2C51C28A">
        <w:rPr>
          <w:rFonts w:ascii="Cambria" w:hAnsi="Cambria" w:eastAsia="Cambria" w:cs="Cambria"/>
          <w:b w:val="0"/>
          <w:bCs w:val="0"/>
          <w:noProof w:val="0"/>
          <w:color w:val="auto"/>
          <w:sz w:val="22"/>
          <w:szCs w:val="22"/>
          <w:lang w:val="en-SG"/>
        </w:rPr>
        <w:t>identify</w:t>
      </w:r>
      <w:r w:rsidRPr="6AF9880A" w:rsidR="2C51C28A">
        <w:rPr>
          <w:rFonts w:ascii="Cambria" w:hAnsi="Cambria" w:eastAsia="Cambria" w:cs="Cambria"/>
          <w:b w:val="0"/>
          <w:bCs w:val="0"/>
          <w:noProof w:val="0"/>
          <w:color w:val="auto"/>
          <w:sz w:val="22"/>
          <w:szCs w:val="22"/>
          <w:lang w:val="en-SG"/>
        </w:rPr>
        <w:t xml:space="preserve"> regions or products that exceeded or missed expectations, and evaluate overall business success. This enabled more meaningful analysis and supported better strategic planning.</w:t>
      </w:r>
    </w:p>
    <w:p w:rsidR="00817399" w:rsidP="6AF9880A" w:rsidRDefault="00000000" w14:paraId="50B23872" w14:textId="662C823F">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2. Describe the type of join or relationship you used to combine the two datasets and explain why it was the appropriate choice.</w:t>
      </w:r>
    </w:p>
    <w:p w:rsidR="00817399" w:rsidP="6AF9880A" w:rsidRDefault="00000000" w14:paraId="50431048" w14:textId="2C539806">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 xml:space="preserve">A </w:t>
      </w:r>
      <w:r w:rsidRPr="6AF9880A" w:rsidR="2C51C28A">
        <w:rPr>
          <w:rFonts w:ascii="Cambria" w:hAnsi="Cambria" w:eastAsia="Cambria" w:cs="Cambria"/>
          <w:b w:val="0"/>
          <w:bCs w:val="0"/>
          <w:noProof w:val="0"/>
          <w:color w:val="auto"/>
          <w:sz w:val="22"/>
          <w:szCs w:val="22"/>
          <w:lang w:val="en-SG"/>
        </w:rPr>
        <w:t>one-to-many relationship</w:t>
      </w:r>
      <w:r w:rsidRPr="6AF9880A" w:rsidR="2C51C28A">
        <w:rPr>
          <w:rFonts w:ascii="Cambria" w:hAnsi="Cambria" w:eastAsia="Cambria" w:cs="Cambria"/>
          <w:b w:val="0"/>
          <w:bCs w:val="0"/>
          <w:noProof w:val="0"/>
          <w:color w:val="auto"/>
          <w:sz w:val="22"/>
          <w:szCs w:val="22"/>
          <w:lang w:val="en-SG"/>
        </w:rPr>
        <w:t xml:space="preserve"> was created between the Sales Targets table and the Sales table using common fields such as </w:t>
      </w:r>
      <w:r w:rsidRPr="6AF9880A" w:rsidR="2C51C28A">
        <w:rPr>
          <w:rFonts w:ascii="Cambria" w:hAnsi="Cambria" w:eastAsia="Cambria" w:cs="Cambria"/>
          <w:b w:val="0"/>
          <w:bCs w:val="0"/>
          <w:noProof w:val="0"/>
          <w:color w:val="auto"/>
          <w:sz w:val="22"/>
          <w:szCs w:val="22"/>
          <w:lang w:val="en-SG"/>
        </w:rPr>
        <w:t>Region</w:t>
      </w:r>
      <w:r w:rsidRPr="6AF9880A" w:rsidR="2C51C28A">
        <w:rPr>
          <w:rFonts w:ascii="Cambria" w:hAnsi="Cambria" w:eastAsia="Cambria" w:cs="Cambria"/>
          <w:b w:val="0"/>
          <w:bCs w:val="0"/>
          <w:noProof w:val="0"/>
          <w:color w:val="auto"/>
          <w:sz w:val="22"/>
          <w:szCs w:val="22"/>
          <w:lang w:val="en-SG"/>
        </w:rPr>
        <w:t xml:space="preserve"> and </w:t>
      </w:r>
      <w:r w:rsidRPr="6AF9880A" w:rsidR="2C51C28A">
        <w:rPr>
          <w:rFonts w:ascii="Cambria" w:hAnsi="Cambria" w:eastAsia="Cambria" w:cs="Cambria"/>
          <w:b w:val="0"/>
          <w:bCs w:val="0"/>
          <w:noProof w:val="0"/>
          <w:color w:val="auto"/>
          <w:sz w:val="22"/>
          <w:szCs w:val="22"/>
          <w:lang w:val="en-SG"/>
        </w:rPr>
        <w:t>Order Date (Month/Year)</w:t>
      </w:r>
      <w:r w:rsidRPr="6AF9880A" w:rsidR="2C51C28A">
        <w:rPr>
          <w:rFonts w:ascii="Cambria" w:hAnsi="Cambria" w:eastAsia="Cambria" w:cs="Cambria"/>
          <w:b w:val="0"/>
          <w:bCs w:val="0"/>
          <w:noProof w:val="0"/>
          <w:color w:val="auto"/>
          <w:sz w:val="22"/>
          <w:szCs w:val="22"/>
          <w:lang w:val="en-SG"/>
        </w:rPr>
        <w:t>. This was the appropriate choice because one target value applied to multiple sales transactions within the same region and time period. The relationship ensured that each sales record was matched with the correct target, allowing accurate calculations and comparisons without duplicating data.</w:t>
      </w:r>
    </w:p>
    <w:p w:rsidR="00817399" w:rsidP="6AF9880A" w:rsidRDefault="00000000" w14:paraId="30AB0063" w14:textId="07B6EEF7">
      <w:pPr>
        <w:spacing w:before="0" w:beforeAutospacing="off" w:after="0" w:afterAutospacing="off" w:line="259" w:lineRule="auto"/>
        <w:ind/>
        <w:rPr>
          <w:b w:val="0"/>
          <w:bCs w:val="0"/>
          <w:color w:val="auto"/>
          <w:sz w:val="22"/>
          <w:szCs w:val="22"/>
        </w:rPr>
      </w:pPr>
    </w:p>
    <w:p w:rsidR="00817399" w:rsidP="6AF9880A" w:rsidRDefault="00000000" w14:paraId="3808BEA9" w14:textId="64D223BA">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3. What challenges, if any, did you face regarding data granularity or mismatched keys (e.g., different region names) between the two sources?</w:t>
      </w:r>
    </w:p>
    <w:p w:rsidR="00817399" w:rsidP="6AF9880A" w:rsidRDefault="00000000" w14:paraId="6BC08AF9" w14:textId="67191156">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One challenge was ensuring that both datasets used the same level of detail. For example, the sales data contained individual transactions, while the target data was available at the monthly regional level. There were also differences in naming conventions, such as inconsistent region names or date formats. These issues were resolved by standardizing the data, correcting naming inconsistencies, converting data types, and aggregating sales data to match the granularity of the target dataset before creating relationships.</w:t>
      </w:r>
    </w:p>
    <w:p w:rsidR="00817399" w:rsidP="6AF9880A" w:rsidRDefault="00000000" w14:paraId="67A070D1" w14:textId="24E22797">
      <w:pPr>
        <w:spacing w:before="0" w:beforeAutospacing="off" w:after="0" w:afterAutospacing="off" w:line="259" w:lineRule="auto"/>
        <w:ind/>
        <w:rPr>
          <w:b w:val="0"/>
          <w:bCs w:val="0"/>
          <w:color w:val="auto"/>
          <w:sz w:val="22"/>
          <w:szCs w:val="22"/>
        </w:rPr>
      </w:pPr>
    </w:p>
    <w:p w:rsidR="00817399" w:rsidP="6AF9880A" w:rsidRDefault="00000000" w14:paraId="45FC2ADA" w14:textId="2BF53389">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4. How can creating variance calculations (e.g., Sales vs. Target) help a business manager make better decisions?</w:t>
      </w:r>
    </w:p>
    <w:p w:rsidR="00817399" w:rsidP="6AF9880A" w:rsidRDefault="00000000" w14:paraId="76C34174" w14:textId="0288CB55">
      <w:pPr>
        <w:spacing w:before="240" w:beforeAutospacing="off" w:after="240"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Variance calculations compare actual sales with target values to show whether business goals have been achieved. A positive variance indicates that performance exceeded expectations, while a negative variance highlights areas that require attention. This analysis helps managers identify high-performing and underperforming regions or products, evaluate employee or team performance, allocate resources effectively, and take corrective actions to improve future business results.</w:t>
      </w:r>
    </w:p>
    <w:p w:rsidR="00817399" w:rsidP="6AF9880A" w:rsidRDefault="00000000" w14:paraId="604BBCF2" w14:textId="7115620C">
      <w:pPr>
        <w:spacing w:before="0" w:beforeAutospacing="off" w:after="0" w:afterAutospacing="off" w:line="259" w:lineRule="auto"/>
        <w:ind/>
        <w:rPr>
          <w:b w:val="0"/>
          <w:bCs w:val="0"/>
          <w:color w:val="auto"/>
          <w:sz w:val="22"/>
          <w:szCs w:val="22"/>
        </w:rPr>
      </w:pPr>
    </w:p>
    <w:p w:rsidR="00817399" w:rsidP="6AF9880A" w:rsidRDefault="00000000" w14:paraId="545790C9" w14:textId="108F891A">
      <w:pPr>
        <w:pStyle w:val="Heading2"/>
        <w:spacing w:before="299" w:beforeAutospacing="off" w:after="299" w:afterAutospacing="off" w:line="259" w:lineRule="auto"/>
        <w:ind/>
        <w:rPr>
          <w:rFonts w:ascii="Cambria" w:hAnsi="Cambria" w:eastAsia="Cambria" w:cs="Cambria"/>
          <w:b w:val="0"/>
          <w:bCs w:val="0"/>
          <w:noProof w:val="0"/>
          <w:color w:val="auto"/>
          <w:sz w:val="22"/>
          <w:szCs w:val="22"/>
          <w:lang w:val="en-SG"/>
        </w:rPr>
      </w:pPr>
      <w:r w:rsidRPr="6AF9880A" w:rsidR="2C51C28A">
        <w:rPr>
          <w:rFonts w:ascii="Cambria" w:hAnsi="Cambria" w:eastAsia="Cambria" w:cs="Cambria"/>
          <w:b w:val="0"/>
          <w:bCs w:val="0"/>
          <w:noProof w:val="0"/>
          <w:color w:val="auto"/>
          <w:sz w:val="22"/>
          <w:szCs w:val="22"/>
          <w:lang w:val="en-SG"/>
        </w:rPr>
        <w:t>5. What other data source (e.g., marketing campaign data, customer demographics) could you integrate to further enrich this analysis, and what new insights might it provide?</w:t>
      </w:r>
    </w:p>
    <w:p w:rsidR="00817399" w:rsidP="6AF9880A" w:rsidRDefault="00000000" w14:paraId="0606A443" w14:textId="68A5CA23">
      <w:pPr>
        <w:spacing w:before="240" w:beforeAutospacing="off" w:after="240" w:afterAutospacing="off" w:line="259" w:lineRule="auto"/>
        <w:ind/>
      </w:pPr>
      <w:r w:rsidRPr="6AF9880A" w:rsidR="2C51C28A">
        <w:rPr>
          <w:rFonts w:ascii="Cambria" w:hAnsi="Cambria" w:eastAsia="Cambria" w:cs="Cambria"/>
          <w:b w:val="0"/>
          <w:bCs w:val="0"/>
          <w:noProof w:val="0"/>
          <w:color w:val="auto"/>
          <w:sz w:val="22"/>
          <w:szCs w:val="22"/>
          <w:lang w:val="en-SG"/>
        </w:rPr>
        <w:t xml:space="preserve">A valuable data source to integrate would be customer demographics, including age, gender, location, and purchasing </w:t>
      </w:r>
      <w:r w:rsidRPr="6AF9880A" w:rsidR="2C51C28A">
        <w:rPr>
          <w:rFonts w:ascii="Cambria" w:hAnsi="Cambria" w:eastAsia="Cambria" w:cs="Cambria"/>
          <w:b w:val="0"/>
          <w:bCs w:val="0"/>
          <w:noProof w:val="0"/>
          <w:color w:val="auto"/>
          <w:sz w:val="22"/>
          <w:szCs w:val="22"/>
          <w:lang w:val="en-SG"/>
        </w:rPr>
        <w:t>behavior</w:t>
      </w:r>
      <w:r w:rsidRPr="6AF9880A" w:rsidR="2C51C28A">
        <w:rPr>
          <w:rFonts w:ascii="Cambria" w:hAnsi="Cambria" w:eastAsia="Cambria" w:cs="Cambria"/>
          <w:b w:val="0"/>
          <w:bCs w:val="0"/>
          <w:noProof w:val="0"/>
          <w:color w:val="auto"/>
          <w:sz w:val="22"/>
          <w:szCs w:val="22"/>
          <w:lang w:val="en-SG"/>
        </w:rPr>
        <w:t xml:space="preserve">. Combining this information with sales and target data would help </w:t>
      </w:r>
      <w:r w:rsidRPr="6AF9880A" w:rsidR="2C51C28A">
        <w:rPr>
          <w:rFonts w:ascii="Cambria" w:hAnsi="Cambria" w:eastAsia="Cambria" w:cs="Cambria"/>
          <w:b w:val="0"/>
          <w:bCs w:val="0"/>
          <w:noProof w:val="0"/>
          <w:color w:val="auto"/>
          <w:sz w:val="22"/>
          <w:szCs w:val="22"/>
          <w:lang w:val="en-SG"/>
        </w:rPr>
        <w:t>identify</w:t>
      </w:r>
      <w:r w:rsidRPr="6AF9880A" w:rsidR="2C51C28A">
        <w:rPr>
          <w:rFonts w:ascii="Cambria" w:hAnsi="Cambria" w:eastAsia="Cambria" w:cs="Cambria"/>
          <w:b w:val="0"/>
          <w:bCs w:val="0"/>
          <w:noProof w:val="0"/>
          <w:color w:val="auto"/>
          <w:sz w:val="22"/>
          <w:szCs w:val="22"/>
          <w:lang w:val="en-SG"/>
        </w:rPr>
        <w:t xml:space="preserve"> which customer segments contribute the most to revenue and whether marketing efforts are reaching the intended audience. Another useful source is </w:t>
      </w:r>
      <w:r w:rsidRPr="6AF9880A" w:rsidR="2C51C28A">
        <w:rPr>
          <w:rFonts w:ascii="Cambria" w:hAnsi="Cambria" w:eastAsia="Cambria" w:cs="Cambria"/>
          <w:b w:val="0"/>
          <w:bCs w:val="0"/>
          <w:noProof w:val="0"/>
          <w:color w:val="auto"/>
          <w:sz w:val="22"/>
          <w:szCs w:val="22"/>
          <w:lang w:val="en-SG"/>
        </w:rPr>
        <w:t xml:space="preserve">marketing campaign data, which would allow the business to measure the impact of promotions on sales performance, evaluate return on investment (ROI), and </w:t>
      </w:r>
      <w:r w:rsidRPr="6AF9880A" w:rsidR="2C51C28A">
        <w:rPr>
          <w:rFonts w:ascii="Cambria" w:hAnsi="Cambria" w:eastAsia="Cambria" w:cs="Cambria"/>
          <w:b w:val="0"/>
          <w:bCs w:val="0"/>
          <w:noProof w:val="0"/>
          <w:color w:val="auto"/>
          <w:sz w:val="22"/>
          <w:szCs w:val="22"/>
          <w:lang w:val="en-SG"/>
        </w:rPr>
        <w:t>optimize</w:t>
      </w:r>
      <w:r w:rsidRPr="6AF9880A" w:rsidR="2C51C28A">
        <w:rPr>
          <w:rFonts w:ascii="Cambria" w:hAnsi="Cambria" w:eastAsia="Cambria" w:cs="Cambria"/>
          <w:b w:val="0"/>
          <w:bCs w:val="0"/>
          <w:noProof w:val="0"/>
          <w:color w:val="auto"/>
          <w:sz w:val="22"/>
          <w:szCs w:val="22"/>
          <w:lang w:val="en-SG"/>
        </w:rPr>
        <w:t xml:space="preserve"> future marketing strategies. Together, these </w:t>
      </w:r>
      <w:r w:rsidRPr="6AF9880A" w:rsidR="2C51C28A">
        <w:rPr>
          <w:rFonts w:ascii="Cambria" w:hAnsi="Cambria" w:eastAsia="Cambria" w:cs="Cambria"/>
          <w:b w:val="0"/>
          <w:bCs w:val="0"/>
          <w:noProof w:val="0"/>
          <w:color w:val="auto"/>
          <w:sz w:val="22"/>
          <w:szCs w:val="22"/>
          <w:lang w:val="en-SG"/>
        </w:rPr>
        <w:t>additional</w:t>
      </w:r>
      <w:r w:rsidRPr="6AF9880A" w:rsidR="2C51C28A">
        <w:rPr>
          <w:rFonts w:ascii="Cambria" w:hAnsi="Cambria" w:eastAsia="Cambria" w:cs="Cambria"/>
          <w:b w:val="0"/>
          <w:bCs w:val="0"/>
          <w:noProof w:val="0"/>
          <w:color w:val="auto"/>
          <w:sz w:val="22"/>
          <w:szCs w:val="22"/>
          <w:lang w:val="en-SG"/>
        </w:rPr>
        <w:t xml:space="preserve"> datasets would provide deeper business insights and support more informed decision-making.</w:t>
      </w:r>
      <w:r w:rsidR="00000000">
        <w:rPr/>
        <w:t xml:space="preserve"> </w:t>
      </w:r>
    </w:p>
    <w:p w:rsidR="00817399" w:rsidRDefault="00000000" w14:paraId="47D84DEB" w14:textId="77777777">
      <w:pPr>
        <w:spacing w:after="0"/>
        <w:ind w:right="19"/>
      </w:pPr>
      <w:r>
        <w:t xml:space="preserve">RESULT: </w:t>
      </w:r>
    </w:p>
    <w:p w:rsidR="00817399" w:rsidRDefault="00000000" w14:paraId="50321752" w14:textId="77777777">
      <w:pPr>
        <w:spacing w:after="0" w:line="259" w:lineRule="auto"/>
        <w:ind w:left="0" w:firstLine="0"/>
      </w:pPr>
      <w:r>
        <w:t xml:space="preserve"> </w:t>
      </w:r>
    </w:p>
    <w:p w:rsidR="00817399" w:rsidRDefault="00000000" w14:paraId="2CB594A9" w14:textId="77777777">
      <w:pPr>
        <w:spacing w:after="1" w:line="238" w:lineRule="auto"/>
        <w:ind w:left="0" w:firstLine="0"/>
        <w:jc w:val="both"/>
      </w:pPr>
      <w:r>
        <w:rPr>
          <w:b w:val="0"/>
        </w:rPr>
        <w:lastRenderedPageBreak/>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rsidR="00817399" w:rsidRDefault="00000000" w14:paraId="4D14D223" w14:textId="77777777">
      <w:pPr>
        <w:spacing w:after="0" w:line="259" w:lineRule="auto"/>
        <w:ind w:left="0" w:firstLine="0"/>
      </w:pPr>
      <w:r>
        <w:rPr>
          <w:b w:val="0"/>
        </w:rPr>
        <w:t xml:space="preserve"> </w:t>
      </w:r>
    </w:p>
    <w:p w:rsidR="00817399" w:rsidRDefault="00000000" w14:paraId="32CE7224" w14:textId="77777777">
      <w:pPr>
        <w:spacing w:after="0" w:line="259" w:lineRule="auto"/>
        <w:ind w:left="0" w:firstLine="0"/>
      </w:pPr>
      <w:r>
        <w:rPr>
          <w:b w:val="0"/>
        </w:rPr>
        <w:t xml:space="preserve"> </w:t>
      </w:r>
    </w:p>
    <w:p w:rsidR="00817399" w:rsidRDefault="00000000" w14:paraId="34FD985C" w14:textId="77777777">
      <w:pPr>
        <w:spacing w:after="0" w:line="259" w:lineRule="auto"/>
        <w:ind w:left="45" w:firstLine="0"/>
        <w:jc w:val="center"/>
      </w:pPr>
      <w:r>
        <w:t xml:space="preserve"> </w:t>
      </w:r>
    </w:p>
    <w:p w:rsidR="00817399" w:rsidRDefault="00000000" w14:paraId="7FCACD9F" w14:textId="77777777">
      <w:pPr>
        <w:spacing w:after="0" w:line="259" w:lineRule="auto"/>
        <w:ind w:left="45" w:firstLine="0"/>
        <w:jc w:val="center"/>
      </w:pPr>
      <w:r>
        <w:t xml:space="preserve"> </w:t>
      </w:r>
    </w:p>
    <w:p w:rsidR="00817399" w:rsidRDefault="00000000" w14:paraId="223F428D" w14:textId="77777777">
      <w:pPr>
        <w:spacing w:after="0" w:line="259" w:lineRule="auto"/>
        <w:ind w:left="45" w:firstLine="0"/>
        <w:jc w:val="center"/>
      </w:pPr>
      <w:r>
        <w:t xml:space="preserve"> </w:t>
      </w:r>
    </w:p>
    <w:p w:rsidR="00817399" w:rsidRDefault="00000000" w14:paraId="6FE8E360" w14:textId="77777777">
      <w:pPr>
        <w:spacing w:after="0" w:line="259" w:lineRule="auto"/>
        <w:ind w:left="45" w:firstLine="0"/>
        <w:jc w:val="center"/>
      </w:pPr>
      <w:r>
        <w:t xml:space="preserve"> </w:t>
      </w:r>
    </w:p>
    <w:p w:rsidR="00817399" w:rsidRDefault="00000000" w14:paraId="5467D701" w14:textId="77777777">
      <w:pPr>
        <w:spacing w:after="0" w:line="259" w:lineRule="auto"/>
        <w:ind w:left="45" w:firstLine="0"/>
        <w:jc w:val="center"/>
      </w:pPr>
      <w:r>
        <w:t xml:space="preserve"> </w:t>
      </w:r>
    </w:p>
    <w:p w:rsidR="00817399" w:rsidRDefault="00000000" w14:paraId="2EB02864" w14:textId="77777777">
      <w:pPr>
        <w:spacing w:after="0" w:line="259" w:lineRule="auto"/>
        <w:ind w:left="45" w:firstLine="0"/>
        <w:jc w:val="center"/>
      </w:pPr>
      <w:r>
        <w:t xml:space="preserve"> </w:t>
      </w:r>
    </w:p>
    <w:p w:rsidR="00817399" w:rsidRDefault="00000000" w14:paraId="370A54CD" w14:textId="77777777">
      <w:pPr>
        <w:spacing w:after="0" w:line="259" w:lineRule="auto"/>
        <w:ind w:left="45" w:firstLine="0"/>
        <w:jc w:val="center"/>
      </w:pPr>
      <w:r>
        <w:t xml:space="preserve"> </w:t>
      </w:r>
    </w:p>
    <w:p w:rsidR="00817399" w:rsidRDefault="00000000" w14:paraId="22641976" w14:textId="77777777">
      <w:pPr>
        <w:spacing w:after="0" w:line="259" w:lineRule="auto"/>
        <w:ind w:left="45" w:firstLine="0"/>
        <w:jc w:val="center"/>
      </w:pPr>
      <w:r>
        <w:t xml:space="preserve"> </w:t>
      </w:r>
    </w:p>
    <w:p w:rsidR="00817399" w:rsidRDefault="00000000" w14:paraId="7531874D" w14:textId="77777777">
      <w:pPr>
        <w:spacing w:after="0" w:line="259" w:lineRule="auto"/>
        <w:ind w:left="45" w:firstLine="0"/>
        <w:jc w:val="center"/>
      </w:pPr>
      <w:r>
        <w:t xml:space="preserve"> </w:t>
      </w:r>
    </w:p>
    <w:p w:rsidR="00817399" w:rsidRDefault="00000000" w14:paraId="08208119" w14:textId="77777777">
      <w:pPr>
        <w:spacing w:after="0" w:line="259" w:lineRule="auto"/>
        <w:ind w:left="45" w:firstLine="0"/>
        <w:jc w:val="center"/>
      </w:pPr>
      <w:r>
        <w:t xml:space="preserve"> </w:t>
      </w:r>
    </w:p>
    <w:p w:rsidR="00817399" w:rsidRDefault="00000000" w14:paraId="04F10FB8" w14:textId="19AD2DEA">
      <w:pPr>
        <w:spacing w:after="0" w:line="259" w:lineRule="auto"/>
        <w:ind w:left="45" w:firstLine="0"/>
        <w:jc w:val="center"/>
      </w:pPr>
      <w:r w:rsidR="00000000">
        <w:rPr/>
        <w:t xml:space="preserve"> </w:t>
      </w:r>
      <w:r w:rsidR="00000000">
        <w:rPr/>
        <w:t xml:space="preserve"> </w:t>
      </w:r>
    </w:p>
    <w:p w:rsidR="00817399" w:rsidRDefault="00000000" w14:paraId="2EF4B99F" w14:textId="77777777">
      <w:pPr>
        <w:spacing w:after="0" w:line="259" w:lineRule="auto"/>
        <w:ind w:left="45" w:firstLine="0"/>
        <w:jc w:val="center"/>
      </w:pPr>
      <w:r>
        <w:t xml:space="preserve"> </w:t>
      </w:r>
    </w:p>
    <w:p w:rsidR="00817399" w:rsidRDefault="00000000" w14:paraId="7D81CFF1" w14:textId="77777777">
      <w:pPr>
        <w:spacing w:after="0" w:line="259" w:lineRule="auto"/>
        <w:ind w:left="0" w:right="2" w:firstLine="0"/>
        <w:jc w:val="center"/>
      </w:pPr>
      <w:r>
        <w:t xml:space="preserve">ASSESSMENT </w:t>
      </w:r>
    </w:p>
    <w:p w:rsidR="00817399" w:rsidRDefault="00000000" w14:paraId="78133FD1" w14:textId="77777777">
      <w:pPr>
        <w:spacing w:after="0" w:line="259" w:lineRule="auto"/>
        <w:ind w:left="0" w:firstLine="0"/>
      </w:pPr>
      <w: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817399" w14:paraId="3A5F8A66" w14:textId="77777777">
        <w:trPr>
          <w:trHeight w:val="545"/>
        </w:trPr>
        <w:tc>
          <w:tcPr>
            <w:tcW w:w="2432" w:type="dxa"/>
            <w:tcBorders>
              <w:top w:val="single" w:color="000000" w:sz="11" w:space="0"/>
              <w:left w:val="single" w:color="000000" w:sz="12" w:space="0"/>
              <w:bottom w:val="single" w:color="000000" w:sz="12" w:space="0"/>
              <w:right w:val="nil"/>
            </w:tcBorders>
          </w:tcPr>
          <w:p w:rsidR="00817399" w:rsidRDefault="00000000" w14:paraId="15842B17" w14:textId="77777777">
            <w:pPr>
              <w:spacing w:after="0" w:line="259" w:lineRule="auto"/>
              <w:ind w:left="374" w:firstLine="0"/>
            </w:pPr>
            <w:r>
              <w:t xml:space="preserve">Description </w:t>
            </w:r>
          </w:p>
        </w:tc>
        <w:tc>
          <w:tcPr>
            <w:tcW w:w="646" w:type="dxa"/>
            <w:tcBorders>
              <w:top w:val="single" w:color="000000" w:sz="11" w:space="0"/>
              <w:left w:val="nil"/>
              <w:bottom w:val="single" w:color="000000" w:sz="12" w:space="0"/>
              <w:right w:val="single" w:color="000000" w:sz="12" w:space="0"/>
            </w:tcBorders>
          </w:tcPr>
          <w:p w:rsidR="00817399" w:rsidRDefault="00817399" w14:paraId="0A75D611" w14:textId="77777777">
            <w:pPr>
              <w:spacing w:after="160" w:line="259" w:lineRule="auto"/>
              <w:ind w:left="0" w:firstLine="0"/>
            </w:pPr>
          </w:p>
        </w:tc>
        <w:tc>
          <w:tcPr>
            <w:tcW w:w="1889" w:type="dxa"/>
            <w:tcBorders>
              <w:top w:val="single" w:color="000000" w:sz="11" w:space="0"/>
              <w:left w:val="single" w:color="000000" w:sz="12" w:space="0"/>
              <w:bottom w:val="single" w:color="000000" w:sz="12" w:space="0"/>
              <w:right w:val="single" w:color="000000" w:sz="12" w:space="0"/>
            </w:tcBorders>
          </w:tcPr>
          <w:p w:rsidR="00817399" w:rsidRDefault="00000000" w14:paraId="65A2134E" w14:textId="77777777">
            <w:pPr>
              <w:spacing w:after="0" w:line="259" w:lineRule="auto"/>
              <w:ind w:left="108" w:firstLine="0"/>
            </w:pPr>
            <w:r>
              <w:t xml:space="preserve">Max Marks </w:t>
            </w:r>
          </w:p>
        </w:tc>
        <w:tc>
          <w:tcPr>
            <w:tcW w:w="1441" w:type="dxa"/>
            <w:tcBorders>
              <w:top w:val="single" w:color="000000" w:sz="11" w:space="0"/>
              <w:left w:val="single" w:color="000000" w:sz="12" w:space="0"/>
              <w:bottom w:val="single" w:color="000000" w:sz="12" w:space="0"/>
              <w:right w:val="single" w:color="000000" w:sz="12" w:space="0"/>
            </w:tcBorders>
          </w:tcPr>
          <w:p w:rsidR="00817399" w:rsidRDefault="00000000" w14:paraId="15CB7BF8" w14:textId="77777777">
            <w:pPr>
              <w:spacing w:after="0" w:line="259" w:lineRule="auto"/>
              <w:ind w:left="0" w:firstLine="0"/>
              <w:jc w:val="center"/>
            </w:pPr>
            <w:r>
              <w:t xml:space="preserve">Marks Awarded </w:t>
            </w:r>
          </w:p>
        </w:tc>
      </w:tr>
      <w:tr w:rsidR="00817399" w14:paraId="7CB59BD3" w14:textId="77777777">
        <w:trPr>
          <w:trHeight w:val="367"/>
        </w:trPr>
        <w:tc>
          <w:tcPr>
            <w:tcW w:w="2432" w:type="dxa"/>
            <w:tcBorders>
              <w:top w:val="single" w:color="000000" w:sz="12" w:space="0"/>
              <w:left w:val="single" w:color="000000" w:sz="12" w:space="0"/>
              <w:bottom w:val="single" w:color="000000" w:sz="12" w:space="0"/>
              <w:right w:val="nil"/>
            </w:tcBorders>
          </w:tcPr>
          <w:p w:rsidR="00817399" w:rsidRDefault="00000000" w14:paraId="7E4D3275" w14:textId="77777777">
            <w:pPr>
              <w:spacing w:after="0" w:line="259" w:lineRule="auto"/>
              <w:ind w:left="14" w:firstLine="0"/>
            </w:pPr>
            <w:r>
              <w:rPr>
                <w:b w:val="0"/>
              </w:rPr>
              <w:t xml:space="preserve">  Pre Lab Exercise </w:t>
            </w:r>
          </w:p>
        </w:tc>
        <w:tc>
          <w:tcPr>
            <w:tcW w:w="646" w:type="dxa"/>
            <w:tcBorders>
              <w:top w:val="single" w:color="000000" w:sz="12" w:space="0"/>
              <w:left w:val="nil"/>
              <w:bottom w:val="single" w:color="000000" w:sz="12" w:space="0"/>
              <w:right w:val="single" w:color="000000" w:sz="12" w:space="0"/>
            </w:tcBorders>
          </w:tcPr>
          <w:p w:rsidR="00817399" w:rsidRDefault="00817399" w14:paraId="7295B6AD" w14:textId="77777777">
            <w:pPr>
              <w:spacing w:after="160" w:line="259" w:lineRule="auto"/>
              <w:ind w:left="0" w:firstLine="0"/>
            </w:pPr>
          </w:p>
        </w:tc>
        <w:tc>
          <w:tcPr>
            <w:tcW w:w="1889" w:type="dxa"/>
            <w:tcBorders>
              <w:top w:val="single" w:color="000000" w:sz="12" w:space="0"/>
              <w:left w:val="single" w:color="000000" w:sz="12" w:space="0"/>
              <w:bottom w:val="single" w:color="000000" w:sz="12" w:space="0"/>
              <w:right w:val="single" w:color="000000" w:sz="12" w:space="0"/>
            </w:tcBorders>
          </w:tcPr>
          <w:p w:rsidR="00817399" w:rsidRDefault="00000000" w14:paraId="748DF492" w14:textId="77777777">
            <w:pPr>
              <w:spacing w:after="0" w:line="259" w:lineRule="auto"/>
              <w:ind w:left="61" w:firstLine="0"/>
              <w:jc w:val="center"/>
            </w:pPr>
            <w:r>
              <w:t xml:space="preserve">5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04EC6A45" w14:textId="77777777">
            <w:pPr>
              <w:spacing w:after="0" w:line="259" w:lineRule="auto"/>
              <w:ind w:left="14" w:firstLine="0"/>
            </w:pPr>
            <w:r>
              <w:rPr>
                <w:b w:val="0"/>
              </w:rPr>
              <w:t xml:space="preserve"> </w:t>
            </w:r>
          </w:p>
        </w:tc>
      </w:tr>
      <w:tr w:rsidR="00817399" w14:paraId="2E351702" w14:textId="77777777">
        <w:trPr>
          <w:trHeight w:val="430"/>
        </w:trPr>
        <w:tc>
          <w:tcPr>
            <w:tcW w:w="2432" w:type="dxa"/>
            <w:tcBorders>
              <w:top w:val="single" w:color="000000" w:sz="12" w:space="0"/>
              <w:left w:val="single" w:color="000000" w:sz="12" w:space="0"/>
              <w:bottom w:val="single" w:color="000000" w:sz="12" w:space="0"/>
              <w:right w:val="nil"/>
            </w:tcBorders>
          </w:tcPr>
          <w:p w:rsidR="00817399" w:rsidRDefault="00000000" w14:paraId="5E27E7C9" w14:textId="77777777">
            <w:pPr>
              <w:spacing w:after="0" w:line="259" w:lineRule="auto"/>
              <w:ind w:left="14" w:firstLine="0"/>
            </w:pPr>
            <w:r>
              <w:rPr>
                <w:b w:val="0"/>
              </w:rPr>
              <w:t xml:space="preserve">  In Lab Exercise </w:t>
            </w:r>
          </w:p>
        </w:tc>
        <w:tc>
          <w:tcPr>
            <w:tcW w:w="646" w:type="dxa"/>
            <w:tcBorders>
              <w:top w:val="single" w:color="000000" w:sz="12" w:space="0"/>
              <w:left w:val="nil"/>
              <w:bottom w:val="single" w:color="000000" w:sz="12" w:space="0"/>
              <w:right w:val="single" w:color="000000" w:sz="12" w:space="0"/>
            </w:tcBorders>
          </w:tcPr>
          <w:p w:rsidR="00817399" w:rsidRDefault="00817399" w14:paraId="3BF3E6DB" w14:textId="77777777">
            <w:pPr>
              <w:spacing w:after="160" w:line="259" w:lineRule="auto"/>
              <w:ind w:left="0" w:firstLine="0"/>
            </w:pPr>
          </w:p>
        </w:tc>
        <w:tc>
          <w:tcPr>
            <w:tcW w:w="1889" w:type="dxa"/>
            <w:tcBorders>
              <w:top w:val="single" w:color="000000" w:sz="12" w:space="0"/>
              <w:left w:val="single" w:color="000000" w:sz="12" w:space="0"/>
              <w:bottom w:val="single" w:color="000000" w:sz="12" w:space="0"/>
              <w:right w:val="single" w:color="000000" w:sz="12" w:space="0"/>
            </w:tcBorders>
          </w:tcPr>
          <w:p w:rsidR="00817399" w:rsidRDefault="00000000" w14:paraId="16EC3B6C" w14:textId="77777777">
            <w:pPr>
              <w:spacing w:after="0" w:line="259" w:lineRule="auto"/>
              <w:ind w:left="63" w:firstLine="0"/>
              <w:jc w:val="center"/>
            </w:pPr>
            <w: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7FB06C3B" w14:textId="77777777">
            <w:pPr>
              <w:spacing w:after="0" w:line="259" w:lineRule="auto"/>
              <w:ind w:left="14" w:firstLine="0"/>
            </w:pPr>
            <w:r>
              <w:rPr>
                <w:b w:val="0"/>
              </w:rPr>
              <w:t xml:space="preserve"> </w:t>
            </w:r>
          </w:p>
        </w:tc>
      </w:tr>
      <w:tr w:rsidR="00817399" w14:paraId="14AE99B3" w14:textId="77777777">
        <w:trPr>
          <w:trHeight w:val="427"/>
        </w:trPr>
        <w:tc>
          <w:tcPr>
            <w:tcW w:w="2432" w:type="dxa"/>
            <w:tcBorders>
              <w:top w:val="single" w:color="000000" w:sz="12" w:space="0"/>
              <w:left w:val="single" w:color="000000" w:sz="12" w:space="0"/>
              <w:bottom w:val="single" w:color="000000" w:sz="12" w:space="0"/>
              <w:right w:val="nil"/>
            </w:tcBorders>
          </w:tcPr>
          <w:p w:rsidR="00817399" w:rsidRDefault="00000000" w14:paraId="45C08011" w14:textId="77777777">
            <w:pPr>
              <w:spacing w:after="0" w:line="259" w:lineRule="auto"/>
              <w:ind w:left="14" w:firstLine="0"/>
            </w:pPr>
            <w:r>
              <w:rPr>
                <w:b w:val="0"/>
              </w:rPr>
              <w:t xml:space="preserve">  Post Lab Exercise </w:t>
            </w:r>
          </w:p>
        </w:tc>
        <w:tc>
          <w:tcPr>
            <w:tcW w:w="646" w:type="dxa"/>
            <w:tcBorders>
              <w:top w:val="single" w:color="000000" w:sz="12" w:space="0"/>
              <w:left w:val="nil"/>
              <w:bottom w:val="single" w:color="000000" w:sz="12" w:space="0"/>
              <w:right w:val="single" w:color="000000" w:sz="12" w:space="0"/>
            </w:tcBorders>
          </w:tcPr>
          <w:p w:rsidR="00817399" w:rsidRDefault="00817399" w14:paraId="04FDEBF0" w14:textId="77777777">
            <w:pPr>
              <w:spacing w:after="160" w:line="259" w:lineRule="auto"/>
              <w:ind w:left="0" w:firstLine="0"/>
            </w:pPr>
          </w:p>
        </w:tc>
        <w:tc>
          <w:tcPr>
            <w:tcW w:w="1889" w:type="dxa"/>
            <w:tcBorders>
              <w:top w:val="single" w:color="000000" w:sz="12" w:space="0"/>
              <w:left w:val="single" w:color="000000" w:sz="12" w:space="0"/>
              <w:bottom w:val="single" w:color="000000" w:sz="12" w:space="0"/>
              <w:right w:val="single" w:color="000000" w:sz="12" w:space="0"/>
            </w:tcBorders>
          </w:tcPr>
          <w:p w:rsidR="00817399" w:rsidRDefault="00000000" w14:paraId="1C510EE9" w14:textId="77777777">
            <w:pPr>
              <w:spacing w:after="0" w:line="259" w:lineRule="auto"/>
              <w:ind w:left="14" w:firstLine="0"/>
            </w:pPr>
            <w:r>
              <w:t xml:space="preserve">                5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6CB5C760" w14:textId="77777777">
            <w:pPr>
              <w:spacing w:after="0" w:line="259" w:lineRule="auto"/>
              <w:ind w:left="14" w:firstLine="0"/>
            </w:pPr>
            <w:r>
              <w:rPr>
                <w:b w:val="0"/>
              </w:rPr>
              <w:t xml:space="preserve"> </w:t>
            </w:r>
          </w:p>
        </w:tc>
      </w:tr>
      <w:tr w:rsidR="00817399" w14:paraId="4A7B8E56" w14:textId="77777777">
        <w:trPr>
          <w:trHeight w:val="384"/>
        </w:trPr>
        <w:tc>
          <w:tcPr>
            <w:tcW w:w="2432" w:type="dxa"/>
            <w:tcBorders>
              <w:top w:val="single" w:color="000000" w:sz="12" w:space="0"/>
              <w:left w:val="single" w:color="000000" w:sz="12" w:space="0"/>
              <w:bottom w:val="single" w:color="000000" w:sz="12" w:space="0"/>
              <w:right w:val="nil"/>
            </w:tcBorders>
          </w:tcPr>
          <w:p w:rsidR="00817399" w:rsidRDefault="00000000" w14:paraId="094B2A31" w14:textId="77777777">
            <w:pPr>
              <w:spacing w:after="0" w:line="259" w:lineRule="auto"/>
              <w:ind w:left="14" w:firstLine="0"/>
            </w:pPr>
            <w:r>
              <w:rPr>
                <w:b w:val="0"/>
              </w:rPr>
              <w:t xml:space="preserve">  Viva </w:t>
            </w:r>
          </w:p>
        </w:tc>
        <w:tc>
          <w:tcPr>
            <w:tcW w:w="646" w:type="dxa"/>
            <w:tcBorders>
              <w:top w:val="single" w:color="000000" w:sz="12" w:space="0"/>
              <w:left w:val="nil"/>
              <w:bottom w:val="single" w:color="000000" w:sz="12" w:space="0"/>
              <w:right w:val="single" w:color="000000" w:sz="12" w:space="0"/>
            </w:tcBorders>
          </w:tcPr>
          <w:p w:rsidR="00817399" w:rsidRDefault="00817399" w14:paraId="239E5C30" w14:textId="77777777">
            <w:pPr>
              <w:spacing w:after="160" w:line="259" w:lineRule="auto"/>
              <w:ind w:left="0" w:firstLine="0"/>
            </w:pPr>
          </w:p>
        </w:tc>
        <w:tc>
          <w:tcPr>
            <w:tcW w:w="1889" w:type="dxa"/>
            <w:tcBorders>
              <w:top w:val="single" w:color="000000" w:sz="12" w:space="0"/>
              <w:left w:val="single" w:color="000000" w:sz="12" w:space="0"/>
              <w:bottom w:val="single" w:color="000000" w:sz="12" w:space="0"/>
              <w:right w:val="single" w:color="000000" w:sz="12" w:space="0"/>
            </w:tcBorders>
          </w:tcPr>
          <w:p w:rsidR="00817399" w:rsidRDefault="00000000" w14:paraId="0D4374BB" w14:textId="77777777">
            <w:pPr>
              <w:spacing w:after="0" w:line="259" w:lineRule="auto"/>
              <w:ind w:left="63" w:firstLine="0"/>
              <w:jc w:val="center"/>
            </w:pPr>
            <w: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6FE1F4DC" w14:textId="77777777">
            <w:pPr>
              <w:spacing w:after="0" w:line="259" w:lineRule="auto"/>
              <w:ind w:left="14" w:firstLine="0"/>
            </w:pPr>
            <w:r>
              <w:rPr>
                <w:b w:val="0"/>
              </w:rPr>
              <w:t xml:space="preserve"> </w:t>
            </w:r>
          </w:p>
        </w:tc>
      </w:tr>
      <w:tr w:rsidR="00817399" w14:paraId="55114B2B" w14:textId="77777777">
        <w:trPr>
          <w:trHeight w:val="449"/>
        </w:trPr>
        <w:tc>
          <w:tcPr>
            <w:tcW w:w="2432" w:type="dxa"/>
            <w:tcBorders>
              <w:top w:val="single" w:color="000000" w:sz="12" w:space="0"/>
              <w:left w:val="single" w:color="000000" w:sz="12" w:space="0"/>
              <w:bottom w:val="single" w:color="000000" w:sz="12" w:space="0"/>
              <w:right w:val="nil"/>
            </w:tcBorders>
          </w:tcPr>
          <w:p w:rsidR="00817399" w:rsidRDefault="00817399" w14:paraId="0110612C" w14:textId="77777777">
            <w:pPr>
              <w:spacing w:after="160" w:line="259" w:lineRule="auto"/>
              <w:ind w:left="0" w:firstLine="0"/>
            </w:pPr>
          </w:p>
        </w:tc>
        <w:tc>
          <w:tcPr>
            <w:tcW w:w="646" w:type="dxa"/>
            <w:tcBorders>
              <w:top w:val="single" w:color="000000" w:sz="12" w:space="0"/>
              <w:left w:val="nil"/>
              <w:bottom w:val="single" w:color="000000" w:sz="12" w:space="0"/>
              <w:right w:val="single" w:color="000000" w:sz="12" w:space="0"/>
            </w:tcBorders>
          </w:tcPr>
          <w:p w:rsidR="00817399" w:rsidRDefault="00000000" w14:paraId="6C6C85FC" w14:textId="77777777">
            <w:pPr>
              <w:spacing w:after="0" w:line="259" w:lineRule="auto"/>
              <w:ind w:left="0" w:firstLine="0"/>
              <w:jc w:val="both"/>
            </w:pPr>
            <w:r>
              <w:t xml:space="preserve">Total </w:t>
            </w:r>
          </w:p>
        </w:tc>
        <w:tc>
          <w:tcPr>
            <w:tcW w:w="1889" w:type="dxa"/>
            <w:tcBorders>
              <w:top w:val="single" w:color="000000" w:sz="12" w:space="0"/>
              <w:left w:val="single" w:color="000000" w:sz="12" w:space="0"/>
              <w:bottom w:val="single" w:color="000000" w:sz="12" w:space="0"/>
              <w:right w:val="single" w:color="000000" w:sz="12" w:space="0"/>
            </w:tcBorders>
          </w:tcPr>
          <w:p w:rsidR="00817399" w:rsidRDefault="00000000" w14:paraId="1A5D0CD0" w14:textId="77777777">
            <w:pPr>
              <w:spacing w:after="0" w:line="259" w:lineRule="auto"/>
              <w:ind w:left="288" w:firstLine="0"/>
            </w:pPr>
            <w:r>
              <w:t xml:space="preserve">          30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7EC134BE" w14:textId="77777777">
            <w:pPr>
              <w:spacing w:after="0" w:line="259" w:lineRule="auto"/>
              <w:ind w:left="14" w:firstLine="0"/>
            </w:pPr>
            <w:r>
              <w:rPr>
                <w:b w:val="0"/>
              </w:rPr>
              <w:t xml:space="preserve"> </w:t>
            </w:r>
          </w:p>
        </w:tc>
      </w:tr>
      <w:tr w:rsidR="00817399" w14:paraId="0D71A188" w14:textId="77777777">
        <w:trPr>
          <w:trHeight w:val="698"/>
        </w:trPr>
        <w:tc>
          <w:tcPr>
            <w:tcW w:w="2432" w:type="dxa"/>
            <w:tcBorders>
              <w:top w:val="single" w:color="000000" w:sz="12" w:space="0"/>
              <w:left w:val="single" w:color="000000" w:sz="12" w:space="0"/>
              <w:bottom w:val="single" w:color="000000" w:sz="12" w:space="0"/>
              <w:right w:val="nil"/>
            </w:tcBorders>
          </w:tcPr>
          <w:p w:rsidR="00817399" w:rsidRDefault="00000000" w14:paraId="137D8B10" w14:textId="77777777">
            <w:pPr>
              <w:spacing w:after="0" w:line="259" w:lineRule="auto"/>
              <w:ind w:left="14" w:firstLine="0"/>
            </w:pPr>
            <w:r>
              <w:rPr>
                <w:b w:val="0"/>
              </w:rPr>
              <w:t xml:space="preserve"> </w:t>
            </w:r>
          </w:p>
        </w:tc>
        <w:tc>
          <w:tcPr>
            <w:tcW w:w="2535" w:type="dxa"/>
            <w:gridSpan w:val="2"/>
            <w:tcBorders>
              <w:top w:val="single" w:color="000000" w:sz="12" w:space="0"/>
              <w:left w:val="nil"/>
              <w:bottom w:val="single" w:color="000000" w:sz="12" w:space="0"/>
              <w:right w:val="single" w:color="000000" w:sz="12" w:space="0"/>
            </w:tcBorders>
            <w:vAlign w:val="bottom"/>
          </w:tcPr>
          <w:p w:rsidR="00817399" w:rsidRDefault="00000000" w14:paraId="524CA181" w14:textId="77777777">
            <w:pPr>
              <w:spacing w:after="0" w:line="259" w:lineRule="auto"/>
              <w:ind w:left="0" w:right="47" w:firstLine="0"/>
              <w:jc w:val="right"/>
            </w:pPr>
            <w:r>
              <w:t xml:space="preserve">Faculty Signature </w:t>
            </w:r>
          </w:p>
        </w:tc>
        <w:tc>
          <w:tcPr>
            <w:tcW w:w="1441" w:type="dxa"/>
            <w:tcBorders>
              <w:top w:val="single" w:color="000000" w:sz="12" w:space="0"/>
              <w:left w:val="single" w:color="000000" w:sz="12" w:space="0"/>
              <w:bottom w:val="single" w:color="000000" w:sz="12" w:space="0"/>
              <w:right w:val="single" w:color="000000" w:sz="12" w:space="0"/>
            </w:tcBorders>
          </w:tcPr>
          <w:p w:rsidR="00817399" w:rsidRDefault="00000000" w14:paraId="60DCB0A5" w14:textId="77777777">
            <w:pPr>
              <w:spacing w:after="0" w:line="259" w:lineRule="auto"/>
              <w:ind w:left="14" w:firstLine="0"/>
            </w:pPr>
            <w:r>
              <w:rPr>
                <w:b w:val="0"/>
              </w:rPr>
              <w:t xml:space="preserve"> </w:t>
            </w:r>
          </w:p>
        </w:tc>
      </w:tr>
    </w:tbl>
    <w:p w:rsidR="00817399" w:rsidRDefault="00000000" w14:paraId="5B4E8DFC" w14:textId="77777777">
      <w:pPr>
        <w:spacing w:after="158" w:line="259" w:lineRule="auto"/>
        <w:ind w:left="0" w:firstLine="0"/>
      </w:pPr>
      <w:r>
        <w:rPr>
          <w:rFonts w:ascii="Calibri" w:hAnsi="Calibri" w:eastAsia="Calibri" w:cs="Calibri"/>
          <w:b w:val="0"/>
        </w:rPr>
        <w:t xml:space="preserve"> </w:t>
      </w:r>
    </w:p>
    <w:p w:rsidR="00817399" w:rsidRDefault="00000000" w14:paraId="6FA9E37F" w14:textId="77777777">
      <w:pPr>
        <w:spacing w:after="0" w:line="259" w:lineRule="auto"/>
        <w:ind w:left="0" w:firstLine="0"/>
      </w:pPr>
      <w:r>
        <w:rPr>
          <w:rFonts w:ascii="Calibri" w:hAnsi="Calibri" w:eastAsia="Calibri" w:cs="Calibri"/>
          <w:b w:val="0"/>
        </w:rPr>
        <w:t xml:space="preserve"> </w:t>
      </w:r>
    </w:p>
    <w:sectPr w:rsidR="00817399">
      <w:headerReference w:type="even" r:id="rId7"/>
      <w:headerReference w:type="default" r:id="rId8"/>
      <w:footerReference w:type="even" r:id="rId9"/>
      <w:footerReference w:type="default" r:id="rId10"/>
      <w:headerReference w:type="first" r:id="rId11"/>
      <w:footerReference w:type="first" r:id="rId12"/>
      <w:pgSz w:w="11906" w:h="16838" w:orient="portrait"/>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B68" w:rsidRDefault="00166B68" w14:paraId="39BFFB7F" w14:textId="77777777">
      <w:pPr>
        <w:spacing w:after="0" w:line="240" w:lineRule="auto"/>
      </w:pPr>
      <w:r>
        <w:separator/>
      </w:r>
    </w:p>
  </w:endnote>
  <w:endnote w:type="continuationSeparator" w:id="0">
    <w:p w:rsidR="00166B68" w:rsidRDefault="00166B68" w14:paraId="08CDE8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70279A69"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64384" behindDoc="0" locked="0" layoutInCell="1" allowOverlap="1" wp14:anchorId="793C2E2A" wp14:editId="14C40177">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on="false" weight="0pt" color="#000000" opacity="0" miterlimit="10" joinstyle="miter" endcap="flat"/>
                <v:fill on="true" color="#000000"/>
              </v:shape>
              <v:shape id="Shape 7959" style="position:absolute;width:182;height:91;left:0;top:121;" coordsize="18288,9144" path="m0,0l18288,0l18288,9144l0,9144l0,0">
                <v:stroke on="false" weight="0pt" color="#000000" opacity="0" miterlimit="10" joinstyle="miter" endcap="flat"/>
                <v:fill on="true" color="#000000"/>
              </v:shape>
              <v:shape id="Shape 7960" style="position:absolute;width:91;height:121;left:60;top:0;" coordsize="9144,12192" path="m0,0l9144,0l9144,12192l0,12192l0,0">
                <v:stroke on="false" weight="0pt" color="#000000" opacity="0" miterlimit="10" joinstyle="miter" endcap="flat"/>
                <v:fill on="true" color="#ffffff"/>
              </v:shape>
              <v:shape id="Shape 7961" style="position:absolute;width:121;height:91;left:60;top:60;" coordsize="12192,9144" path="m0,0l12192,0l12192,9144l0,9144l0,0">
                <v:stroke on="false" weight="0pt" color="#000000" opacity="0" miterlimit="10" joinstyle="miter" endcap="flat"/>
                <v:fill on="true" color="#ffffff"/>
              </v:shape>
              <v:shape id="Shape 7962" style="position:absolute;width:91;height:91;left:121;top:0;" coordsize="9144,9144" path="m0,0l9144,0l9144,9144l0,9144l0,0">
                <v:stroke on="false" weight="0pt" color="#000000" opacity="0" miterlimit="10" joinstyle="miter" endcap="flat"/>
                <v:fill on="true" color="#000000"/>
              </v:shape>
              <v:shape id="Shape 7963" style="position:absolute;width:69159;height:91;left:182;top:121;" coordsize="6915912,9144" path="m0,0l6915912,0l6915912,9144l0,9144l0,0">
                <v:stroke on="false" weight="0pt" color="#000000" opacity="0" miterlimit="10" joinstyle="miter" endcap="flat"/>
                <v:fill on="true" color="#000000"/>
              </v:shape>
              <v:shape id="Shape 7964" style="position:absolute;width:69159;height:91;left:182;top:60;" coordsize="6915912,9144" path="m0,0l6915912,0l6915912,9144l0,9144l0,0">
                <v:stroke on="false" weight="0pt" color="#000000" opacity="0" miterlimit="10" joinstyle="miter" endcap="flat"/>
                <v:fill on="true" color="#ffffff"/>
              </v:shape>
              <v:shape id="Shape 7965" style="position:absolute;width:69159;height:91;left:182;top:0;" coordsize="6915912,9144" path="m0,0l6915912,0l6915912,9144l0,9144l0,0">
                <v:stroke on="false" weight="0pt" color="#000000" opacity="0" miterlimit="10" joinstyle="miter" endcap="flat"/>
                <v:fill on="true" color="#000000"/>
              </v:shape>
              <v:shape id="Shape 7966" style="position:absolute;width:91;height:182;left:69463;top:0;" coordsize="9144,18286" path="m0,0l9144,0l9144,18286l0,18286l0,0">
                <v:stroke on="false" weight="0pt" color="#000000" opacity="0" miterlimit="10" joinstyle="miter" endcap="flat"/>
                <v:fill on="true" color="#000000"/>
              </v:shape>
              <v:shape id="Shape 7967" style="position:absolute;width:182;height:91;left:69342;top:121;" coordsize="18288,9144" path="m0,0l18288,0l18288,9144l0,9144l0,0">
                <v:stroke on="false" weight="0pt" color="#000000" opacity="0" miterlimit="10" joinstyle="miter" endcap="flat"/>
                <v:fill on="true" color="#000000"/>
              </v:shape>
              <v:shape id="Shape 7968" style="position:absolute;width:91;height:121;left:69402;top:0;" coordsize="9144,12192" path="m0,0l9144,0l9144,12192l0,12192l0,0">
                <v:stroke on="false" weight="0pt" color="#000000" opacity="0" miterlimit="10" joinstyle="miter" endcap="flat"/>
                <v:fill on="true" color="#ffffff"/>
              </v:shape>
              <v:shape id="Shape 7969" style="position:absolute;width:121;height:91;left:69342;top:60;" coordsize="12192,9144" path="m0,0l12192,0l12192,9144l0,9144l0,0">
                <v:stroke on="false" weight="0pt" color="#000000" opacity="0" miterlimit="10" joinstyle="miter" endcap="flat"/>
                <v:fill on="true" color="#ffffff"/>
              </v:shape>
              <v:shape id="Shape 7970"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68BE0F5A"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65408" behindDoc="0" locked="0" layoutInCell="1" allowOverlap="1" wp14:anchorId="3E78DD9D" wp14:editId="3DDAB065">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on="false" weight="0pt" color="#000000" opacity="0" miterlimit="10" joinstyle="miter" endcap="flat"/>
                <v:fill on="true" color="#000000"/>
              </v:shape>
              <v:shape id="Shape 7933" style="position:absolute;width:182;height:91;left:0;top:121;" coordsize="18288,9144" path="m0,0l18288,0l18288,9144l0,9144l0,0">
                <v:stroke on="false" weight="0pt" color="#000000" opacity="0" miterlimit="10" joinstyle="miter" endcap="flat"/>
                <v:fill on="true" color="#000000"/>
              </v:shape>
              <v:shape id="Shape 7934" style="position:absolute;width:91;height:121;left:60;top:0;" coordsize="9144,12192" path="m0,0l9144,0l9144,12192l0,12192l0,0">
                <v:stroke on="false" weight="0pt" color="#000000" opacity="0" miterlimit="10" joinstyle="miter" endcap="flat"/>
                <v:fill on="true" color="#ffffff"/>
              </v:shape>
              <v:shape id="Shape 7935" style="position:absolute;width:121;height:91;left:60;top:60;" coordsize="12192,9144" path="m0,0l12192,0l12192,9144l0,9144l0,0">
                <v:stroke on="false" weight="0pt" color="#000000" opacity="0" miterlimit="10" joinstyle="miter" endcap="flat"/>
                <v:fill on="true" color="#ffffff"/>
              </v:shape>
              <v:shape id="Shape 7936" style="position:absolute;width:91;height:91;left:121;top:0;" coordsize="9144,9144" path="m0,0l9144,0l9144,9144l0,9144l0,0">
                <v:stroke on="false" weight="0pt" color="#000000" opacity="0" miterlimit="10" joinstyle="miter" endcap="flat"/>
                <v:fill on="true" color="#000000"/>
              </v:shape>
              <v:shape id="Shape 7937" style="position:absolute;width:69159;height:91;left:182;top:121;" coordsize="6915912,9144" path="m0,0l6915912,0l6915912,9144l0,9144l0,0">
                <v:stroke on="false" weight="0pt" color="#000000" opacity="0" miterlimit="10" joinstyle="miter" endcap="flat"/>
                <v:fill on="true" color="#000000"/>
              </v:shape>
              <v:shape id="Shape 7938" style="position:absolute;width:69159;height:91;left:182;top:60;" coordsize="6915912,9144" path="m0,0l6915912,0l6915912,9144l0,9144l0,0">
                <v:stroke on="false" weight="0pt" color="#000000" opacity="0" miterlimit="10" joinstyle="miter" endcap="flat"/>
                <v:fill on="true" color="#ffffff"/>
              </v:shape>
              <v:shape id="Shape 7939" style="position:absolute;width:69159;height:91;left:182;top:0;" coordsize="6915912,9144" path="m0,0l6915912,0l6915912,9144l0,9144l0,0">
                <v:stroke on="false" weight="0pt" color="#000000" opacity="0" miterlimit="10" joinstyle="miter" endcap="flat"/>
                <v:fill on="true" color="#000000"/>
              </v:shape>
              <v:shape id="Shape 7940" style="position:absolute;width:91;height:182;left:69463;top:0;" coordsize="9144,18286" path="m0,0l9144,0l9144,18286l0,18286l0,0">
                <v:stroke on="false" weight="0pt" color="#000000" opacity="0" miterlimit="10" joinstyle="miter" endcap="flat"/>
                <v:fill on="true" color="#000000"/>
              </v:shape>
              <v:shape id="Shape 7941" style="position:absolute;width:182;height:91;left:69342;top:121;" coordsize="18288,9144" path="m0,0l18288,0l18288,9144l0,9144l0,0">
                <v:stroke on="false" weight="0pt" color="#000000" opacity="0" miterlimit="10" joinstyle="miter" endcap="flat"/>
                <v:fill on="true" color="#000000"/>
              </v:shape>
              <v:shape id="Shape 7942" style="position:absolute;width:91;height:121;left:69402;top:0;" coordsize="9144,12192" path="m0,0l9144,0l9144,12192l0,12192l0,0">
                <v:stroke on="false" weight="0pt" color="#000000" opacity="0" miterlimit="10" joinstyle="miter" endcap="flat"/>
                <v:fill on="true" color="#ffffff"/>
              </v:shape>
              <v:shape id="Shape 7943" style="position:absolute;width:121;height:91;left:69342;top:60;" coordsize="12192,9144" path="m0,0l12192,0l12192,9144l0,9144l0,0">
                <v:stroke on="false" weight="0pt" color="#000000" opacity="0" miterlimit="10" joinstyle="miter" endcap="flat"/>
                <v:fill on="true" color="#ffffff"/>
              </v:shape>
              <v:shape id="Shape 7944"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7BB11034"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66432" behindDoc="0" locked="0" layoutInCell="1" allowOverlap="1" wp14:anchorId="268F561D" wp14:editId="63E76D71">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on="false" weight="0pt" color="#000000" opacity="0" miterlimit="10" joinstyle="miter" endcap="flat"/>
                <v:fill on="true" color="#000000"/>
              </v:shape>
              <v:shape id="Shape 7907" style="position:absolute;width:182;height:91;left:0;top:121;" coordsize="18288,9144" path="m0,0l18288,0l18288,9144l0,9144l0,0">
                <v:stroke on="false" weight="0pt" color="#000000" opacity="0" miterlimit="10" joinstyle="miter" endcap="flat"/>
                <v:fill on="true" color="#000000"/>
              </v:shape>
              <v:shape id="Shape 7908" style="position:absolute;width:91;height:121;left:60;top:0;" coordsize="9144,12192" path="m0,0l9144,0l9144,12192l0,12192l0,0">
                <v:stroke on="false" weight="0pt" color="#000000" opacity="0" miterlimit="10" joinstyle="miter" endcap="flat"/>
                <v:fill on="true" color="#ffffff"/>
              </v:shape>
              <v:shape id="Shape 7909" style="position:absolute;width:121;height:91;left:60;top:60;" coordsize="12192,9144" path="m0,0l12192,0l12192,9144l0,9144l0,0">
                <v:stroke on="false" weight="0pt" color="#000000" opacity="0" miterlimit="10" joinstyle="miter" endcap="flat"/>
                <v:fill on="true" color="#ffffff"/>
              </v:shape>
              <v:shape id="Shape 7910" style="position:absolute;width:91;height:91;left:121;top:0;" coordsize="9144,9144" path="m0,0l9144,0l9144,9144l0,9144l0,0">
                <v:stroke on="false" weight="0pt" color="#000000" opacity="0" miterlimit="10" joinstyle="miter" endcap="flat"/>
                <v:fill on="true" color="#000000"/>
              </v:shape>
              <v:shape id="Shape 7911" style="position:absolute;width:69159;height:91;left:182;top:121;" coordsize="6915912,9144" path="m0,0l6915912,0l6915912,9144l0,9144l0,0">
                <v:stroke on="false" weight="0pt" color="#000000" opacity="0" miterlimit="10" joinstyle="miter" endcap="flat"/>
                <v:fill on="true" color="#000000"/>
              </v:shape>
              <v:shape id="Shape 7912" style="position:absolute;width:69159;height:91;left:182;top:60;" coordsize="6915912,9144" path="m0,0l6915912,0l6915912,9144l0,9144l0,0">
                <v:stroke on="false" weight="0pt" color="#000000" opacity="0" miterlimit="10" joinstyle="miter" endcap="flat"/>
                <v:fill on="true" color="#ffffff"/>
              </v:shape>
              <v:shape id="Shape 7913" style="position:absolute;width:69159;height:91;left:182;top:0;" coordsize="6915912,9144" path="m0,0l6915912,0l6915912,9144l0,9144l0,0">
                <v:stroke on="false" weight="0pt" color="#000000" opacity="0" miterlimit="10" joinstyle="miter" endcap="flat"/>
                <v:fill on="true" color="#000000"/>
              </v:shape>
              <v:shape id="Shape 7914" style="position:absolute;width:91;height:182;left:69463;top:0;" coordsize="9144,18286" path="m0,0l9144,0l9144,18286l0,18286l0,0">
                <v:stroke on="false" weight="0pt" color="#000000" opacity="0" miterlimit="10" joinstyle="miter" endcap="flat"/>
                <v:fill on="true" color="#000000"/>
              </v:shape>
              <v:shape id="Shape 7915" style="position:absolute;width:182;height:91;left:69342;top:121;" coordsize="18288,9144" path="m0,0l18288,0l18288,9144l0,9144l0,0">
                <v:stroke on="false" weight="0pt" color="#000000" opacity="0" miterlimit="10" joinstyle="miter" endcap="flat"/>
                <v:fill on="true" color="#000000"/>
              </v:shape>
              <v:shape id="Shape 7916" style="position:absolute;width:91;height:121;left:69402;top:0;" coordsize="9144,12192" path="m0,0l9144,0l9144,12192l0,12192l0,0">
                <v:stroke on="false" weight="0pt" color="#000000" opacity="0" miterlimit="10" joinstyle="miter" endcap="flat"/>
                <v:fill on="true" color="#ffffff"/>
              </v:shape>
              <v:shape id="Shape 7917" style="position:absolute;width:121;height:91;left:69342;top:60;" coordsize="12192,9144" path="m0,0l12192,0l12192,9144l0,9144l0,0">
                <v:stroke on="false" weight="0pt" color="#000000" opacity="0" miterlimit="10" joinstyle="miter" endcap="flat"/>
                <v:fill on="true" color="#ffffff"/>
              </v:shape>
              <v:shape id="Shape 7918"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B68" w:rsidRDefault="00166B68" w14:paraId="434A80E7" w14:textId="77777777">
      <w:pPr>
        <w:spacing w:after="0" w:line="240" w:lineRule="auto"/>
      </w:pPr>
      <w:r>
        <w:separator/>
      </w:r>
    </w:p>
  </w:footnote>
  <w:footnote w:type="continuationSeparator" w:id="0">
    <w:p w:rsidR="00166B68" w:rsidRDefault="00166B68" w14:paraId="5CAEE3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55C42C76"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58240" behindDoc="0" locked="0" layoutInCell="1" allowOverlap="1" wp14:anchorId="3D85BE5F" wp14:editId="4EE50D5D">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on="false" weight="0pt" color="#000000" opacity="0" miterlimit="10" joinstyle="miter" endcap="flat"/>
                <v:fill on="true" color="#000000"/>
              </v:shape>
              <v:shape id="Shape 7869" style="position:absolute;width:182;height:91;left:0;top:0;" coordsize="18288,9144" path="m0,0l18288,0l18288,9144l0,9144l0,0">
                <v:stroke on="false" weight="0pt" color="#000000" opacity="0" miterlimit="10" joinstyle="miter" endcap="flat"/>
                <v:fill on="true" color="#000000"/>
              </v:shape>
              <v:shape id="Shape 7870" style="position:absolute;width:91;height:121;left:60;top:60;" coordsize="9144,12192" path="m0,0l9144,0l9144,12192l0,12192l0,0">
                <v:stroke on="false" weight="0pt" color="#000000" opacity="0" miterlimit="10" joinstyle="miter" endcap="flat"/>
                <v:fill on="true" color="#ffffff"/>
              </v:shape>
              <v:shape id="Shape 7871" style="position:absolute;width:121;height:91;left:60;top:60;" coordsize="12192,9144" path="m0,0l12192,0l12192,9144l0,9144l0,0">
                <v:stroke on="false" weight="0pt" color="#000000" opacity="0" miterlimit="10" joinstyle="miter" endcap="flat"/>
                <v:fill on="true" color="#ffffff"/>
              </v:shape>
              <v:shape id="Shape 7872" style="position:absolute;width:91;height:91;left:121;top:121;" coordsize="9144,9144" path="m0,0l9144,0l9144,9144l0,9144l0,0">
                <v:stroke on="false" weight="0pt" color="#000000" opacity="0" miterlimit="10" joinstyle="miter" endcap="flat"/>
                <v:fill on="true" color="#000000"/>
              </v:shape>
              <v:shape id="Shape 7873" style="position:absolute;width:69159;height:91;left:182;top:0;" coordsize="6915912,9144" path="m0,0l6915912,0l6915912,9144l0,9144l0,0">
                <v:stroke on="false" weight="0pt" color="#000000" opacity="0" miterlimit="10" joinstyle="miter" endcap="flat"/>
                <v:fill on="true" color="#000000"/>
              </v:shape>
              <v:shape id="Shape 7874" style="position:absolute;width:69159;height:91;left:182;top:60;" coordsize="6915912,9144" path="m0,0l6915912,0l6915912,9144l0,9144l0,0">
                <v:stroke on="false" weight="0pt" color="#000000" opacity="0" miterlimit="10" joinstyle="miter" endcap="flat"/>
                <v:fill on="true" color="#ffffff"/>
              </v:shape>
              <v:shape id="Shape 7875" style="position:absolute;width:69159;height:91;left:182;top:121;" coordsize="6915912,9144" path="m0,0l6915912,0l6915912,9144l0,9144l0,0">
                <v:stroke on="false" weight="0pt" color="#000000" opacity="0" miterlimit="10" joinstyle="miter" endcap="flat"/>
                <v:fill on="true" color="#000000"/>
              </v:shape>
              <v:shape id="Shape 7876" style="position:absolute;width:91;height:182;left:69463;top:0;" coordsize="9144,18288" path="m0,0l9144,0l9144,18288l0,18288l0,0">
                <v:stroke on="false" weight="0pt" color="#000000" opacity="0" miterlimit="10" joinstyle="miter" endcap="flat"/>
                <v:fill on="true" color="#000000"/>
              </v:shape>
              <v:shape id="Shape 7877" style="position:absolute;width:182;height:91;left:69342;top:0;" coordsize="18288,9144" path="m0,0l18288,0l18288,9144l0,9144l0,0">
                <v:stroke on="false" weight="0pt" color="#000000" opacity="0" miterlimit="10" joinstyle="miter" endcap="flat"/>
                <v:fill on="true" color="#000000"/>
              </v:shape>
              <v:shape id="Shape 7878" style="position:absolute;width:91;height:121;left:69402;top:60;" coordsize="9144,12192" path="m0,0l9144,0l9144,12192l0,12192l0,0">
                <v:stroke on="false" weight="0pt" color="#000000" opacity="0" miterlimit="10" joinstyle="miter" endcap="flat"/>
                <v:fill on="true" color="#ffffff"/>
              </v:shape>
              <v:shape id="Shape 7879" style="position:absolute;width:121;height:91;left:69342;top:60;" coordsize="12192,9144" path="m0,0l12192,0l12192,9144l0,9144l0,0">
                <v:stroke on="false" weight="0pt" color="#000000" opacity="0" miterlimit="10" joinstyle="miter" endcap="flat"/>
                <v:fill on="true" color="#ffffff"/>
              </v:shape>
              <v:shape id="Shape 7880"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817399" w:rsidRDefault="00000000" w14:paraId="61EA99E9" w14:textId="77777777">
    <w:r>
      <w:rPr>
        <w:rFonts w:ascii="Calibri" w:hAnsi="Calibri" w:eastAsia="Calibri" w:cs="Calibri"/>
        <w:b w:val="0"/>
        <w:noProof/>
      </w:rPr>
      <mc:AlternateContent>
        <mc:Choice Requires="wpg">
          <w:drawing>
            <wp:anchor distT="0" distB="0" distL="114300" distR="114300" simplePos="0" relativeHeight="251659264" behindDoc="1" locked="0" layoutInCell="1" allowOverlap="1" wp14:anchorId="443E943B" wp14:editId="2FC98768">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on="false" weight="0pt" color="#000000" opacity="0" miterlimit="10" joinstyle="miter" endcap="flat"/>
                <v:fill on="true" color="#000000"/>
              </v:shape>
              <v:shape id="Shape 7888" style="position:absolute;width:91;height:100477;left:60;top:0;" coordsize="9144,10047732" path="m0,0l9144,0l9144,10047732l0,10047732l0,0">
                <v:stroke on="false" weight="0pt" color="#000000" opacity="0" miterlimit="10" joinstyle="miter" endcap="flat"/>
                <v:fill on="true" color="#ffffff"/>
              </v:shape>
              <v:shape id="Shape 7889" style="position:absolute;width:91;height:100477;left:121;top:0;" coordsize="9144,10047732" path="m0,0l9144,0l9144,10047732l0,10047732l0,0">
                <v:stroke on="false" weight="0pt" color="#000000" opacity="0" miterlimit="10" joinstyle="miter" endcap="flat"/>
                <v:fill on="true" color="#000000"/>
              </v:shape>
              <v:shape id="Shape 7890" style="position:absolute;width:91;height:100477;left:69463;top:0;" coordsize="9144,10047732" path="m0,0l9144,0l9144,10047732l0,10047732l0,0">
                <v:stroke on="false" weight="0pt" color="#000000" opacity="0" miterlimit="10" joinstyle="miter" endcap="flat"/>
                <v:fill on="true" color="#000000"/>
              </v:shape>
              <v:shape id="Shape 7891" style="position:absolute;width:91;height:100477;left:69402;top:0;" coordsize="9144,10047732" path="m0,0l9144,0l9144,10047732l0,10047732l0,0">
                <v:stroke on="false" weight="0pt" color="#000000" opacity="0" miterlimit="10" joinstyle="miter" endcap="flat"/>
                <v:fill on="true" color="#ffffff"/>
              </v:shape>
              <v:shape id="Shape 7892"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4ED26F0B"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60288" behindDoc="0" locked="0" layoutInCell="1" allowOverlap="1" wp14:anchorId="615C70CE" wp14:editId="32606860">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on="false" weight="0pt" color="#000000" opacity="0" miterlimit="10" joinstyle="miter" endcap="flat"/>
                <v:fill on="true" color="#000000"/>
              </v:shape>
              <v:shape id="Shape 7831" style="position:absolute;width:182;height:91;left:0;top:0;" coordsize="18288,9144" path="m0,0l18288,0l18288,9144l0,9144l0,0">
                <v:stroke on="false" weight="0pt" color="#000000" opacity="0" miterlimit="10" joinstyle="miter" endcap="flat"/>
                <v:fill on="true" color="#000000"/>
              </v:shape>
              <v:shape id="Shape 7832" style="position:absolute;width:91;height:121;left:60;top:60;" coordsize="9144,12192" path="m0,0l9144,0l9144,12192l0,12192l0,0">
                <v:stroke on="false" weight="0pt" color="#000000" opacity="0" miterlimit="10" joinstyle="miter" endcap="flat"/>
                <v:fill on="true" color="#ffffff"/>
              </v:shape>
              <v:shape id="Shape 7833" style="position:absolute;width:121;height:91;left:60;top:60;" coordsize="12192,9144" path="m0,0l12192,0l12192,9144l0,9144l0,0">
                <v:stroke on="false" weight="0pt" color="#000000" opacity="0" miterlimit="10" joinstyle="miter" endcap="flat"/>
                <v:fill on="true" color="#ffffff"/>
              </v:shape>
              <v:shape id="Shape 7834" style="position:absolute;width:91;height:91;left:121;top:121;" coordsize="9144,9144" path="m0,0l9144,0l9144,9144l0,9144l0,0">
                <v:stroke on="false" weight="0pt" color="#000000" opacity="0" miterlimit="10" joinstyle="miter" endcap="flat"/>
                <v:fill on="true" color="#000000"/>
              </v:shape>
              <v:shape id="Shape 7835" style="position:absolute;width:69159;height:91;left:182;top:0;" coordsize="6915912,9144" path="m0,0l6915912,0l6915912,9144l0,9144l0,0">
                <v:stroke on="false" weight="0pt" color="#000000" opacity="0" miterlimit="10" joinstyle="miter" endcap="flat"/>
                <v:fill on="true" color="#000000"/>
              </v:shape>
              <v:shape id="Shape 7836" style="position:absolute;width:69159;height:91;left:182;top:60;" coordsize="6915912,9144" path="m0,0l6915912,0l6915912,9144l0,9144l0,0">
                <v:stroke on="false" weight="0pt" color="#000000" opacity="0" miterlimit="10" joinstyle="miter" endcap="flat"/>
                <v:fill on="true" color="#ffffff"/>
              </v:shape>
              <v:shape id="Shape 7837" style="position:absolute;width:69159;height:91;left:182;top:121;" coordsize="6915912,9144" path="m0,0l6915912,0l6915912,9144l0,9144l0,0">
                <v:stroke on="false" weight="0pt" color="#000000" opacity="0" miterlimit="10" joinstyle="miter" endcap="flat"/>
                <v:fill on="true" color="#000000"/>
              </v:shape>
              <v:shape id="Shape 7838" style="position:absolute;width:91;height:182;left:69463;top:0;" coordsize="9144,18288" path="m0,0l9144,0l9144,18288l0,18288l0,0">
                <v:stroke on="false" weight="0pt" color="#000000" opacity="0" miterlimit="10" joinstyle="miter" endcap="flat"/>
                <v:fill on="true" color="#000000"/>
              </v:shape>
              <v:shape id="Shape 7839" style="position:absolute;width:182;height:91;left:69342;top:0;" coordsize="18288,9144" path="m0,0l18288,0l18288,9144l0,9144l0,0">
                <v:stroke on="false" weight="0pt" color="#000000" opacity="0" miterlimit="10" joinstyle="miter" endcap="flat"/>
                <v:fill on="true" color="#000000"/>
              </v:shape>
              <v:shape id="Shape 7840" style="position:absolute;width:91;height:121;left:69402;top:60;" coordsize="9144,12192" path="m0,0l9144,0l9144,12192l0,12192l0,0">
                <v:stroke on="false" weight="0pt" color="#000000" opacity="0" miterlimit="10" joinstyle="miter" endcap="flat"/>
                <v:fill on="true" color="#ffffff"/>
              </v:shape>
              <v:shape id="Shape 7841" style="position:absolute;width:121;height:91;left:69342;top:60;" coordsize="12192,9144" path="m0,0l12192,0l12192,9144l0,9144l0,0">
                <v:stroke on="false" weight="0pt" color="#000000" opacity="0" miterlimit="10" joinstyle="miter" endcap="flat"/>
                <v:fill on="true" color="#ffffff"/>
              </v:shape>
              <v:shape id="Shape 7842"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817399" w:rsidRDefault="00000000" w14:paraId="79FAE484" w14:textId="77777777">
    <w:r>
      <w:rPr>
        <w:rFonts w:ascii="Calibri" w:hAnsi="Calibri" w:eastAsia="Calibri" w:cs="Calibri"/>
        <w:b w:val="0"/>
        <w:noProof/>
      </w:rPr>
      <mc:AlternateContent>
        <mc:Choice Requires="wpg">
          <w:drawing>
            <wp:anchor distT="0" distB="0" distL="114300" distR="114300" simplePos="0" relativeHeight="251661312" behindDoc="1" locked="0" layoutInCell="1" allowOverlap="1" wp14:anchorId="3791070A" wp14:editId="51C7CE24">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on="false" weight="0pt" color="#000000" opacity="0" miterlimit="10" joinstyle="miter" endcap="flat"/>
                <v:fill on="true" color="#000000"/>
              </v:shape>
              <v:shape id="Shape 7850" style="position:absolute;width:91;height:100477;left:60;top:0;" coordsize="9144,10047732" path="m0,0l9144,0l9144,10047732l0,10047732l0,0">
                <v:stroke on="false" weight="0pt" color="#000000" opacity="0" miterlimit="10" joinstyle="miter" endcap="flat"/>
                <v:fill on="true" color="#ffffff"/>
              </v:shape>
              <v:shape id="Shape 7851" style="position:absolute;width:91;height:100477;left:121;top:0;" coordsize="9144,10047732" path="m0,0l9144,0l9144,10047732l0,10047732l0,0">
                <v:stroke on="false" weight="0pt" color="#000000" opacity="0" miterlimit="10" joinstyle="miter" endcap="flat"/>
                <v:fill on="true" color="#000000"/>
              </v:shape>
              <v:shape id="Shape 7852" style="position:absolute;width:91;height:100477;left:69463;top:0;" coordsize="9144,10047732" path="m0,0l9144,0l9144,10047732l0,10047732l0,0">
                <v:stroke on="false" weight="0pt" color="#000000" opacity="0" miterlimit="10" joinstyle="miter" endcap="flat"/>
                <v:fill on="true" color="#000000"/>
              </v:shape>
              <v:shape id="Shape 7853" style="position:absolute;width:91;height:100477;left:69402;top:0;" coordsize="9144,10047732" path="m0,0l9144,0l9144,10047732l0,10047732l0,0">
                <v:stroke on="false" weight="0pt" color="#000000" opacity="0" miterlimit="10" joinstyle="miter" endcap="flat"/>
                <v:fill on="true" color="#ffffff"/>
              </v:shape>
              <v:shape id="Shape 7854"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17399" w:rsidRDefault="00000000" w14:paraId="1F6F5427" w14:textId="77777777">
    <w:pPr>
      <w:spacing w:after="0" w:line="259" w:lineRule="auto"/>
      <w:ind w:left="-1440" w:right="10469" w:firstLine="0"/>
    </w:pPr>
    <w:r>
      <w:rPr>
        <w:rFonts w:ascii="Calibri" w:hAnsi="Calibri" w:eastAsia="Calibri" w:cs="Calibri"/>
        <w:b w:val="0"/>
        <w:noProof/>
      </w:rPr>
      <mc:AlternateContent>
        <mc:Choice Requires="wpg">
          <w:drawing>
            <wp:anchor distT="0" distB="0" distL="114300" distR="114300" simplePos="0" relativeHeight="251662336" behindDoc="0" locked="0" layoutInCell="1" allowOverlap="1" wp14:anchorId="09ADDCCD" wp14:editId="6DFC4A3C">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on="false" weight="0pt" color="#000000" opacity="0" miterlimit="10" joinstyle="miter" endcap="flat"/>
                <v:fill on="true" color="#000000"/>
              </v:shape>
              <v:shape id="Shape 7793" style="position:absolute;width:182;height:91;left:0;top:0;" coordsize="18288,9144" path="m0,0l18288,0l18288,9144l0,9144l0,0">
                <v:stroke on="false" weight="0pt" color="#000000" opacity="0" miterlimit="10" joinstyle="miter" endcap="flat"/>
                <v:fill on="true" color="#000000"/>
              </v:shape>
              <v:shape id="Shape 7794" style="position:absolute;width:91;height:121;left:60;top:60;" coordsize="9144,12192" path="m0,0l9144,0l9144,12192l0,12192l0,0">
                <v:stroke on="false" weight="0pt" color="#000000" opacity="0" miterlimit="10" joinstyle="miter" endcap="flat"/>
                <v:fill on="true" color="#ffffff"/>
              </v:shape>
              <v:shape id="Shape 7795" style="position:absolute;width:121;height:91;left:60;top:60;" coordsize="12192,9144" path="m0,0l12192,0l12192,9144l0,9144l0,0">
                <v:stroke on="false" weight="0pt" color="#000000" opacity="0" miterlimit="10" joinstyle="miter" endcap="flat"/>
                <v:fill on="true" color="#ffffff"/>
              </v:shape>
              <v:shape id="Shape 7796" style="position:absolute;width:91;height:91;left:121;top:121;" coordsize="9144,9144" path="m0,0l9144,0l9144,9144l0,9144l0,0">
                <v:stroke on="false" weight="0pt" color="#000000" opacity="0" miterlimit="10" joinstyle="miter" endcap="flat"/>
                <v:fill on="true" color="#000000"/>
              </v:shape>
              <v:shape id="Shape 7797" style="position:absolute;width:69159;height:91;left:182;top:0;" coordsize="6915912,9144" path="m0,0l6915912,0l6915912,9144l0,9144l0,0">
                <v:stroke on="false" weight="0pt" color="#000000" opacity="0" miterlimit="10" joinstyle="miter" endcap="flat"/>
                <v:fill on="true" color="#000000"/>
              </v:shape>
              <v:shape id="Shape 7798" style="position:absolute;width:69159;height:91;left:182;top:60;" coordsize="6915912,9144" path="m0,0l6915912,0l6915912,9144l0,9144l0,0">
                <v:stroke on="false" weight="0pt" color="#000000" opacity="0" miterlimit="10" joinstyle="miter" endcap="flat"/>
                <v:fill on="true" color="#ffffff"/>
              </v:shape>
              <v:shape id="Shape 7799" style="position:absolute;width:69159;height:91;left:182;top:121;" coordsize="6915912,9144" path="m0,0l6915912,0l6915912,9144l0,9144l0,0">
                <v:stroke on="false" weight="0pt" color="#000000" opacity="0" miterlimit="10" joinstyle="miter" endcap="flat"/>
                <v:fill on="true" color="#000000"/>
              </v:shape>
              <v:shape id="Shape 7800" style="position:absolute;width:91;height:182;left:69463;top:0;" coordsize="9144,18288" path="m0,0l9144,0l9144,18288l0,18288l0,0">
                <v:stroke on="false" weight="0pt" color="#000000" opacity="0" miterlimit="10" joinstyle="miter" endcap="flat"/>
                <v:fill on="true" color="#000000"/>
              </v:shape>
              <v:shape id="Shape 7801" style="position:absolute;width:182;height:91;left:69342;top:0;" coordsize="18288,9144" path="m0,0l18288,0l18288,9144l0,9144l0,0">
                <v:stroke on="false" weight="0pt" color="#000000" opacity="0" miterlimit="10" joinstyle="miter" endcap="flat"/>
                <v:fill on="true" color="#000000"/>
              </v:shape>
              <v:shape id="Shape 7802" style="position:absolute;width:91;height:121;left:69402;top:60;" coordsize="9144,12192" path="m0,0l9144,0l9144,12192l0,12192l0,0">
                <v:stroke on="false" weight="0pt" color="#000000" opacity="0" miterlimit="10" joinstyle="miter" endcap="flat"/>
                <v:fill on="true" color="#ffffff"/>
              </v:shape>
              <v:shape id="Shape 7803" style="position:absolute;width:121;height:91;left:69342;top:60;" coordsize="12192,9144" path="m0,0l12192,0l12192,9144l0,9144l0,0">
                <v:stroke on="false" weight="0pt" color="#000000" opacity="0" miterlimit="10" joinstyle="miter" endcap="flat"/>
                <v:fill on="true" color="#ffffff"/>
              </v:shape>
              <v:shape id="Shape 7804"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817399" w:rsidRDefault="00000000" w14:paraId="0CFC30B1" w14:textId="77777777">
    <w:r>
      <w:rPr>
        <w:rFonts w:ascii="Calibri" w:hAnsi="Calibri" w:eastAsia="Calibri" w:cs="Calibri"/>
        <w:b w:val="0"/>
        <w:noProof/>
      </w:rPr>
      <mc:AlternateContent>
        <mc:Choice Requires="wpg">
          <w:drawing>
            <wp:anchor distT="0" distB="0" distL="114300" distR="114300" simplePos="0" relativeHeight="251663360" behindDoc="1" locked="0" layoutInCell="1" allowOverlap="1" wp14:anchorId="02B8CE9F" wp14:editId="06DB4FC1">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on="false" weight="0pt" color="#000000" opacity="0" miterlimit="10" joinstyle="miter" endcap="flat"/>
                <v:fill on="true" color="#000000"/>
              </v:shape>
              <v:shape id="Shape 7812" style="position:absolute;width:91;height:100477;left:60;top:0;" coordsize="9144,10047732" path="m0,0l9144,0l9144,10047732l0,10047732l0,0">
                <v:stroke on="false" weight="0pt" color="#000000" opacity="0" miterlimit="10" joinstyle="miter" endcap="flat"/>
                <v:fill on="true" color="#ffffff"/>
              </v:shape>
              <v:shape id="Shape 7813" style="position:absolute;width:91;height:100477;left:121;top:0;" coordsize="9144,10047732" path="m0,0l9144,0l9144,10047732l0,10047732l0,0">
                <v:stroke on="false" weight="0pt" color="#000000" opacity="0" miterlimit="10" joinstyle="miter" endcap="flat"/>
                <v:fill on="true" color="#000000"/>
              </v:shape>
              <v:shape id="Shape 7814" style="position:absolute;width:91;height:100477;left:69463;top:0;" coordsize="9144,10047732" path="m0,0l9144,0l9144,10047732l0,10047732l0,0">
                <v:stroke on="false" weight="0pt" color="#000000" opacity="0" miterlimit="10" joinstyle="miter" endcap="flat"/>
                <v:fill on="true" color="#000000"/>
              </v:shape>
              <v:shape id="Shape 7815" style="position:absolute;width:91;height:100477;left:69402;top:0;" coordsize="9144,10047732" path="m0,0l9144,0l9144,10047732l0,10047732l0,0">
                <v:stroke on="false" weight="0pt" color="#000000" opacity="0" miterlimit="10" joinstyle="miter" endcap="flat"/>
                <v:fill on="true" color="#ffffff"/>
              </v:shape>
              <v:shape id="Shape 7816"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47e7d9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110B19"/>
    <w:multiLevelType w:val="hybridMultilevel"/>
    <w:tmpl w:val="BFE8D450"/>
    <w:lvl w:ilvl="0" w:tplc="B1E05992">
      <w:start w:val="1"/>
      <w:numFmt w:val="decimal"/>
      <w:lvlText w:val="%1."/>
      <w:lvlJc w:val="left"/>
      <w:pPr>
        <w:ind w:left="705"/>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AD5ADDBE">
      <w:start w:val="1"/>
      <w:numFmt w:val="bullet"/>
      <w:lvlText w:val="o"/>
      <w:lvlJc w:val="left"/>
      <w:pPr>
        <w:ind w:left="14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75AA8CD4">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25CA0D2E">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0BC61F72">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A3F2E332">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879E258A">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691CB5D4">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270412D4">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55BB31E7"/>
    <w:multiLevelType w:val="hybridMultilevel"/>
    <w:tmpl w:val="AD30A318"/>
    <w:lvl w:ilvl="0" w:tplc="7728D9AC">
      <w:start w:val="1"/>
      <w:numFmt w:val="decimal"/>
      <w:lvlText w:val="%1."/>
      <w:lvlJc w:val="left"/>
      <w:pPr>
        <w:ind w:left="705"/>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4B705F56">
      <w:start w:val="1"/>
      <w:numFmt w:val="lowerLetter"/>
      <w:lvlText w:val="%2"/>
      <w:lvlJc w:val="left"/>
      <w:pPr>
        <w:ind w:left="14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CD0A829E">
      <w:start w:val="1"/>
      <w:numFmt w:val="lowerRoman"/>
      <w:lvlText w:val="%3"/>
      <w:lvlJc w:val="left"/>
      <w:pPr>
        <w:ind w:left="21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7B3E8EEE">
      <w:start w:val="1"/>
      <w:numFmt w:val="decimal"/>
      <w:lvlText w:val="%4"/>
      <w:lvlJc w:val="left"/>
      <w:pPr>
        <w:ind w:left="28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A6967A88">
      <w:start w:val="1"/>
      <w:numFmt w:val="lowerLetter"/>
      <w:lvlText w:val="%5"/>
      <w:lvlJc w:val="left"/>
      <w:pPr>
        <w:ind w:left="36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49E8A616">
      <w:start w:val="1"/>
      <w:numFmt w:val="lowerRoman"/>
      <w:lvlText w:val="%6"/>
      <w:lvlJc w:val="left"/>
      <w:pPr>
        <w:ind w:left="43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47D87984">
      <w:start w:val="1"/>
      <w:numFmt w:val="decimal"/>
      <w:lvlText w:val="%7"/>
      <w:lvlJc w:val="left"/>
      <w:pPr>
        <w:ind w:left="50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20EE979A">
      <w:start w:val="1"/>
      <w:numFmt w:val="lowerLetter"/>
      <w:lvlText w:val="%8"/>
      <w:lvlJc w:val="left"/>
      <w:pPr>
        <w:ind w:left="57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925E8B72">
      <w:start w:val="1"/>
      <w:numFmt w:val="lowerRoman"/>
      <w:lvlText w:val="%9"/>
      <w:lvlJc w:val="left"/>
      <w:pPr>
        <w:ind w:left="64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59CA55A2"/>
    <w:multiLevelType w:val="hybridMultilevel"/>
    <w:tmpl w:val="F0D26A78"/>
    <w:lvl w:ilvl="0" w:tplc="1F50B714">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F0A118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C7C368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FA4346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E66E14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812D3D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4DA51D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2704C9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F602A2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793F3B5A"/>
    <w:multiLevelType w:val="hybridMultilevel"/>
    <w:tmpl w:val="3C38B54E"/>
    <w:lvl w:ilvl="0" w:tplc="007E4122">
      <w:start w:val="1"/>
      <w:numFmt w:val="decimal"/>
      <w:lvlText w:val="%1."/>
      <w:lvlJc w:val="left"/>
      <w:pPr>
        <w:ind w:left="705"/>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038C91F4">
      <w:start w:val="1"/>
      <w:numFmt w:val="lowerLetter"/>
      <w:lvlText w:val="%2"/>
      <w:lvlJc w:val="left"/>
      <w:pPr>
        <w:ind w:left="10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C3229C60">
      <w:start w:val="1"/>
      <w:numFmt w:val="lowerRoman"/>
      <w:lvlText w:val="%3"/>
      <w:lvlJc w:val="left"/>
      <w:pPr>
        <w:ind w:left="18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A208AFD8">
      <w:start w:val="1"/>
      <w:numFmt w:val="decimal"/>
      <w:lvlText w:val="%4"/>
      <w:lvlJc w:val="left"/>
      <w:pPr>
        <w:ind w:left="25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97842610">
      <w:start w:val="1"/>
      <w:numFmt w:val="lowerLetter"/>
      <w:lvlText w:val="%5"/>
      <w:lvlJc w:val="left"/>
      <w:pPr>
        <w:ind w:left="32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8DDCC0A6">
      <w:start w:val="1"/>
      <w:numFmt w:val="lowerRoman"/>
      <w:lvlText w:val="%6"/>
      <w:lvlJc w:val="left"/>
      <w:pPr>
        <w:ind w:left="39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43209602">
      <w:start w:val="1"/>
      <w:numFmt w:val="decimal"/>
      <w:lvlText w:val="%7"/>
      <w:lvlJc w:val="left"/>
      <w:pPr>
        <w:ind w:left="46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59B27D4C">
      <w:start w:val="1"/>
      <w:numFmt w:val="lowerLetter"/>
      <w:lvlText w:val="%8"/>
      <w:lvlJc w:val="left"/>
      <w:pPr>
        <w:ind w:left="54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74041684">
      <w:start w:val="1"/>
      <w:numFmt w:val="lowerRoman"/>
      <w:lvlText w:val="%9"/>
      <w:lvlJc w:val="left"/>
      <w:pPr>
        <w:ind w:left="61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num w:numId="5">
    <w:abstractNumId w:val="4"/>
  </w:num>
  <w:num w:numId="1" w16cid:durableId="809592989">
    <w:abstractNumId w:val="1"/>
  </w:num>
  <w:num w:numId="2" w16cid:durableId="348682017">
    <w:abstractNumId w:val="0"/>
  </w:num>
  <w:num w:numId="3" w16cid:durableId="452133301">
    <w:abstractNumId w:val="2"/>
  </w:num>
  <w:num w:numId="4" w16cid:durableId="2036075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399"/>
    <w:rsid w:val="00000000"/>
    <w:rsid w:val="00166B68"/>
    <w:rsid w:val="001D198C"/>
    <w:rsid w:val="00817399"/>
    <w:rsid w:val="00EB0BB7"/>
    <w:rsid w:val="09D111A1"/>
    <w:rsid w:val="0D1169FA"/>
    <w:rsid w:val="0E873CDE"/>
    <w:rsid w:val="153BFED2"/>
    <w:rsid w:val="2288DB14"/>
    <w:rsid w:val="2C51C28A"/>
    <w:rsid w:val="3A755509"/>
    <w:rsid w:val="626882BA"/>
    <w:rsid w:val="6AEDB710"/>
    <w:rsid w:val="6AF9880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153A"/>
  <w15:docId w15:val="{1280A6D0-E3DA-4878-B4D9-A7C0079C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2" w:line="262" w:lineRule="auto"/>
      <w:ind w:left="10" w:hanging="10"/>
    </w:pPr>
    <w:rPr>
      <w:rFonts w:ascii="Cambria" w:hAnsi="Cambria" w:eastAsia="Cambria" w:cs="Cambria"/>
      <w:b/>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ing2">
    <w:uiPriority w:val="9"/>
    <w:name w:val="heading 2"/>
    <w:basedOn w:val="Normal"/>
    <w:next w:val="Normal"/>
    <w:unhideWhenUsed/>
    <w:qFormat/>
    <w:rsid w:val="6AF9880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AF988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png" Id="rId1888882826" /><Relationship Type="http://schemas.openxmlformats.org/officeDocument/2006/relationships/image" Target="/media/image2.png" Id="rId5396421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3</revision>
  <dcterms:created xsi:type="dcterms:W3CDTF">2026-07-24T04:59:00.0000000Z</dcterms:created>
  <dcterms:modified xsi:type="dcterms:W3CDTF">2026-07-30T18:18:10.0934637Z</dcterms:modified>
</coreProperties>
</file>