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hd w:fill="ea9999" w:val="clear"/>
        </w:rPr>
      </w:pPr>
      <w:bookmarkStart w:colFirst="0" w:colLast="0" w:name="_th2kfijp28mx" w:id="0"/>
      <w:bookmarkEnd w:id="0"/>
      <w:r w:rsidDel="00000000" w:rsidR="00000000" w:rsidRPr="00000000">
        <w:rPr>
          <w:shd w:fill="ea9999" w:val="clear"/>
          <w:rtl w:val="0"/>
        </w:rPr>
        <w:t xml:space="preserve">AI Assisted Coding</w:t>
      </w:r>
    </w:p>
    <w:p w:rsidR="00000000" w:rsidDel="00000000" w:rsidP="00000000" w:rsidRDefault="00000000" w:rsidRPr="00000000" w14:paraId="00000002">
      <w:pPr>
        <w:pStyle w:val="Heading1"/>
        <w:rPr>
          <w:shd w:fill="ffd966" w:val="clear"/>
        </w:rPr>
      </w:pPr>
      <w:bookmarkStart w:colFirst="0" w:colLast="0" w:name="_i2j56qcr2cz6" w:id="1"/>
      <w:bookmarkEnd w:id="1"/>
      <w:r w:rsidDel="00000000" w:rsidR="00000000" w:rsidRPr="00000000">
        <w:rPr>
          <w:shd w:fill="ffd966" w:val="clear"/>
          <w:rtl w:val="0"/>
        </w:rPr>
        <w:t xml:space="preserve">ASSIGNMENT 9.1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  <w:highlight w:val="yellow"/>
        </w:rPr>
      </w:pPr>
      <w:r w:rsidDel="00000000" w:rsidR="00000000" w:rsidRPr="00000000">
        <w:rPr>
          <w:sz w:val="30"/>
          <w:szCs w:val="30"/>
          <w:highlight w:val="yellow"/>
          <w:rtl w:val="0"/>
        </w:rPr>
        <w:t xml:space="preserve">Name: Surya Teja</w:t>
      </w:r>
    </w:p>
    <w:p w:rsidR="00000000" w:rsidDel="00000000" w:rsidP="00000000" w:rsidRDefault="00000000" w:rsidRPr="00000000" w14:paraId="00000005">
      <w:pPr>
        <w:rPr>
          <w:sz w:val="30"/>
          <w:szCs w:val="30"/>
          <w:highlight w:val="yellow"/>
        </w:rPr>
      </w:pPr>
      <w:r w:rsidDel="00000000" w:rsidR="00000000" w:rsidRPr="00000000">
        <w:rPr>
          <w:sz w:val="30"/>
          <w:szCs w:val="30"/>
          <w:highlight w:val="yellow"/>
          <w:rtl w:val="0"/>
        </w:rPr>
        <w:t xml:space="preserve">HT No: 2303A52007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highlight w:val="yellow"/>
          <w:rtl w:val="0"/>
        </w:rPr>
        <w:t xml:space="preserve">Batch: 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1: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Consider the following Python function: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 find_max(numbers):</w:t>
      </w:r>
    </w:p>
    <w:p w:rsidR="00000000" w:rsidDel="00000000" w:rsidP="00000000" w:rsidRDefault="00000000" w:rsidRPr="00000000" w14:paraId="0000000B">
      <w:pPr>
        <w:ind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return max(numbers)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Task: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Write documentation for the function in all three formats: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(a) Docstring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(b) Inline comments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(c) Google-style documentation</w:t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Critically compare the three approaches. Discuss the</w:t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advantages, disadvantages, and suitable use cases of each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style.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Recommend which documentation style is most effective</w:t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 a mathematical utilities library and justify your</w:t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answer.</w:t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(a) Docstring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3789602" cy="2586038"/>
            <wp:effectExtent b="0" l="0" r="0" t="0"/>
            <wp:docPr id="1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9602" cy="2586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(b) Inline comments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954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(c) Google-style documentation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4027959" cy="2490788"/>
            <wp:effectExtent b="0" l="0" r="0" t="0"/>
            <wp:docPr id="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7959" cy="2490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Critically compare the three approaches. Discuss the advantages, disadvantages, and suitable use cases of each style.</w:t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24.409448818898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381.1023622047246"/>
        <w:gridCol w:w="2381.1023622047246"/>
        <w:gridCol w:w="2381.1023622047246"/>
        <w:gridCol w:w="2381.1023622047246"/>
        <w:tblGridChange w:id="0">
          <w:tblGrid>
            <w:gridCol w:w="2381.1023622047246"/>
            <w:gridCol w:w="2381.1023622047246"/>
            <w:gridCol w:w="2381.1023622047246"/>
            <w:gridCol w:w="2381.1023622047246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Aspect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Docstring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Inline Comments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Google-style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Readability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Good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Minimal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Excellent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IDE Support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Native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Native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Formality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Casual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Professional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Maintenance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Easy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Tedious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Structured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Type Hints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Unclear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Explicit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Examples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Rare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Never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Common</w:t>
            </w:r>
          </w:p>
        </w:tc>
      </w:tr>
    </w:tbl>
    <w:p w:rsidR="00000000" w:rsidDel="00000000" w:rsidP="00000000" w:rsidRDefault="00000000" w:rsidRPr="00000000" w14:paraId="0000004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4.330708661419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3118.110236220473"/>
        <w:gridCol w:w="3118.110236220473"/>
        <w:gridCol w:w="3118.110236220473"/>
        <w:tblGridChange w:id="0">
          <w:tblGrid>
            <w:gridCol w:w="3118.110236220473"/>
            <w:gridCol w:w="3118.110236220473"/>
            <w:gridCol w:w="3118.110236220473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Format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Advantages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Disadvantages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Docstring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IDE tooltips, help() function, simple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Lacks structure, minimal detail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Inline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Code-adjacent clarity, detailed logic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Not accessible to tools, clutters code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Google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Professional standard, type specs, examples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Verbose, requires more effort</w:t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Google-style documentation is most effective for a mathematical utilities library because it is professional, structured, and clear.</w:t>
      </w:r>
    </w:p>
    <w:p w:rsidR="00000000" w:rsidDel="00000000" w:rsidP="00000000" w:rsidRDefault="00000000" w:rsidRPr="00000000" w14:paraId="00000053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2: Consider the following Python function:</w:t>
      </w:r>
    </w:p>
    <w:p w:rsidR="00000000" w:rsidDel="00000000" w:rsidP="00000000" w:rsidRDefault="00000000" w:rsidRPr="00000000" w14:paraId="0000005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 login(user, password, credentials):</w:t>
      </w:r>
    </w:p>
    <w:p w:rsidR="00000000" w:rsidDel="00000000" w:rsidP="00000000" w:rsidRDefault="00000000" w:rsidRPr="00000000" w14:paraId="00000056">
      <w:pPr>
        <w:ind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return credentials.get(user) == password</w:t>
      </w:r>
    </w:p>
    <w:p w:rsidR="00000000" w:rsidDel="00000000" w:rsidP="00000000" w:rsidRDefault="00000000" w:rsidRPr="00000000" w14:paraId="0000005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Task:</w:t>
      </w:r>
    </w:p>
    <w:p w:rsidR="00000000" w:rsidDel="00000000" w:rsidP="00000000" w:rsidRDefault="00000000" w:rsidRPr="00000000" w14:paraId="0000005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Write documentation in all three formats.</w:t>
      </w:r>
    </w:p>
    <w:p w:rsidR="00000000" w:rsidDel="00000000" w:rsidP="00000000" w:rsidRDefault="00000000" w:rsidRPr="00000000" w14:paraId="0000005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Critically compare the approaches.</w:t>
      </w:r>
    </w:p>
    <w:p w:rsidR="00000000" w:rsidDel="00000000" w:rsidP="00000000" w:rsidRDefault="00000000" w:rsidRPr="00000000" w14:paraId="0000005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Recommend which style would be most helpful for new</w:t>
      </w:r>
    </w:p>
    <w:p w:rsidR="00000000" w:rsidDel="00000000" w:rsidP="00000000" w:rsidRDefault="00000000" w:rsidRPr="00000000" w14:paraId="0000005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developers onboarding a project, and justify your choice.</w:t>
      </w:r>
    </w:p>
    <w:p w:rsidR="00000000" w:rsidDel="00000000" w:rsidP="00000000" w:rsidRDefault="00000000" w:rsidRPr="00000000" w14:paraId="0000005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17018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0734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12700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91.3385826771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1.1023622047246"/>
        <w:gridCol w:w="2381.1023622047246"/>
        <w:gridCol w:w="2381.1023622047246"/>
        <w:gridCol w:w="2948.0314960629926"/>
        <w:tblGridChange w:id="0">
          <w:tblGrid>
            <w:gridCol w:w="2381.1023622047246"/>
            <w:gridCol w:w="2381.1023622047246"/>
            <w:gridCol w:w="2381.1023622047246"/>
            <w:gridCol w:w="2948.031496062992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Docstring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Google Style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Clear for beginners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Yes, very clear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Structured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Somewhat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Professional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For big projects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Okay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Best for onboarding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Good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Best</w:t>
            </w:r>
          </w:p>
        </w:tc>
      </w:tr>
    </w:tbl>
    <w:p w:rsidR="00000000" w:rsidDel="00000000" w:rsidP="00000000" w:rsidRDefault="00000000" w:rsidRPr="00000000" w14:paraId="0000007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New developers need clarity, structure, and consistency.</w:t>
      </w:r>
    </w:p>
    <w:p w:rsidR="00000000" w:rsidDel="00000000" w:rsidP="00000000" w:rsidRDefault="00000000" w:rsidRPr="00000000" w14:paraId="0000007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Google style clearly explains inputs, outputs, and possible errors</w:t>
      </w:r>
    </w:p>
    <w:p w:rsidR="00000000" w:rsidDel="00000000" w:rsidP="00000000" w:rsidRDefault="00000000" w:rsidRPr="00000000" w14:paraId="0000007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Therefore, for onboarding new developers in a real project, </w:t>
      </w:r>
    </w:p>
    <w:p w:rsidR="00000000" w:rsidDel="00000000" w:rsidP="00000000" w:rsidRDefault="00000000" w:rsidRPr="00000000" w14:paraId="0000007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 scales well in real-world production systems.</w:t>
      </w:r>
    </w:p>
    <w:p w:rsidR="00000000" w:rsidDel="00000000" w:rsidP="00000000" w:rsidRDefault="00000000" w:rsidRPr="00000000" w14:paraId="0000007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 supports automated documentation generation.</w:t>
      </w:r>
    </w:p>
    <w:p w:rsidR="00000000" w:rsidDel="00000000" w:rsidP="00000000" w:rsidRDefault="00000000" w:rsidRPr="00000000" w14:paraId="0000008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 reduces ambiguity in collaborative projects.</w:t>
      </w:r>
    </w:p>
    <w:p w:rsidR="00000000" w:rsidDel="00000000" w:rsidP="00000000" w:rsidRDefault="00000000" w:rsidRPr="00000000" w14:paraId="0000008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Google-style documentation is the most helpful approach.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3: Calculator (Automatic Documentation Generation)</w:t>
      </w:r>
    </w:p>
    <w:p w:rsidR="00000000" w:rsidDel="00000000" w:rsidP="00000000" w:rsidRDefault="00000000" w:rsidRPr="00000000" w14:paraId="0000008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Task: Design a Python module named calculator.py and</w:t>
      </w:r>
    </w:p>
    <w:p w:rsidR="00000000" w:rsidDel="00000000" w:rsidP="00000000" w:rsidRDefault="00000000" w:rsidRPr="00000000" w14:paraId="0000008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demonstrate automatic documentation generation.</w:t>
      </w:r>
    </w:p>
    <w:p w:rsidR="00000000" w:rsidDel="00000000" w:rsidP="00000000" w:rsidRDefault="00000000" w:rsidRPr="00000000" w14:paraId="0000008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Instructions:</w:t>
      </w:r>
    </w:p>
    <w:p w:rsidR="00000000" w:rsidDel="00000000" w:rsidP="00000000" w:rsidRDefault="00000000" w:rsidRPr="00000000" w14:paraId="0000008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Create a Python module calculator.py that includes the</w:t>
      </w:r>
    </w:p>
    <w:p w:rsidR="00000000" w:rsidDel="00000000" w:rsidP="00000000" w:rsidRDefault="00000000" w:rsidRPr="00000000" w14:paraId="0000008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following functions, each written with appropriate docstrings:</w:t>
      </w:r>
    </w:p>
    <w:p w:rsidR="00000000" w:rsidDel="00000000" w:rsidP="00000000" w:rsidRDefault="00000000" w:rsidRPr="00000000" w14:paraId="0000008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add(a, b) – returns the sum of two numbers</w:t>
      </w:r>
    </w:p>
    <w:p w:rsidR="00000000" w:rsidDel="00000000" w:rsidP="00000000" w:rsidRDefault="00000000" w:rsidRPr="00000000" w14:paraId="0000008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subtract(a, b) – returns the difference of two numbers</w:t>
      </w:r>
    </w:p>
    <w:p w:rsidR="00000000" w:rsidDel="00000000" w:rsidP="00000000" w:rsidRDefault="00000000" w:rsidRPr="00000000" w14:paraId="0000008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multiply(a, b) – returns the product of two numbers</w:t>
      </w:r>
    </w:p>
    <w:p w:rsidR="00000000" w:rsidDel="00000000" w:rsidP="00000000" w:rsidRDefault="00000000" w:rsidRPr="00000000" w14:paraId="0000008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divide(a, b) – returns the quotient of two numbers</w:t>
      </w:r>
    </w:p>
    <w:p w:rsidR="00000000" w:rsidDel="00000000" w:rsidP="00000000" w:rsidRDefault="00000000" w:rsidRPr="00000000" w14:paraId="0000008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Display the module documentation in the terminal using</w:t>
      </w:r>
    </w:p>
    <w:p w:rsidR="00000000" w:rsidDel="00000000" w:rsidP="00000000" w:rsidRDefault="00000000" w:rsidRPr="00000000" w14:paraId="0000008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Python’s documentation tools.</w:t>
      </w:r>
    </w:p>
    <w:p w:rsidR="00000000" w:rsidDel="00000000" w:rsidP="00000000" w:rsidRDefault="00000000" w:rsidRPr="00000000" w14:paraId="0000008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Generate and export the module documentation in HTML</w:t>
      </w:r>
    </w:p>
    <w:p w:rsidR="00000000" w:rsidDel="00000000" w:rsidP="00000000" w:rsidRDefault="00000000" w:rsidRPr="00000000" w14:paraId="0000008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format using the pydoc utility, and open the generated HTML</w:t>
      </w:r>
    </w:p>
    <w:p w:rsidR="00000000" w:rsidDel="00000000" w:rsidP="00000000" w:rsidRDefault="00000000" w:rsidRPr="00000000" w14:paraId="0000009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file in a web browser to verify the output.</w:t>
      </w:r>
    </w:p>
    <w:p w:rsidR="00000000" w:rsidDel="00000000" w:rsidP="00000000" w:rsidRDefault="00000000" w:rsidRPr="00000000" w14:paraId="0000009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9370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61087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048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943475" cy="676275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676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63246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76938" cy="5509397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2142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938" cy="5509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4: Conversion Utilities Module</w:t>
      </w:r>
    </w:p>
    <w:p w:rsidR="00000000" w:rsidDel="00000000" w:rsidP="00000000" w:rsidRDefault="00000000" w:rsidRPr="00000000" w14:paraId="0000009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Task:</w:t>
      </w:r>
    </w:p>
    <w:p w:rsidR="00000000" w:rsidDel="00000000" w:rsidP="00000000" w:rsidRDefault="00000000" w:rsidRPr="00000000" w14:paraId="0000009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Write a module named conversion.py with functions:</w:t>
      </w:r>
    </w:p>
    <w:p w:rsidR="00000000" w:rsidDel="00000000" w:rsidP="00000000" w:rsidRDefault="00000000" w:rsidRPr="00000000" w14:paraId="0000009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decimal_to_binary(n)</w:t>
      </w:r>
    </w:p>
    <w:p w:rsidR="00000000" w:rsidDel="00000000" w:rsidP="00000000" w:rsidRDefault="00000000" w:rsidRPr="00000000" w14:paraId="0000009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binary_to_decimal(b)</w:t>
      </w:r>
    </w:p>
    <w:p w:rsidR="00000000" w:rsidDel="00000000" w:rsidP="00000000" w:rsidRDefault="00000000" w:rsidRPr="00000000" w14:paraId="0000009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decimal_to_hexadecimal(n)</w:t>
      </w:r>
    </w:p>
    <w:p w:rsidR="00000000" w:rsidDel="00000000" w:rsidP="00000000" w:rsidRDefault="00000000" w:rsidRPr="00000000" w14:paraId="0000009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Use Copilot for auto-generating docstrings.</w:t>
      </w:r>
    </w:p>
    <w:p w:rsidR="00000000" w:rsidDel="00000000" w:rsidP="00000000" w:rsidRDefault="00000000" w:rsidRPr="00000000" w14:paraId="000000A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Generate documentation in the terminal.</w:t>
      </w:r>
    </w:p>
    <w:p w:rsidR="00000000" w:rsidDel="00000000" w:rsidP="00000000" w:rsidRDefault="00000000" w:rsidRPr="00000000" w14:paraId="000000A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Export the documentation in HTML format and open it in a</w:t>
      </w:r>
    </w:p>
    <w:p w:rsidR="00000000" w:rsidDel="00000000" w:rsidP="00000000" w:rsidRDefault="00000000" w:rsidRPr="00000000" w14:paraId="000000A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browser.</w:t>
      </w:r>
    </w:p>
    <w:p w:rsidR="00000000" w:rsidDel="00000000" w:rsidP="00000000" w:rsidRDefault="00000000" w:rsidRPr="00000000" w14:paraId="000000A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40640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47752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27432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8481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41656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5 – Course Management Module</w:t>
      </w:r>
    </w:p>
    <w:p w:rsidR="00000000" w:rsidDel="00000000" w:rsidP="00000000" w:rsidRDefault="00000000" w:rsidRPr="00000000" w14:paraId="000000A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Task:</w:t>
      </w:r>
    </w:p>
    <w:p w:rsidR="00000000" w:rsidDel="00000000" w:rsidP="00000000" w:rsidRDefault="00000000" w:rsidRPr="00000000" w14:paraId="000000A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Create a module course.py with functions:</w:t>
      </w:r>
    </w:p>
    <w:p w:rsidR="00000000" w:rsidDel="00000000" w:rsidP="00000000" w:rsidRDefault="00000000" w:rsidRPr="00000000" w14:paraId="000000A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add_course(course_id, name, credits)</w:t>
      </w:r>
    </w:p>
    <w:p w:rsidR="00000000" w:rsidDel="00000000" w:rsidP="00000000" w:rsidRDefault="00000000" w:rsidRPr="00000000" w14:paraId="000000A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remove_course(course_id)</w:t>
      </w:r>
    </w:p>
    <w:p w:rsidR="00000000" w:rsidDel="00000000" w:rsidP="00000000" w:rsidRDefault="00000000" w:rsidRPr="00000000" w14:paraId="000000A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get_course(course_id)</w:t>
      </w:r>
    </w:p>
    <w:p w:rsidR="00000000" w:rsidDel="00000000" w:rsidP="00000000" w:rsidRDefault="00000000" w:rsidRPr="00000000" w14:paraId="000000A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Add docstrings with Copilot.</w:t>
      </w:r>
    </w:p>
    <w:p w:rsidR="00000000" w:rsidDel="00000000" w:rsidP="00000000" w:rsidRDefault="00000000" w:rsidRPr="00000000" w14:paraId="000000B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Generate documentation in the terminal.</w:t>
      </w:r>
    </w:p>
    <w:p w:rsidR="00000000" w:rsidDel="00000000" w:rsidP="00000000" w:rsidRDefault="00000000" w:rsidRPr="00000000" w14:paraId="000000B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Export the documentation in HTML format and open it in a</w:t>
      </w:r>
    </w:p>
    <w:p w:rsidR="00000000" w:rsidDel="00000000" w:rsidP="00000000" w:rsidRDefault="00000000" w:rsidRPr="00000000" w14:paraId="000000B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browser.</w:t>
      </w:r>
    </w:p>
    <w:p w:rsidR="00000000" w:rsidDel="00000000" w:rsidP="00000000" w:rsidRDefault="00000000" w:rsidRPr="00000000" w14:paraId="000000B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29210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4191000"/>
            <wp:effectExtent b="0" l="0" r="0" t="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4406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48260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47879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181818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181818" w:val="clear"/>
    </w:tc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3.png"/><Relationship Id="rId21" Type="http://schemas.openxmlformats.org/officeDocument/2006/relationships/image" Target="media/image2.png"/><Relationship Id="rId24" Type="http://schemas.openxmlformats.org/officeDocument/2006/relationships/image" Target="media/image13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1.png"/><Relationship Id="rId25" Type="http://schemas.openxmlformats.org/officeDocument/2006/relationships/image" Target="media/image4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7" Type="http://schemas.openxmlformats.org/officeDocument/2006/relationships/image" Target="media/image17.png"/><Relationship Id="rId8" Type="http://schemas.openxmlformats.org/officeDocument/2006/relationships/image" Target="media/image22.png"/><Relationship Id="rId11" Type="http://schemas.openxmlformats.org/officeDocument/2006/relationships/image" Target="media/image12.png"/><Relationship Id="rId10" Type="http://schemas.openxmlformats.org/officeDocument/2006/relationships/image" Target="media/image5.png"/><Relationship Id="rId13" Type="http://schemas.openxmlformats.org/officeDocument/2006/relationships/image" Target="media/image20.png"/><Relationship Id="rId12" Type="http://schemas.openxmlformats.org/officeDocument/2006/relationships/image" Target="media/image18.png"/><Relationship Id="rId15" Type="http://schemas.openxmlformats.org/officeDocument/2006/relationships/image" Target="media/image16.png"/><Relationship Id="rId14" Type="http://schemas.openxmlformats.org/officeDocument/2006/relationships/image" Target="media/image15.png"/><Relationship Id="rId17" Type="http://schemas.openxmlformats.org/officeDocument/2006/relationships/image" Target="media/image19.png"/><Relationship Id="rId16" Type="http://schemas.openxmlformats.org/officeDocument/2006/relationships/image" Target="media/image8.png"/><Relationship Id="rId19" Type="http://schemas.openxmlformats.org/officeDocument/2006/relationships/image" Target="media/image11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