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1D3C5A" w:rsidRDefault="009E7517">
      <w:pPr>
        <w:jc w:val="center"/>
      </w:pPr>
      <w:r>
        <w:rPr>
          <w:noProof/>
        </w:rPr>
        <w:drawing>
          <wp:inline distT="0" distB="0" distL="0" distR="0" wp14:anchorId="0F873E23" wp14:editId="07777777">
            <wp:extent cx="8096250" cy="2667000"/>
            <wp:effectExtent l="0" t="0" r="0" b="0"/>
            <wp:docPr id="1" name="header" descr="Insight brand gradient header" title="Insight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096250" cy="2667000"/>
                    </a:xfrm>
                    <a:prstGeom prst="rect">
                      <a:avLst/>
                    </a:prstGeom>
                  </pic:spPr>
                </pic:pic>
              </a:graphicData>
            </a:graphic>
          </wp:inline>
        </w:drawing>
      </w:r>
    </w:p>
    <w:p w14:paraId="0A37501D" w14:textId="77777777" w:rsidR="001D3C5A" w:rsidRDefault="001D3C5A"/>
    <w:p w14:paraId="5DAB6C7B" w14:textId="77777777" w:rsidR="001D3C5A" w:rsidRDefault="009E7517">
      <w:pPr>
        <w:spacing w:after="600"/>
        <w:jc w:val="center"/>
      </w:pPr>
      <w:r>
        <w:rPr>
          <w:noProof/>
        </w:rPr>
        <w:drawing>
          <wp:inline distT="0" distB="0" distL="0" distR="0" wp14:anchorId="0C03B51E" wp14:editId="07777777">
            <wp:extent cx="1714500" cy="552450"/>
            <wp:effectExtent l="0" t="0" r="0" b="0"/>
            <wp:docPr id="1552202893" name="logo" descr="Insight company logo" title="Insigh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714500" cy="552450"/>
                    </a:xfrm>
                    <a:prstGeom prst="rect">
                      <a:avLst/>
                    </a:prstGeom>
                  </pic:spPr>
                </pic:pic>
              </a:graphicData>
            </a:graphic>
          </wp:inline>
        </w:drawing>
      </w:r>
    </w:p>
    <w:p w14:paraId="20E5CFD5" w14:textId="77777777" w:rsidR="001D3C5A" w:rsidRDefault="009E7517">
      <w:pPr>
        <w:spacing w:after="120"/>
        <w:jc w:val="center"/>
      </w:pPr>
      <w:r>
        <w:rPr>
          <w:b/>
          <w:bCs/>
          <w:color w:val="831564"/>
          <w:sz w:val="52"/>
          <w:szCs w:val="52"/>
        </w:rPr>
        <w:t>IMCS AVD Patching</w:t>
      </w:r>
    </w:p>
    <w:p w14:paraId="1934B2AE" w14:textId="77777777" w:rsidR="001D3C5A" w:rsidRDefault="009E7517">
      <w:pPr>
        <w:spacing w:after="200"/>
        <w:jc w:val="center"/>
      </w:pPr>
      <w:r>
        <w:rPr>
          <w:color w:val="C60E88"/>
          <w:sz w:val="40"/>
          <w:szCs w:val="40"/>
        </w:rPr>
        <w:t>Ansible In-Place Automation</w:t>
      </w:r>
    </w:p>
    <w:p w14:paraId="68501F80" w14:textId="77777777" w:rsidR="001D3C5A" w:rsidRDefault="009E7517">
      <w:pPr>
        <w:pBdr>
          <w:top w:val="single" w:sz="6" w:space="1" w:color="C60E88"/>
          <w:bottom w:val="single" w:sz="6" w:space="1" w:color="C60E88"/>
        </w:pBdr>
        <w:spacing w:before="120" w:after="120"/>
        <w:jc w:val="center"/>
      </w:pPr>
      <w:r>
        <w:rPr>
          <w:i/>
          <w:iCs/>
          <w:sz w:val="24"/>
          <w:szCs w:val="24"/>
        </w:rPr>
        <w:t>Automated Windows Patching for Azure Virtual Desktop — In-Place Approach</w:t>
      </w:r>
    </w:p>
    <w:p w14:paraId="02EB378F" w14:textId="77777777" w:rsidR="001D3C5A" w:rsidRDefault="001D3C5A">
      <w:pPr>
        <w:spacing w:line="480" w:lineRule="auto"/>
      </w:pPr>
    </w:p>
    <w:p w14:paraId="20CF2FDD" w14:textId="77777777" w:rsidR="001D3C5A" w:rsidRDefault="009E7517">
      <w:pPr>
        <w:jc w:val="center"/>
      </w:pPr>
      <w:r>
        <w:rPr>
          <w:sz w:val="22"/>
          <w:szCs w:val="22"/>
        </w:rPr>
        <w:t xml:space="preserve">Prepared by: </w:t>
      </w:r>
      <w:r>
        <w:rPr>
          <w:b/>
          <w:bCs/>
          <w:sz w:val="22"/>
          <w:szCs w:val="22"/>
        </w:rPr>
        <w:t>Insight Managed Cloud Services (IMCS)</w:t>
      </w:r>
    </w:p>
    <w:p w14:paraId="1821B8F3" w14:textId="77777777" w:rsidR="001D3C5A" w:rsidRDefault="009E7517">
      <w:pPr>
        <w:jc w:val="center"/>
      </w:pPr>
      <w:r>
        <w:rPr>
          <w:sz w:val="22"/>
          <w:szCs w:val="22"/>
        </w:rPr>
        <w:t xml:space="preserve">Date: </w:t>
      </w:r>
      <w:r>
        <w:rPr>
          <w:b/>
          <w:bCs/>
          <w:sz w:val="22"/>
          <w:szCs w:val="22"/>
        </w:rPr>
        <w:t>August 2026</w:t>
      </w:r>
    </w:p>
    <w:p w14:paraId="5F72A0F0" w14:textId="77777777" w:rsidR="001D3C5A" w:rsidRDefault="009E7517">
      <w:pPr>
        <w:jc w:val="center"/>
      </w:pPr>
      <w:r>
        <w:rPr>
          <w:sz w:val="22"/>
          <w:szCs w:val="22"/>
        </w:rPr>
        <w:t xml:space="preserve">Version: </w:t>
      </w:r>
      <w:r>
        <w:rPr>
          <w:b/>
          <w:bCs/>
          <w:sz w:val="22"/>
          <w:szCs w:val="22"/>
        </w:rPr>
        <w:t>1.0</w:t>
      </w:r>
    </w:p>
    <w:p w14:paraId="6A05A809" w14:textId="77777777" w:rsidR="001D3C5A" w:rsidRDefault="009E7517">
      <w:r>
        <w:br w:type="page"/>
      </w:r>
    </w:p>
    <w:p w14:paraId="5A39BBE3" w14:textId="77777777" w:rsidR="001D3C5A" w:rsidRDefault="001D3C5A">
      <w:pPr>
        <w:sectPr w:rsidR="001D3C5A">
          <w:pgSz w:w="12240" w:h="15840"/>
          <w:pgMar w:top="0" w:right="0" w:bottom="0" w:left="0" w:header="708" w:footer="708" w:gutter="0"/>
          <w:cols w:space="720"/>
          <w:docGrid w:linePitch="360"/>
        </w:sectPr>
      </w:pPr>
    </w:p>
    <w:p w14:paraId="22E0FC93" w14:textId="77777777" w:rsidR="001D3C5A" w:rsidRDefault="009E7517">
      <w:pPr>
        <w:spacing w:after="160"/>
      </w:pPr>
      <w:r>
        <w:rPr>
          <w:b/>
          <w:bCs/>
          <w:color w:val="831564"/>
          <w:sz w:val="32"/>
          <w:szCs w:val="32"/>
        </w:rPr>
        <w:lastRenderedPageBreak/>
        <w:t>Table of Contents</w:t>
      </w:r>
    </w:p>
    <w:p w14:paraId="41C8F396" w14:textId="77777777" w:rsidR="001D3C5A" w:rsidRDefault="001D3C5A">
      <w:pPr>
        <w:pBdr>
          <w:bottom w:val="single" w:sz="6" w:space="1" w:color="C60E88"/>
        </w:pBdr>
        <w:spacing w:before="100" w:after="100"/>
      </w:pPr>
    </w:p>
    <w:sdt>
      <w:sdtPr>
        <w:alias w:val="Table of Contents"/>
        <w:id w:val="1122126544"/>
      </w:sdtPr>
      <w:sdtEndPr/>
      <w:sdtContent>
        <w:p w14:paraId="33F065B0" w14:textId="77777777" w:rsidR="001D3C5A" w:rsidRDefault="009E7517">
          <w:pPr>
            <w:tabs>
              <w:tab w:val="right" w:leader="dot" w:pos="9025"/>
            </w:tabs>
          </w:pPr>
          <w:r>
            <w:fldChar w:fldCharType="begin"/>
          </w:r>
          <w:r>
            <w:instrText>TOC \h \o "1-2" \z \u</w:instrText>
          </w:r>
          <w:r>
            <w:fldChar w:fldCharType="separate"/>
          </w:r>
          <w:hyperlink w:anchor="sec1" w:history="1">
            <w:r w:rsidR="001D3C5A">
              <w:t>1.  Executive Summary</w:t>
            </w:r>
            <w:r w:rsidR="001D3C5A">
              <w:tab/>
            </w:r>
          </w:hyperlink>
        </w:p>
        <w:p w14:paraId="2D753E4A" w14:textId="77777777" w:rsidR="001D3C5A" w:rsidRDefault="001D3C5A">
          <w:pPr>
            <w:tabs>
              <w:tab w:val="right" w:leader="dot" w:pos="9025"/>
            </w:tabs>
          </w:pPr>
          <w:hyperlink w:anchor="sec2" w:history="1">
            <w:r>
              <w:t>2.  Business Context &amp; Rationale</w:t>
            </w:r>
            <w:r>
              <w:tab/>
            </w:r>
          </w:hyperlink>
        </w:p>
        <w:p w14:paraId="4236552A" w14:textId="77777777" w:rsidR="001D3C5A" w:rsidRDefault="001D3C5A">
          <w:pPr>
            <w:tabs>
              <w:tab w:val="right" w:leader="dot" w:pos="9025"/>
            </w:tabs>
          </w:pPr>
          <w:hyperlink w:anchor="sec2_1" w:history="1">
            <w:r>
              <w:t>2.1  DevOps Patching (Golden Image Replacement)</w:t>
            </w:r>
            <w:r>
              <w:tab/>
            </w:r>
          </w:hyperlink>
        </w:p>
        <w:p w14:paraId="1FA611D7" w14:textId="77777777" w:rsidR="001D3C5A" w:rsidRDefault="001D3C5A">
          <w:pPr>
            <w:tabs>
              <w:tab w:val="right" w:leader="dot" w:pos="9025"/>
            </w:tabs>
          </w:pPr>
          <w:hyperlink w:anchor="sec2_2" w:history="1">
            <w:r>
              <w:t>2.2  Ansible In-Place Patching</w:t>
            </w:r>
            <w:r>
              <w:tab/>
            </w:r>
          </w:hyperlink>
        </w:p>
        <w:p w14:paraId="16019303" w14:textId="77777777" w:rsidR="001D3C5A" w:rsidRDefault="001D3C5A">
          <w:pPr>
            <w:tabs>
              <w:tab w:val="right" w:leader="dot" w:pos="9025"/>
            </w:tabs>
          </w:pPr>
          <w:hyperlink w:anchor="sec2_3" w:history="1">
            <w:r>
              <w:t>2.3  Choosing the Right Approach</w:t>
            </w:r>
            <w:r>
              <w:tab/>
            </w:r>
          </w:hyperlink>
        </w:p>
        <w:p w14:paraId="467A56FF" w14:textId="77777777" w:rsidR="001D3C5A" w:rsidRDefault="001D3C5A">
          <w:pPr>
            <w:tabs>
              <w:tab w:val="right" w:leader="dot" w:pos="9025"/>
            </w:tabs>
          </w:pPr>
          <w:hyperlink w:anchor="sec3" w:history="1">
            <w:r>
              <w:t>3.  Solution Architecture</w:t>
            </w:r>
            <w:r>
              <w:tab/>
            </w:r>
          </w:hyperlink>
        </w:p>
        <w:p w14:paraId="53BBE10B" w14:textId="77777777" w:rsidR="001D3C5A" w:rsidRDefault="001D3C5A">
          <w:pPr>
            <w:tabs>
              <w:tab w:val="right" w:leader="dot" w:pos="9025"/>
            </w:tabs>
          </w:pPr>
          <w:hyperlink w:anchor="sec4" w:history="1">
            <w:r>
              <w:t>4.  Patching Lifecycle &amp; Workflow</w:t>
            </w:r>
            <w:r>
              <w:tab/>
            </w:r>
          </w:hyperlink>
        </w:p>
        <w:p w14:paraId="06853F22" w14:textId="77777777" w:rsidR="001D3C5A" w:rsidRDefault="001D3C5A">
          <w:pPr>
            <w:tabs>
              <w:tab w:val="right" w:leader="dot" w:pos="9025"/>
            </w:tabs>
          </w:pPr>
          <w:hyperlink w:anchor="sec4_1" w:history="1">
            <w:r>
              <w:t>4.1  Workflow Steps</w:t>
            </w:r>
            <w:r>
              <w:tab/>
            </w:r>
          </w:hyperlink>
        </w:p>
        <w:p w14:paraId="1A20B3F8" w14:textId="77777777" w:rsidR="001D3C5A" w:rsidRDefault="001D3C5A">
          <w:pPr>
            <w:tabs>
              <w:tab w:val="right" w:leader="dot" w:pos="9025"/>
            </w:tabs>
          </w:pPr>
          <w:hyperlink w:anchor="sec5" w:history="1">
            <w:r>
              <w:t>5.  Security &amp; Zero-Trust Design</w:t>
            </w:r>
            <w:r>
              <w:tab/>
            </w:r>
          </w:hyperlink>
        </w:p>
        <w:p w14:paraId="1B947CFC" w14:textId="77777777" w:rsidR="001D3C5A" w:rsidRDefault="001D3C5A">
          <w:pPr>
            <w:tabs>
              <w:tab w:val="right" w:leader="dot" w:pos="9025"/>
            </w:tabs>
          </w:pPr>
          <w:hyperlink w:anchor="sec6" w:history="1">
            <w:r>
              <w:t>6.  Infrastructure Requirements</w:t>
            </w:r>
            <w:r>
              <w:tab/>
            </w:r>
          </w:hyperlink>
        </w:p>
        <w:p w14:paraId="2345B94B" w14:textId="77777777" w:rsidR="001D3C5A" w:rsidRDefault="001D3C5A">
          <w:pPr>
            <w:tabs>
              <w:tab w:val="right" w:leader="dot" w:pos="9025"/>
            </w:tabs>
          </w:pPr>
          <w:hyperlink w:anchor="sec7" w:history="1">
            <w:r>
              <w:t>7.  Validation &amp; Test Results</w:t>
            </w:r>
            <w:r>
              <w:tab/>
            </w:r>
          </w:hyperlink>
        </w:p>
        <w:p w14:paraId="2EAA5552" w14:textId="77777777" w:rsidR="001D3C5A" w:rsidRDefault="001D3C5A">
          <w:pPr>
            <w:tabs>
              <w:tab w:val="right" w:leader="dot" w:pos="9025"/>
            </w:tabs>
          </w:pPr>
          <w:hyperlink w:anchor="sec8" w:history="1">
            <w:r>
              <w:t>8.  Conclusion &amp; Next Steps</w:t>
            </w:r>
            <w:r>
              <w:tab/>
            </w:r>
          </w:hyperlink>
          <w:r w:rsidR="009E7517">
            <w:fldChar w:fldCharType="end"/>
          </w:r>
        </w:p>
      </w:sdtContent>
    </w:sdt>
    <w:p w14:paraId="72A3D3EC" w14:textId="77777777" w:rsidR="001D3C5A" w:rsidRDefault="009E7517">
      <w:r>
        <w:br w:type="page"/>
      </w:r>
    </w:p>
    <w:p w14:paraId="418E079D" w14:textId="5694731C" w:rsidR="001D3C5A" w:rsidRDefault="009E7517">
      <w:pPr>
        <w:pStyle w:val="Heading1"/>
      </w:pPr>
      <w:bookmarkStart w:id="0" w:name="sec1"/>
      <w:r>
        <w:lastRenderedPageBreak/>
        <w:t>1</w:t>
      </w:r>
      <w:r w:rsidR="002E0E61">
        <w:t>. Executive</w:t>
      </w:r>
      <w:r>
        <w:t xml:space="preserve"> Summary</w:t>
      </w:r>
      <w:bookmarkEnd w:id="0"/>
    </w:p>
    <w:p w14:paraId="0D0B940D" w14:textId="77777777" w:rsidR="001D3C5A" w:rsidRDefault="001D3C5A">
      <w:pPr>
        <w:pBdr>
          <w:bottom w:val="single" w:sz="6" w:space="1" w:color="C60E88"/>
        </w:pBdr>
        <w:spacing w:before="100" w:after="100"/>
      </w:pPr>
    </w:p>
    <w:p w14:paraId="41A18936" w14:textId="77777777" w:rsidR="001D3C5A" w:rsidRDefault="009E7517">
      <w:pPr>
        <w:spacing w:before="60" w:after="80"/>
      </w:pPr>
      <w:r>
        <w:t>This document presents the design, implementation, and validation of an automated in-place patching solution for Azure Virtual Desktop (AVD) session hosts, delivered by the Insight Managed Cloud Services (IMCS) team.</w:t>
      </w:r>
    </w:p>
    <w:p w14:paraId="3C7FA7E7" w14:textId="77777777" w:rsidR="001D3C5A" w:rsidRDefault="36520044">
      <w:pPr>
        <w:spacing w:before="60" w:after="80"/>
      </w:pPr>
      <w:r w:rsidRPr="36520044">
        <w:t>Unlike the Golden Image replacement methodology — which provisions entirely new session hosts each patching cycle — this Ansible-based approach installs Windows Security and Critical updates directly onto existing hosts. This eliminates the need to rebuild, recapture, and redeploy virtual machine images every month, resulting in shorter maintenance windows and reduced operational overhead.</w:t>
      </w:r>
    </w:p>
    <w:p w14:paraId="0E27B00A" w14:textId="77777777" w:rsidR="001D3C5A" w:rsidRDefault="001D3C5A">
      <w:pPr>
        <w:spacing w:line="160" w:lineRule="auto"/>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C5A" w14:paraId="26776342" w14:textId="77777777" w:rsidTr="36520044">
        <w:tc>
          <w:tcPr>
            <w:tcW w:w="9360" w:type="dxa"/>
            <w:tcBorders>
              <w:left w:val="single" w:sz="24" w:space="0" w:color="C60E88"/>
            </w:tcBorders>
            <w:shd w:val="clear" w:color="auto" w:fill="F9EBF5"/>
            <w:tcMar>
              <w:top w:w="100" w:type="dxa"/>
              <w:left w:w="160" w:type="dxa"/>
              <w:bottom w:w="100" w:type="dxa"/>
              <w:right w:w="120" w:type="dxa"/>
            </w:tcMar>
          </w:tcPr>
          <w:p w14:paraId="51133CCC" w14:textId="77777777" w:rsidR="001D3C5A" w:rsidRDefault="009E7517">
            <w:r>
              <w:rPr>
                <w:b/>
                <w:bCs/>
                <w:color w:val="C60E88"/>
              </w:rPr>
              <w:t>Key Objectives</w:t>
            </w:r>
          </w:p>
          <w:p w14:paraId="2C445320" w14:textId="77777777" w:rsidR="00A53F4C" w:rsidRDefault="36520044">
            <w:r w:rsidRPr="36520044">
              <w:t xml:space="preserve">• Automated Compliance: Apply Security &amp; Critical Windows updates on a scheduled, hands-free basis. </w:t>
            </w:r>
          </w:p>
          <w:p w14:paraId="2F258093" w14:textId="77777777" w:rsidR="00A53F4C" w:rsidRDefault="36520044">
            <w:r w:rsidRPr="36520044">
              <w:t xml:space="preserve">• Minimal Disruption: Drain Mode ensures no active user sessions are interrupted during patching. </w:t>
            </w:r>
          </w:p>
          <w:p w14:paraId="5869D593" w14:textId="77777777" w:rsidR="00A53F4C" w:rsidRDefault="36520044">
            <w:r w:rsidRPr="36520044">
              <w:t xml:space="preserve">• Zero-Trust Security: A User-Assigned Managed Identity removes the need for stored credentials. </w:t>
            </w:r>
          </w:p>
          <w:p w14:paraId="1C64577E" w14:textId="77777777" w:rsidR="00A53F4C" w:rsidRDefault="36520044">
            <w:r w:rsidRPr="36520044">
              <w:t xml:space="preserve">• </w:t>
            </w:r>
            <w:r w:rsidR="002E0E61" w:rsidRPr="36520044">
              <w:t>Centralized</w:t>
            </w:r>
            <w:r w:rsidRPr="36520044">
              <w:t xml:space="preserve"> Orchestration: A single self-hosted Linux agent on Azure DevOps manages patching across AVD host pools. </w:t>
            </w:r>
          </w:p>
          <w:p w14:paraId="7BA4BA9C" w14:textId="6F33417D" w:rsidR="001D3C5A" w:rsidRDefault="36520044">
            <w:r w:rsidRPr="36520044">
              <w:t>• Cost Efficiency: Avoids the compute and storage costs associated with monthly golden image rebuilds.</w:t>
            </w:r>
          </w:p>
        </w:tc>
      </w:tr>
    </w:tbl>
    <w:p w14:paraId="60061E4C" w14:textId="77777777" w:rsidR="001D3C5A" w:rsidRDefault="001D3C5A">
      <w:pPr>
        <w:spacing w:line="160" w:lineRule="auto"/>
      </w:pPr>
    </w:p>
    <w:p w14:paraId="3EEC73B4" w14:textId="455566C9" w:rsidR="001D3C5A" w:rsidRDefault="009E7517">
      <w:pPr>
        <w:pStyle w:val="Heading1"/>
      </w:pPr>
      <w:bookmarkStart w:id="1" w:name="sec2"/>
      <w:r>
        <w:t>2</w:t>
      </w:r>
      <w:r w:rsidR="001B4802">
        <w:t>. Business</w:t>
      </w:r>
      <w:r>
        <w:t xml:space="preserve"> Context &amp; Rationale</w:t>
      </w:r>
      <w:bookmarkEnd w:id="1"/>
    </w:p>
    <w:p w14:paraId="44EAFD9C" w14:textId="77777777" w:rsidR="001D3C5A" w:rsidRDefault="001D3C5A">
      <w:pPr>
        <w:pBdr>
          <w:bottom w:val="single" w:sz="6" w:space="1" w:color="C60E88"/>
        </w:pBdr>
        <w:spacing w:before="100" w:after="100"/>
      </w:pPr>
    </w:p>
    <w:p w14:paraId="63D5DB5C" w14:textId="3CDF0B89" w:rsidR="001D3C5A" w:rsidRDefault="0076134D">
      <w:pPr>
        <w:spacing w:before="60" w:after="80"/>
      </w:pPr>
      <w:r>
        <w:t>We are</w:t>
      </w:r>
      <w:r w:rsidR="36520044" w:rsidRPr="36520044">
        <w:t xml:space="preserve"> currently operat</w:t>
      </w:r>
      <w:r>
        <w:t>ing</w:t>
      </w:r>
      <w:r w:rsidR="36520044" w:rsidRPr="36520044">
        <w:t xml:space="preserve"> two distinct approaches for maintaining AVD environments up to date. Understanding the difference between these approaches is critical to </w:t>
      </w:r>
      <w:r w:rsidR="00DC1F44" w:rsidRPr="36520044">
        <w:t>assessing</w:t>
      </w:r>
      <w:r w:rsidR="36520044" w:rsidRPr="36520044">
        <w:t xml:space="preserve"> which model best fits the operational and cost requirements of each </w:t>
      </w:r>
      <w:r w:rsidR="00BC7409" w:rsidRPr="36520044">
        <w:t>client’s</w:t>
      </w:r>
      <w:r w:rsidR="36520044" w:rsidRPr="36520044">
        <w:t xml:space="preserve"> environment.</w:t>
      </w:r>
    </w:p>
    <w:p w14:paraId="4B94D5A5" w14:textId="77777777" w:rsidR="001D3C5A" w:rsidRDefault="001D3C5A">
      <w:pPr>
        <w:spacing w:line="120" w:lineRule="auto"/>
      </w:pPr>
    </w:p>
    <w:p w14:paraId="7346AD9E" w14:textId="716232AD" w:rsidR="001D3C5A" w:rsidRDefault="001B4802">
      <w:pPr>
        <w:pStyle w:val="Heading2"/>
      </w:pPr>
      <w:bookmarkStart w:id="2" w:name="sec2_1"/>
      <w:r w:rsidRPr="36520044">
        <w:t>2.1 DevOps</w:t>
      </w:r>
      <w:r w:rsidR="36520044" w:rsidRPr="36520044">
        <w:t xml:space="preserve"> Patching — Golden Image Replacement</w:t>
      </w:r>
      <w:bookmarkEnd w:id="2"/>
    </w:p>
    <w:p w14:paraId="23766E58" w14:textId="7F01D9CA" w:rsidR="001D3C5A" w:rsidRDefault="36520044">
      <w:pPr>
        <w:spacing w:before="60" w:after="80"/>
      </w:pPr>
      <w:r w:rsidRPr="36520044">
        <w:t>The existing AVD DevOps pipeline automates patching by spinning up a temporary "Golden VM," applying updates to it, capturing a new image version in the Azure Compute Gallery, and then deploying brand-new AVD session hosts from that updated image. The old hosts are placed in Drain Mode and subsequently decommissioned.</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C5A" w14:paraId="287168D9" w14:textId="77777777" w:rsidTr="36520044">
        <w:tc>
          <w:tcPr>
            <w:tcW w:w="9360" w:type="dxa"/>
            <w:tcBorders>
              <w:left w:val="single" w:sz="24" w:space="0" w:color="0070C0"/>
            </w:tcBorders>
            <w:shd w:val="clear" w:color="auto" w:fill="DEEAF1"/>
            <w:tcMar>
              <w:top w:w="100" w:type="dxa"/>
              <w:left w:w="160" w:type="dxa"/>
              <w:bottom w:w="100" w:type="dxa"/>
              <w:right w:w="120" w:type="dxa"/>
            </w:tcMar>
          </w:tcPr>
          <w:p w14:paraId="3409C0A2" w14:textId="77777777" w:rsidR="001D3C5A" w:rsidRDefault="36520044">
            <w:r w:rsidRPr="36520044">
              <w:t>This approach is best suited to environments where full image immutability and a completely fresh host baseline are required for compliance or audit purposes. It involves higher compute and storage costs due to simultaneous old/new host coexistence.</w:t>
            </w:r>
          </w:p>
        </w:tc>
      </w:tr>
    </w:tbl>
    <w:p w14:paraId="3DEEC669" w14:textId="77777777" w:rsidR="001D3C5A" w:rsidRDefault="001D3C5A">
      <w:pPr>
        <w:spacing w:line="120" w:lineRule="auto"/>
      </w:pPr>
    </w:p>
    <w:p w14:paraId="25ECBD78" w14:textId="11DA25AE" w:rsidR="001D3C5A" w:rsidRDefault="001B4802">
      <w:pPr>
        <w:pStyle w:val="Heading2"/>
      </w:pPr>
      <w:bookmarkStart w:id="3" w:name="sec2_2"/>
      <w:r w:rsidRPr="36520044">
        <w:t>2.2 Ansible</w:t>
      </w:r>
      <w:r w:rsidR="36520044" w:rsidRPr="36520044">
        <w:t xml:space="preserve"> In-Place Patching</w:t>
      </w:r>
      <w:bookmarkEnd w:id="3"/>
    </w:p>
    <w:p w14:paraId="2055851D" w14:textId="77777777" w:rsidR="001D3C5A" w:rsidRDefault="36520044">
      <w:pPr>
        <w:spacing w:before="60" w:after="80"/>
      </w:pPr>
      <w:r w:rsidRPr="36520044">
        <w:t>The Ansible-based approach connects directly to existing AVD session hosts over WinRM (Windows Remote Management) and installs Security &amp; Critical updates in place. No new virtual machines are created; no image capture or Sysprep is required. The pipeline puts each host into Drain Mode before patching begins, then re-enables sessions once the host has been updated and rebooted.</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C5A" w14:paraId="5A52DA9D" w14:textId="77777777" w:rsidTr="36520044">
        <w:tc>
          <w:tcPr>
            <w:tcW w:w="9360" w:type="dxa"/>
            <w:tcBorders>
              <w:left w:val="single" w:sz="24" w:space="0" w:color="0070C0"/>
            </w:tcBorders>
            <w:shd w:val="clear" w:color="auto" w:fill="DEEAF1"/>
            <w:tcMar>
              <w:top w:w="100" w:type="dxa"/>
              <w:left w:w="160" w:type="dxa"/>
              <w:bottom w:w="100" w:type="dxa"/>
              <w:right w:w="120" w:type="dxa"/>
            </w:tcMar>
          </w:tcPr>
          <w:p w14:paraId="27B28258" w14:textId="4AFF03C5" w:rsidR="001D3C5A" w:rsidRDefault="36520044">
            <w:r w:rsidRPr="36520044">
              <w:t xml:space="preserve">This approach is best suited to environments where operational agility, shorter maintenance windows, and cost </w:t>
            </w:r>
            <w:r w:rsidR="001B4802" w:rsidRPr="36520044">
              <w:t>optimization</w:t>
            </w:r>
            <w:r w:rsidRPr="36520044">
              <w:t xml:space="preserve"> are priorities. It preserves existing host configurations and avoids the overhead of monthly image pipeline runs.</w:t>
            </w:r>
          </w:p>
        </w:tc>
      </w:tr>
    </w:tbl>
    <w:p w14:paraId="3656B9AB" w14:textId="77777777" w:rsidR="001D3C5A" w:rsidRDefault="001D3C5A">
      <w:pPr>
        <w:spacing w:line="120" w:lineRule="auto"/>
      </w:pPr>
    </w:p>
    <w:p w14:paraId="441D93D6" w14:textId="68193703" w:rsidR="001D3C5A" w:rsidRDefault="001B4802">
      <w:pPr>
        <w:pStyle w:val="Heading2"/>
      </w:pPr>
      <w:bookmarkStart w:id="4" w:name="sec2_3"/>
      <w:r w:rsidRPr="36520044">
        <w:t>2.3 Choosing</w:t>
      </w:r>
      <w:r w:rsidR="36520044" w:rsidRPr="36520044">
        <w:t xml:space="preserve"> the Right Approach</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1D3C5A" w14:paraId="687DDE23" w14:textId="77777777" w:rsidTr="36520044">
        <w:trPr>
          <w:tblHeader/>
        </w:trPr>
        <w:tc>
          <w:tcPr>
            <w:tcW w:w="3000" w:type="dxa"/>
            <w:tcBorders>
              <w:top w:val="single" w:sz="1" w:space="0" w:color="C60E88"/>
              <w:left w:val="single" w:sz="1" w:space="0" w:color="C60E88"/>
              <w:bottom w:val="single" w:sz="1" w:space="0" w:color="C60E88"/>
              <w:right w:val="single" w:sz="1" w:space="0" w:color="C60E88"/>
            </w:tcBorders>
            <w:shd w:val="clear" w:color="auto" w:fill="C60E88"/>
            <w:tcMar>
              <w:top w:w="80" w:type="dxa"/>
              <w:left w:w="120" w:type="dxa"/>
              <w:bottom w:w="80" w:type="dxa"/>
              <w:right w:w="120" w:type="dxa"/>
            </w:tcMar>
          </w:tcPr>
          <w:p w14:paraId="5681759B" w14:textId="77777777" w:rsidR="001D3C5A" w:rsidRDefault="009E7517">
            <w:pPr>
              <w:keepNext/>
            </w:pPr>
            <w:r>
              <w:rPr>
                <w:b/>
                <w:bCs/>
                <w:color w:val="FFFFFF"/>
              </w:rPr>
              <w:lastRenderedPageBreak/>
              <w:t>Consideration</w:t>
            </w:r>
          </w:p>
        </w:tc>
        <w:tc>
          <w:tcPr>
            <w:tcW w:w="3180" w:type="dxa"/>
            <w:tcBorders>
              <w:top w:val="single" w:sz="1" w:space="0" w:color="C60E88"/>
              <w:left w:val="single" w:sz="1" w:space="0" w:color="C60E88"/>
              <w:bottom w:val="single" w:sz="1" w:space="0" w:color="C60E88"/>
              <w:right w:val="single" w:sz="1" w:space="0" w:color="C60E88"/>
            </w:tcBorders>
            <w:shd w:val="clear" w:color="auto" w:fill="C60E88"/>
            <w:tcMar>
              <w:top w:w="80" w:type="dxa"/>
              <w:left w:w="120" w:type="dxa"/>
              <w:bottom w:w="80" w:type="dxa"/>
              <w:right w:w="120" w:type="dxa"/>
            </w:tcMar>
          </w:tcPr>
          <w:p w14:paraId="46DBA690" w14:textId="77777777" w:rsidR="001D3C5A" w:rsidRDefault="009E7517">
            <w:pPr>
              <w:keepNext/>
            </w:pPr>
            <w:r>
              <w:rPr>
                <w:b/>
                <w:bCs/>
                <w:color w:val="FFFFFF"/>
              </w:rPr>
              <w:t>Golden Image (DevOps)</w:t>
            </w:r>
          </w:p>
        </w:tc>
        <w:tc>
          <w:tcPr>
            <w:tcW w:w="3180" w:type="dxa"/>
            <w:tcBorders>
              <w:top w:val="single" w:sz="1" w:space="0" w:color="C60E88"/>
              <w:left w:val="single" w:sz="1" w:space="0" w:color="C60E88"/>
              <w:bottom w:val="single" w:sz="1" w:space="0" w:color="C60E88"/>
              <w:right w:val="single" w:sz="1" w:space="0" w:color="C60E88"/>
            </w:tcBorders>
            <w:shd w:val="clear" w:color="auto" w:fill="C60E88"/>
            <w:tcMar>
              <w:top w:w="80" w:type="dxa"/>
              <w:left w:w="120" w:type="dxa"/>
              <w:bottom w:w="80" w:type="dxa"/>
              <w:right w:w="120" w:type="dxa"/>
            </w:tcMar>
          </w:tcPr>
          <w:p w14:paraId="684C8CE5" w14:textId="77777777" w:rsidR="001D3C5A" w:rsidRDefault="009E7517">
            <w:pPr>
              <w:keepNext/>
            </w:pPr>
            <w:r>
              <w:rPr>
                <w:b/>
                <w:bCs/>
                <w:color w:val="FFFFFF"/>
              </w:rPr>
              <w:t>In-Place (Ansible)</w:t>
            </w:r>
          </w:p>
        </w:tc>
      </w:tr>
      <w:tr w:rsidR="001D3C5A" w14:paraId="730F0EFF" w14:textId="77777777" w:rsidTr="3652004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4CECB" w14:textId="77777777" w:rsidR="001D3C5A" w:rsidRDefault="009E7517">
            <w:pPr>
              <w:keepNext/>
            </w:pPr>
            <w:r>
              <w:t>Patching Scope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35C54" w14:textId="77777777" w:rsidR="001D3C5A" w:rsidRDefault="009E7517">
            <w:r>
              <w:t>Full host replacement</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D4CE3" w14:textId="77777777" w:rsidR="001D3C5A" w:rsidRDefault="009E7517">
            <w:r>
              <w:t>OS patches only</w:t>
            </w:r>
          </w:p>
        </w:tc>
      </w:tr>
      <w:tr w:rsidR="001D3C5A" w14:paraId="58CEA8B4" w14:textId="77777777" w:rsidTr="36520044">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FC2617" w14:textId="77777777" w:rsidR="001D3C5A" w:rsidRDefault="009E7517">
            <w:pPr>
              <w:keepNext/>
            </w:pPr>
            <w:r>
              <w:t>Maintenance Window</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717221" w14:textId="77777777" w:rsidR="001D3C5A" w:rsidRDefault="009E7517">
            <w:r>
              <w:t>Longer (deploy + drain)</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0EEDD2" w14:textId="77777777" w:rsidR="001D3C5A" w:rsidRDefault="009E7517">
            <w:r>
              <w:t>Shorter (patch + reboot)</w:t>
            </w:r>
          </w:p>
        </w:tc>
      </w:tr>
      <w:tr w:rsidR="001D3C5A" w14:paraId="004C748A" w14:textId="77777777" w:rsidTr="3652004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574E1" w14:textId="77777777" w:rsidR="001D3C5A" w:rsidRDefault="009E7517">
            <w:pPr>
              <w:keepNext/>
            </w:pPr>
            <w:r>
              <w:t>Host Continuity</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11117" w14:textId="77777777" w:rsidR="001D3C5A" w:rsidRDefault="009E7517">
            <w:r>
              <w:t>Replaced each cycle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C3548" w14:textId="77777777" w:rsidR="001D3C5A" w:rsidRDefault="009E7517">
            <w:r>
              <w:t>Preserved</w:t>
            </w:r>
          </w:p>
        </w:tc>
      </w:tr>
      <w:tr w:rsidR="001D3C5A" w14:paraId="53668A30" w14:textId="77777777" w:rsidTr="36520044">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98CC24" w14:textId="77777777" w:rsidR="001D3C5A" w:rsidRDefault="009E7517">
            <w:pPr>
              <w:keepNext/>
            </w:pPr>
            <w:r>
              <w:t>Compute Cost</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3EEC23" w14:textId="77777777" w:rsidR="001D3C5A" w:rsidRDefault="009E7517">
            <w:r>
              <w:t>Higher (parallel hosts)</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1BCACE" w14:textId="77777777" w:rsidR="001D3C5A" w:rsidRDefault="009E7517">
            <w:r>
              <w:t>Lower (no new VMs)</w:t>
            </w:r>
          </w:p>
        </w:tc>
      </w:tr>
      <w:tr w:rsidR="001D3C5A" w14:paraId="2BC28C76" w14:textId="77777777" w:rsidTr="3652004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5EAD8" w14:textId="77777777" w:rsidR="001D3C5A" w:rsidRDefault="009E7517">
            <w:pPr>
              <w:keepNext/>
            </w:pPr>
            <w:r>
              <w:t>Image Immutability</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4603D" w14:textId="77777777" w:rsidR="001D3C5A" w:rsidRDefault="009E7517">
            <w:r>
              <w:t>Full (golden baseline)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F148E" w14:textId="77777777" w:rsidR="001D3C5A" w:rsidRDefault="009E7517">
            <w:r>
              <w:t>Not applicable</w:t>
            </w:r>
          </w:p>
        </w:tc>
      </w:tr>
      <w:tr w:rsidR="001D3C5A" w14:paraId="15C7D504" w14:textId="77777777" w:rsidTr="36520044">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CC82B0" w14:textId="77777777" w:rsidR="001D3C5A" w:rsidRDefault="009E7517">
            <w:pPr>
              <w:keepNext/>
            </w:pPr>
            <w:r>
              <w:t>Credential Exposure</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2D585B" w14:textId="77777777" w:rsidR="001D3C5A" w:rsidRDefault="009E7517">
            <w:r>
              <w:t>Service Principal</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9B008F" w14:textId="77777777" w:rsidR="001D3C5A" w:rsidRDefault="009E7517">
            <w:r>
              <w:t>Managed Identity (keyless)</w:t>
            </w:r>
          </w:p>
        </w:tc>
      </w:tr>
      <w:tr w:rsidR="001D3C5A" w14:paraId="6205192B" w14:textId="77777777" w:rsidTr="3652004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98B94" w14:textId="77777777" w:rsidR="001D3C5A" w:rsidRDefault="009E7517">
            <w:r>
              <w:t>Best Suited For</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EE910" w14:textId="77777777" w:rsidR="001D3C5A" w:rsidRDefault="009E7517">
            <w:r>
              <w:t>Compliance-heavy, regulated workloads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2EB2E" w14:textId="77777777" w:rsidR="001D3C5A" w:rsidRDefault="36520044">
            <w:r w:rsidRPr="36520044">
              <w:t>Agility-focused, cost-optimised environments</w:t>
            </w:r>
          </w:p>
        </w:tc>
      </w:tr>
    </w:tbl>
    <w:p w14:paraId="45FB0818" w14:textId="77777777" w:rsidR="001D3C5A" w:rsidRDefault="001D3C5A">
      <w:pPr>
        <w:spacing w:line="160" w:lineRule="auto"/>
      </w:pPr>
    </w:p>
    <w:p w14:paraId="41E37B95" w14:textId="40766297" w:rsidR="001D3C5A" w:rsidRDefault="009E7517">
      <w:pPr>
        <w:pStyle w:val="Heading1"/>
      </w:pPr>
      <w:bookmarkStart w:id="5" w:name="sec3"/>
      <w:r>
        <w:t>3</w:t>
      </w:r>
      <w:r w:rsidR="0003276E">
        <w:t>. Solution</w:t>
      </w:r>
      <w:r>
        <w:t xml:space="preserve"> Architecture</w:t>
      </w:r>
      <w:bookmarkEnd w:id="5"/>
    </w:p>
    <w:p w14:paraId="049F31CB" w14:textId="77777777" w:rsidR="001D3C5A" w:rsidRDefault="001D3C5A">
      <w:pPr>
        <w:pBdr>
          <w:bottom w:val="single" w:sz="6" w:space="1" w:color="C60E88"/>
        </w:pBdr>
        <w:spacing w:before="100" w:after="100"/>
      </w:pPr>
    </w:p>
    <w:p w14:paraId="5F60D965" w14:textId="2C5F8725" w:rsidR="001D3C5A" w:rsidRDefault="36520044">
      <w:pPr>
        <w:spacing w:before="60" w:after="80"/>
      </w:pPr>
      <w:r w:rsidRPr="36520044">
        <w:t xml:space="preserve">The Ansible AVD patching solution is built on a lightweight, cloud-native architecture that leverages existing Azure DevOps infrastructure. The components are designed to </w:t>
      </w:r>
      <w:r w:rsidR="0003276E" w:rsidRPr="36520044">
        <w:t>minimize</w:t>
      </w:r>
      <w:r w:rsidRPr="36520044">
        <w:t xml:space="preserve"> infrastructure footprint while </w:t>
      </w:r>
      <w:r w:rsidR="0003276E" w:rsidRPr="36520044">
        <w:t>maximizing</w:t>
      </w:r>
      <w:r w:rsidRPr="36520044">
        <w:t xml:space="preserve"> security and operational reliability.</w:t>
      </w:r>
    </w:p>
    <w:p w14:paraId="53128261" w14:textId="77777777" w:rsidR="001D3C5A" w:rsidRDefault="001D3C5A">
      <w:pPr>
        <w:spacing w:line="1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4060"/>
      </w:tblGrid>
      <w:tr w:rsidR="001D3C5A" w14:paraId="7F2766E9" w14:textId="77777777" w:rsidTr="36520044">
        <w:trPr>
          <w:tblHeader/>
        </w:trPr>
        <w:tc>
          <w:tcPr>
            <w:tcW w:w="2500" w:type="dxa"/>
            <w:tcBorders>
              <w:top w:val="single" w:sz="1" w:space="0" w:color="C60E88"/>
              <w:left w:val="single" w:sz="1" w:space="0" w:color="C60E88"/>
              <w:bottom w:val="single" w:sz="1" w:space="0" w:color="C60E88"/>
              <w:right w:val="single" w:sz="1" w:space="0" w:color="C60E88"/>
            </w:tcBorders>
            <w:shd w:val="clear" w:color="auto" w:fill="C60E88"/>
            <w:tcMar>
              <w:top w:w="80" w:type="dxa"/>
              <w:left w:w="120" w:type="dxa"/>
              <w:bottom w:w="80" w:type="dxa"/>
              <w:right w:w="120" w:type="dxa"/>
            </w:tcMar>
          </w:tcPr>
          <w:p w14:paraId="18089E2F" w14:textId="77777777" w:rsidR="001D3C5A" w:rsidRDefault="36520044">
            <w:pPr>
              <w:keepNext/>
            </w:pPr>
            <w:r w:rsidRPr="36520044">
              <w:rPr>
                <w:b/>
                <w:bCs/>
                <w:color w:val="FFFFFF"/>
              </w:rPr>
              <w:t>Component</w:t>
            </w:r>
          </w:p>
        </w:tc>
        <w:tc>
          <w:tcPr>
            <w:tcW w:w="2800" w:type="dxa"/>
            <w:tcBorders>
              <w:top w:val="single" w:sz="1" w:space="0" w:color="C60E88"/>
              <w:left w:val="single" w:sz="1" w:space="0" w:color="C60E88"/>
              <w:bottom w:val="single" w:sz="1" w:space="0" w:color="C60E88"/>
              <w:right w:val="single" w:sz="1" w:space="0" w:color="C60E88"/>
            </w:tcBorders>
            <w:shd w:val="clear" w:color="auto" w:fill="C60E88"/>
            <w:tcMar>
              <w:top w:w="80" w:type="dxa"/>
              <w:left w:w="120" w:type="dxa"/>
              <w:bottom w:w="80" w:type="dxa"/>
              <w:right w:w="120" w:type="dxa"/>
            </w:tcMar>
          </w:tcPr>
          <w:p w14:paraId="5804BC90" w14:textId="77777777" w:rsidR="001D3C5A" w:rsidRDefault="009E7517">
            <w:pPr>
              <w:keepNext/>
            </w:pPr>
            <w:r>
              <w:rPr>
                <w:b/>
                <w:bCs/>
                <w:color w:val="FFFFFF"/>
              </w:rPr>
              <w:t>Technology / Resource</w:t>
            </w:r>
          </w:p>
        </w:tc>
        <w:tc>
          <w:tcPr>
            <w:tcW w:w="4060" w:type="dxa"/>
            <w:tcBorders>
              <w:top w:val="single" w:sz="1" w:space="0" w:color="C60E88"/>
              <w:left w:val="single" w:sz="1" w:space="0" w:color="C60E88"/>
              <w:bottom w:val="single" w:sz="1" w:space="0" w:color="C60E88"/>
              <w:right w:val="single" w:sz="1" w:space="0" w:color="C60E88"/>
            </w:tcBorders>
            <w:shd w:val="clear" w:color="auto" w:fill="C60E88"/>
            <w:tcMar>
              <w:top w:w="80" w:type="dxa"/>
              <w:left w:w="120" w:type="dxa"/>
              <w:bottom w:w="80" w:type="dxa"/>
              <w:right w:w="120" w:type="dxa"/>
            </w:tcMar>
          </w:tcPr>
          <w:p w14:paraId="08480CE8" w14:textId="77777777" w:rsidR="001D3C5A" w:rsidRDefault="009E7517">
            <w:pPr>
              <w:keepNext/>
            </w:pPr>
            <w:r>
              <w:rPr>
                <w:b/>
                <w:bCs/>
                <w:color w:val="FFFFFF"/>
              </w:rPr>
              <w:t>Role &amp; Function</w:t>
            </w:r>
          </w:p>
        </w:tc>
      </w:tr>
      <w:tr w:rsidR="001D3C5A" w14:paraId="27F5A570" w14:textId="77777777" w:rsidTr="36520044">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40A63" w14:textId="77777777" w:rsidR="001D3C5A" w:rsidRDefault="009E7517">
            <w:pPr>
              <w:keepNext/>
            </w:pPr>
            <w:r>
              <w:rPr>
                <w:b/>
                <w:bCs/>
              </w:rPr>
              <w:t>Control Node (Agent Host)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AE1CA" w14:textId="1855030C" w:rsidR="001D3C5A" w:rsidRDefault="36520044">
            <w:r w:rsidRPr="36520044">
              <w:t>Linux VM — Ansible</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26180" w14:textId="77777777" w:rsidR="001D3C5A" w:rsidRDefault="009E7517">
            <w:r>
              <w:t>Hosts the Azure DevOps self-hosted agent and the Ansible engine. Orchestrates all patching operations.</w:t>
            </w:r>
          </w:p>
        </w:tc>
      </w:tr>
      <w:tr w:rsidR="001D3C5A" w14:paraId="2A0ACFE5" w14:textId="77777777" w:rsidTr="36520044">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E77A24" w14:textId="77777777" w:rsidR="001D3C5A" w:rsidRDefault="009E7517">
            <w:pPr>
              <w:keepNext/>
            </w:pPr>
            <w:r>
              <w:rPr>
                <w:b/>
                <w:bCs/>
              </w:rPr>
              <w:t>Identity &amp; Authentication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E6699A" w14:textId="587C04E1" w:rsidR="001D3C5A" w:rsidRDefault="001E6F5E">
            <w:r>
              <w:t>System</w:t>
            </w:r>
            <w:r w:rsidR="36520044" w:rsidRPr="36520044">
              <w:t>-Assigned Managed Identity</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89C936" w14:textId="639096EE" w:rsidR="001D3C5A" w:rsidRDefault="36520044">
            <w:r w:rsidRPr="36520044">
              <w:t xml:space="preserve">Provides keyless, credential-free access to Azure resources. Assigned RBAC role </w:t>
            </w:r>
            <w:r w:rsidR="00465541" w:rsidRPr="36520044">
              <w:t>to</w:t>
            </w:r>
            <w:r w:rsidRPr="36520044">
              <w:t xml:space="preserve"> the AVD resource group.</w:t>
            </w:r>
          </w:p>
        </w:tc>
      </w:tr>
      <w:tr w:rsidR="001D3C5A" w14:paraId="101F7BAB" w14:textId="77777777" w:rsidTr="36520044">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1C4F9" w14:textId="77777777" w:rsidR="001D3C5A" w:rsidRDefault="009E7517">
            <w:pPr>
              <w:keepNext/>
            </w:pPr>
            <w:r>
              <w:rPr>
                <w:b/>
                <w:bCs/>
              </w:rPr>
              <w:t>Automation Engine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AAB77" w14:textId="44CB1993" w:rsidR="001D3C5A" w:rsidRDefault="36520044">
            <w:r w:rsidRPr="36520044">
              <w:t>Ansible + WinRM</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C86C5" w14:textId="77777777" w:rsidR="001D3C5A" w:rsidRDefault="36520044">
            <w:r w:rsidRPr="36520044">
              <w:t>Executes the ansible.windows.win_updates module on target AVD session hosts over WinRM.</w:t>
            </w:r>
          </w:p>
        </w:tc>
      </w:tr>
      <w:tr w:rsidR="001D3C5A" w14:paraId="39F2D354" w14:textId="77777777" w:rsidTr="36520044">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67BF32" w14:textId="77777777" w:rsidR="001D3C5A" w:rsidRDefault="009E7517">
            <w:pPr>
              <w:keepNext/>
            </w:pPr>
            <w:r>
              <w:rPr>
                <w:b/>
                <w:bCs/>
              </w:rPr>
              <w:t>Pipeline Orchestrator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AC35A9" w14:textId="082A7C5E" w:rsidR="001D3C5A" w:rsidRDefault="009E7517">
            <w:r>
              <w:t xml:space="preserve">Azure DevOps Pipelines </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291C29" w14:textId="77777777" w:rsidR="001D3C5A" w:rsidRDefault="36520044">
            <w:r w:rsidRPr="36520044">
              <w:t>Triggers monthly patching runs via a cron schedule. Routes jobs to the self-hosted Ansible agent pool.</w:t>
            </w:r>
          </w:p>
        </w:tc>
      </w:tr>
      <w:tr w:rsidR="001D3C5A" w14:paraId="12858446" w14:textId="77777777" w:rsidTr="36520044">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51771" w14:textId="77777777" w:rsidR="001D3C5A" w:rsidRDefault="009E7517">
            <w:pPr>
              <w:keepNext/>
            </w:pPr>
            <w:r>
              <w:rPr>
                <w:b/>
                <w:bCs/>
              </w:rPr>
              <w:t>Target Workload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A4800" w14:textId="77777777" w:rsidR="001D3C5A" w:rsidRDefault="009E7517">
            <w:r>
              <w:t>Windows 11 AVD Session Hosts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17664" w14:textId="77777777" w:rsidR="001D3C5A" w:rsidRDefault="009E7517">
            <w:r>
              <w:t>AVD hosts in the host pool that receive Security &amp; Critical Windows updates in place.</w:t>
            </w:r>
          </w:p>
        </w:tc>
      </w:tr>
      <w:tr w:rsidR="001D3C5A" w14:paraId="0C5E77E7" w14:textId="77777777" w:rsidTr="36520044">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E2F4AF" w14:textId="77777777" w:rsidR="001D3C5A" w:rsidRDefault="009E7517">
            <w:r>
              <w:rPr>
                <w:b/>
                <w:bCs/>
              </w:rPr>
              <w:t>Source Control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40E1CA" w14:textId="68247E35" w:rsidR="001D3C5A" w:rsidRDefault="009E7517">
            <w:r>
              <w:t xml:space="preserve">Azure Repos </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34482" w14:textId="3E0291FE" w:rsidR="001D3C5A" w:rsidRDefault="009E7517">
            <w:r>
              <w:t xml:space="preserve">Stores </w:t>
            </w:r>
            <w:r w:rsidR="000D424E">
              <w:t>inventory</w:t>
            </w:r>
            <w:r>
              <w:t>, Ansible playbook, and pipeline YAML configuration files.</w:t>
            </w:r>
          </w:p>
        </w:tc>
      </w:tr>
    </w:tbl>
    <w:p w14:paraId="62486C05" w14:textId="77777777" w:rsidR="001D3C5A" w:rsidRDefault="001D3C5A">
      <w:pPr>
        <w:spacing w:line="120" w:lineRule="auto"/>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C5A" w14:paraId="2D8FA1EC" w14:textId="77777777" w:rsidTr="36520044">
        <w:tc>
          <w:tcPr>
            <w:tcW w:w="9360" w:type="dxa"/>
            <w:tcBorders>
              <w:left w:val="single" w:sz="24" w:space="0" w:color="0070C0"/>
            </w:tcBorders>
            <w:shd w:val="clear" w:color="auto" w:fill="DEEAF1"/>
            <w:tcMar>
              <w:top w:w="100" w:type="dxa"/>
              <w:left w:w="160" w:type="dxa"/>
              <w:bottom w:w="100" w:type="dxa"/>
              <w:right w:w="120" w:type="dxa"/>
            </w:tcMar>
          </w:tcPr>
          <w:p w14:paraId="6CD7BB18" w14:textId="70958E11" w:rsidR="001D3C5A" w:rsidRDefault="36520044">
            <w:r w:rsidRPr="36520044">
              <w:t>Note: The Linux control node communicates with AVD session hosts over WinRM (internal network). All Azure control-plane operations (Drain Mode toggle) are executed via authenticated ARM REST API calls — no public exposure of AVD hosts is required.</w:t>
            </w:r>
          </w:p>
        </w:tc>
      </w:tr>
    </w:tbl>
    <w:p w14:paraId="4101652C" w14:textId="77777777" w:rsidR="001D3C5A" w:rsidRDefault="001D3C5A">
      <w:pPr>
        <w:spacing w:line="160" w:lineRule="auto"/>
      </w:pPr>
    </w:p>
    <w:p w14:paraId="74DC88EA" w14:textId="458971F0" w:rsidR="001D3C5A" w:rsidRDefault="009E7517">
      <w:pPr>
        <w:pStyle w:val="Heading1"/>
      </w:pPr>
      <w:bookmarkStart w:id="6" w:name="sec4"/>
      <w:r>
        <w:t>4</w:t>
      </w:r>
      <w:r w:rsidR="004C0CA0">
        <w:t>. Patching</w:t>
      </w:r>
      <w:r>
        <w:t xml:space="preserve"> Lifecycle &amp; Workflow</w:t>
      </w:r>
      <w:bookmarkEnd w:id="6"/>
    </w:p>
    <w:p w14:paraId="4B99056E" w14:textId="77777777" w:rsidR="001D3C5A" w:rsidRDefault="001D3C5A">
      <w:pPr>
        <w:pBdr>
          <w:bottom w:val="single" w:sz="6" w:space="1" w:color="C60E88"/>
        </w:pBdr>
        <w:spacing w:before="100" w:after="100"/>
      </w:pPr>
    </w:p>
    <w:p w14:paraId="66D737B5" w14:textId="347825C0" w:rsidR="001D3C5A" w:rsidRDefault="36520044">
      <w:pPr>
        <w:spacing w:before="60" w:after="80"/>
      </w:pPr>
      <w:r w:rsidRPr="36520044">
        <w:lastRenderedPageBreak/>
        <w:t>The Ansible patching pipeline operates through a structured, three-stage lifecycle that ensures hosts are safely isolated before patching, updated with the required Windows patches, and returned to service automatically. The pipeline runs on a monthly schedule with no manual intervention required.</w:t>
      </w:r>
    </w:p>
    <w:p w14:paraId="1299C43A" w14:textId="77777777" w:rsidR="001D3C5A" w:rsidRDefault="001D3C5A">
      <w:pPr>
        <w:spacing w:line="120" w:lineRule="auto"/>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C5A" w14:paraId="76CB6EAC" w14:textId="77777777" w:rsidTr="36520044">
        <w:tc>
          <w:tcPr>
            <w:tcW w:w="9360" w:type="dxa"/>
            <w:tcBorders>
              <w:left w:val="single" w:sz="24" w:space="0" w:color="C60E88"/>
            </w:tcBorders>
            <w:shd w:val="clear" w:color="auto" w:fill="F9EBF5"/>
            <w:tcMar>
              <w:top w:w="100" w:type="dxa"/>
              <w:left w:w="160" w:type="dxa"/>
              <w:bottom w:w="100" w:type="dxa"/>
              <w:right w:w="120" w:type="dxa"/>
            </w:tcMar>
          </w:tcPr>
          <w:p w14:paraId="56D41C57" w14:textId="77777777" w:rsidR="001D3C5A" w:rsidRDefault="009E7517">
            <w:r>
              <w:rPr>
                <w:b/>
                <w:bCs/>
                <w:color w:val="C60E88"/>
              </w:rPr>
              <w:t>Lifecycle Overview</w:t>
            </w:r>
          </w:p>
          <w:p w14:paraId="04ABE229" w14:textId="2748C51E" w:rsidR="001D3C5A" w:rsidRDefault="36520044">
            <w:r w:rsidRPr="36520044">
              <w:t xml:space="preserve">The process is </w:t>
            </w:r>
            <w:r w:rsidR="000D424E" w:rsidRPr="36520044">
              <w:t>organized</w:t>
            </w:r>
            <w:r w:rsidRPr="36520044">
              <w:t xml:space="preserve"> into three controlled phases: Drain Mode Enablement, Windows Update Installation, and Drain Mode Disablement. Each phase is executed sequentially per host to ensure safe, uninterrupted service delivery.</w:t>
            </w:r>
          </w:p>
        </w:tc>
      </w:tr>
    </w:tbl>
    <w:p w14:paraId="4DDBEF00" w14:textId="77777777" w:rsidR="001D3C5A" w:rsidRDefault="001D3C5A">
      <w:pPr>
        <w:spacing w:line="160" w:lineRule="auto"/>
      </w:pPr>
    </w:p>
    <w:p w14:paraId="0F5303ED" w14:textId="19B0D508" w:rsidR="001D3C5A" w:rsidRDefault="004C0CA0">
      <w:pPr>
        <w:pStyle w:val="Heading2"/>
      </w:pPr>
      <w:bookmarkStart w:id="7" w:name="sec4_1"/>
      <w:r w:rsidRPr="36520044">
        <w:t>4.1 Workflow</w:t>
      </w:r>
      <w:r w:rsidR="36520044" w:rsidRPr="36520044">
        <w:t xml:space="preserve"> Steps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400"/>
        <w:gridCol w:w="6240"/>
      </w:tblGrid>
      <w:tr w:rsidR="001D3C5A" w14:paraId="6C10D264" w14:textId="77777777" w:rsidTr="36520044">
        <w:trPr>
          <w:tblHeader/>
        </w:trPr>
        <w:tc>
          <w:tcPr>
            <w:tcW w:w="720" w:type="dxa"/>
            <w:tcBorders>
              <w:top w:val="single" w:sz="1" w:space="0" w:color="C60E88"/>
              <w:left w:val="single" w:sz="1" w:space="0" w:color="C60E88"/>
              <w:bottom w:val="single" w:sz="1" w:space="0" w:color="C60E88"/>
              <w:right w:val="single" w:sz="1" w:space="0" w:color="C60E88"/>
            </w:tcBorders>
            <w:shd w:val="clear" w:color="auto" w:fill="C60E88"/>
            <w:tcMar>
              <w:top w:w="80" w:type="dxa"/>
              <w:left w:w="120" w:type="dxa"/>
              <w:bottom w:w="80" w:type="dxa"/>
              <w:right w:w="120" w:type="dxa"/>
            </w:tcMar>
          </w:tcPr>
          <w:p w14:paraId="74231C31" w14:textId="77777777" w:rsidR="001D3C5A" w:rsidRDefault="009E7517">
            <w:pPr>
              <w:keepNext/>
            </w:pPr>
            <w:r>
              <w:rPr>
                <w:b/>
                <w:bCs/>
                <w:color w:val="FFFFFF"/>
              </w:rPr>
              <w:t>Step</w:t>
            </w:r>
          </w:p>
        </w:tc>
        <w:tc>
          <w:tcPr>
            <w:tcW w:w="2400" w:type="dxa"/>
            <w:tcBorders>
              <w:top w:val="single" w:sz="1" w:space="0" w:color="C60E88"/>
              <w:left w:val="single" w:sz="1" w:space="0" w:color="C60E88"/>
              <w:bottom w:val="single" w:sz="1" w:space="0" w:color="C60E88"/>
              <w:right w:val="single" w:sz="1" w:space="0" w:color="C60E88"/>
            </w:tcBorders>
            <w:shd w:val="clear" w:color="auto" w:fill="C60E88"/>
            <w:tcMar>
              <w:top w:w="80" w:type="dxa"/>
              <w:left w:w="120" w:type="dxa"/>
              <w:bottom w:w="80" w:type="dxa"/>
              <w:right w:w="120" w:type="dxa"/>
            </w:tcMar>
          </w:tcPr>
          <w:p w14:paraId="5CE446E2" w14:textId="77777777" w:rsidR="001D3C5A" w:rsidRDefault="009E7517">
            <w:pPr>
              <w:keepNext/>
            </w:pPr>
            <w:r>
              <w:rPr>
                <w:b/>
                <w:bCs/>
                <w:color w:val="FFFFFF"/>
              </w:rPr>
              <w:t>Action</w:t>
            </w:r>
          </w:p>
        </w:tc>
        <w:tc>
          <w:tcPr>
            <w:tcW w:w="6240" w:type="dxa"/>
            <w:tcBorders>
              <w:top w:val="single" w:sz="1" w:space="0" w:color="C60E88"/>
              <w:left w:val="single" w:sz="1" w:space="0" w:color="C60E88"/>
              <w:bottom w:val="single" w:sz="1" w:space="0" w:color="C60E88"/>
              <w:right w:val="single" w:sz="1" w:space="0" w:color="C60E88"/>
            </w:tcBorders>
            <w:shd w:val="clear" w:color="auto" w:fill="C60E88"/>
            <w:tcMar>
              <w:top w:w="80" w:type="dxa"/>
              <w:left w:w="120" w:type="dxa"/>
              <w:bottom w:w="80" w:type="dxa"/>
              <w:right w:w="120" w:type="dxa"/>
            </w:tcMar>
          </w:tcPr>
          <w:p w14:paraId="31FF54C8" w14:textId="77777777" w:rsidR="001D3C5A" w:rsidRDefault="009E7517">
            <w:pPr>
              <w:keepNext/>
            </w:pPr>
            <w:r>
              <w:rPr>
                <w:b/>
                <w:bCs/>
                <w:color w:val="FFFFFF"/>
              </w:rPr>
              <w:t>Description</w:t>
            </w:r>
          </w:p>
        </w:tc>
      </w:tr>
      <w:tr w:rsidR="001D3C5A" w14:paraId="493C2A72" w14:textId="77777777" w:rsidTr="36520044">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841BE" w14:textId="77777777" w:rsidR="001D3C5A" w:rsidRDefault="009E7517">
            <w:pPr>
              <w:keepNext/>
            </w:pPr>
            <w: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AF7E1" w14:textId="77777777" w:rsidR="001D3C5A" w:rsidRDefault="009E7517">
            <w:r>
              <w:t>Authenticate via Managed Identity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8A32B" w14:textId="47594E4E" w:rsidR="001D3C5A" w:rsidRDefault="36520044">
            <w:r w:rsidRPr="36520044">
              <w:t xml:space="preserve">The pipeline authenticates using az login --identity, specifying the </w:t>
            </w:r>
            <w:r w:rsidR="007F4D88">
              <w:t>System</w:t>
            </w:r>
            <w:r w:rsidRPr="36520044">
              <w:t>-Assigned Managed Identity Client ID. No stored passwords or service principal secrets are used.</w:t>
            </w:r>
          </w:p>
        </w:tc>
      </w:tr>
      <w:tr w:rsidR="001D3C5A" w14:paraId="53A56C7B" w14:textId="77777777" w:rsidTr="36520044">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F999B5" w14:textId="77777777" w:rsidR="001D3C5A" w:rsidRDefault="009E7517">
            <w:pPr>
              <w:keepNext/>
            </w:pPr>
            <w:r>
              <w:t>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BC512A" w14:textId="77777777" w:rsidR="001D3C5A" w:rsidRDefault="009E7517">
            <w:r>
              <w:t>Enable Drain Mode</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EA8A2F" w14:textId="77777777" w:rsidR="001D3C5A" w:rsidRDefault="36520044">
            <w:r w:rsidRPr="36520044">
              <w:t>An Azure ARM REST API PATCH call sets allowNewSession = false on the target session host. This prevents any new user connections while existing sessions are allowed to continue.</w:t>
            </w:r>
          </w:p>
        </w:tc>
      </w:tr>
      <w:tr w:rsidR="001D3C5A" w14:paraId="429C57B5" w14:textId="77777777" w:rsidTr="36520044">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D5EC4" w14:textId="77777777" w:rsidR="001D3C5A" w:rsidRDefault="009E7517">
            <w:pPr>
              <w:keepNext/>
            </w:pPr>
            <w: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E56D7" w14:textId="77777777" w:rsidR="001D3C5A" w:rsidRDefault="009E7517">
            <w:r>
              <w:t>Install Windows Updates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957F" w14:textId="77777777" w:rsidR="001D3C5A" w:rsidRDefault="36520044">
            <w:r w:rsidRPr="36520044">
              <w:t>Ansible connects to the session host via WinRM and runs the win_updates module targeting SecurityUpdates and CriticalUpdates categories. The host automatically reboots if required (reboot timeout: 20 minutes).</w:t>
            </w:r>
          </w:p>
        </w:tc>
      </w:tr>
      <w:tr w:rsidR="001D3C5A" w14:paraId="2BF1D496" w14:textId="77777777" w:rsidTr="36520044">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98DEE6" w14:textId="77777777" w:rsidR="001D3C5A" w:rsidRDefault="009E7517">
            <w:pPr>
              <w:keepNext/>
            </w:pPr>
            <w:r>
              <w:t>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E1CB81" w14:textId="77777777" w:rsidR="001D3C5A" w:rsidRDefault="009E7517">
            <w:r>
              <w:t>Validate Patch Installation</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830AB8" w14:textId="77777777" w:rsidR="001D3C5A" w:rsidRDefault="009E7517">
            <w:r>
              <w:t>Update results are captured in C:\patch_log.txt on the session host and logged in the Azure DevOps pipeline run for audit and reporting purposes.</w:t>
            </w:r>
          </w:p>
        </w:tc>
      </w:tr>
      <w:tr w:rsidR="001D3C5A" w14:paraId="052332EF" w14:textId="77777777" w:rsidTr="36520044">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41E47" w14:textId="77777777" w:rsidR="001D3C5A" w:rsidRDefault="009E7517">
            <w:pPr>
              <w:keepNext/>
            </w:pPr>
            <w: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83A5D" w14:textId="77777777" w:rsidR="001D3C5A" w:rsidRDefault="009E7517">
            <w:r>
              <w:t>Disable Drain Mode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47DBC" w14:textId="77777777" w:rsidR="001D3C5A" w:rsidRDefault="36520044">
            <w:r w:rsidRPr="36520044">
              <w:t>Once patching and reboot are complete, a second ARM REST API PATCH call sets allowNewSession = true, returning the host to full operational status and allowing new user connections.</w:t>
            </w:r>
          </w:p>
        </w:tc>
      </w:tr>
      <w:tr w:rsidR="001D3C5A" w14:paraId="3039FD69" w14:textId="77777777" w:rsidTr="36520044">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B4EA11" w14:textId="77777777" w:rsidR="001D3C5A" w:rsidRDefault="009E7517">
            <w:r>
              <w:t>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C6CF70" w14:textId="77777777" w:rsidR="001D3C5A" w:rsidRDefault="009E7517">
            <w:r>
              <w:t>Iterate to Next Host</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B5176B" w14:textId="77777777" w:rsidR="001D3C5A" w:rsidRDefault="36520044">
            <w:r w:rsidRPr="36520044">
              <w:t>The playbook operates in serial mode (serial: 1), ensuring one host is fully patched and validated before the next host enters the patching cycle. This prevents all hosts from being simultaneously unavailable.</w:t>
            </w:r>
          </w:p>
        </w:tc>
      </w:tr>
    </w:tbl>
    <w:p w14:paraId="3461D779" w14:textId="77777777" w:rsidR="001D3C5A" w:rsidRDefault="001D3C5A">
      <w:pPr>
        <w:spacing w:line="160" w:lineRule="auto"/>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C5A" w14:paraId="391537A4" w14:textId="77777777" w:rsidTr="36520044">
        <w:tc>
          <w:tcPr>
            <w:tcW w:w="9360" w:type="dxa"/>
            <w:tcBorders>
              <w:left w:val="single" w:sz="24" w:space="0" w:color="0070C0"/>
            </w:tcBorders>
            <w:shd w:val="clear" w:color="auto" w:fill="DEEAF1"/>
            <w:tcMar>
              <w:top w:w="100" w:type="dxa"/>
              <w:left w:w="160" w:type="dxa"/>
              <w:bottom w:w="100" w:type="dxa"/>
              <w:right w:w="120" w:type="dxa"/>
            </w:tcMar>
          </w:tcPr>
          <w:p w14:paraId="2E7908C6" w14:textId="6ECD1897" w:rsidR="001D3C5A" w:rsidRDefault="36520044">
            <w:r w:rsidRPr="36520044">
              <w:t>Scheduling: The pipeline is triggered automatically on the via a cron schedule defined in azure-pipelines.yml. Ad-hoc runs can also be triggered manually from the Azure DevOps UI when required (e.g., emergency patch deployments).</w:t>
            </w:r>
          </w:p>
        </w:tc>
      </w:tr>
    </w:tbl>
    <w:p w14:paraId="3CF2D8B6" w14:textId="77777777" w:rsidR="001D3C5A" w:rsidRDefault="001D3C5A">
      <w:pPr>
        <w:spacing w:line="160" w:lineRule="auto"/>
      </w:pPr>
    </w:p>
    <w:p w14:paraId="3BF12FA6" w14:textId="231F4F61" w:rsidR="001D3C5A" w:rsidRDefault="009E7517">
      <w:pPr>
        <w:pStyle w:val="Heading1"/>
      </w:pPr>
      <w:bookmarkStart w:id="8" w:name="sec5"/>
      <w:r>
        <w:t>5</w:t>
      </w:r>
      <w:r w:rsidR="004C0CA0">
        <w:t>. Security</w:t>
      </w:r>
      <w:r>
        <w:t xml:space="preserve"> &amp; Zero-Trust Design</w:t>
      </w:r>
      <w:bookmarkEnd w:id="8"/>
    </w:p>
    <w:p w14:paraId="0FB78278" w14:textId="77777777" w:rsidR="001D3C5A" w:rsidRDefault="001D3C5A">
      <w:pPr>
        <w:pBdr>
          <w:bottom w:val="single" w:sz="6" w:space="1" w:color="C60E88"/>
        </w:pBdr>
        <w:spacing w:before="100" w:after="100"/>
      </w:pPr>
    </w:p>
    <w:p w14:paraId="5A43A51A" w14:textId="77777777" w:rsidR="001D3C5A" w:rsidRDefault="36520044">
      <w:pPr>
        <w:spacing w:before="60" w:after="80"/>
      </w:pPr>
      <w:r w:rsidRPr="36520044">
        <w:t>Security is a foundational design principle of this solution. The following controls have been implemented to align with the Zero-Trust framework and eliminate credential exposure risks.</w:t>
      </w:r>
    </w:p>
    <w:p w14:paraId="1FC39945" w14:textId="77777777" w:rsidR="001D3C5A" w:rsidRDefault="001D3C5A">
      <w:pPr>
        <w:spacing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D3C5A" w14:paraId="60C5F471" w14:textId="77777777" w:rsidTr="36520044">
        <w:trPr>
          <w:tblHeader/>
        </w:trPr>
        <w:tc>
          <w:tcPr>
            <w:tcW w:w="3000" w:type="dxa"/>
            <w:tcBorders>
              <w:top w:val="single" w:sz="1" w:space="0" w:color="C60E88"/>
              <w:left w:val="single" w:sz="1" w:space="0" w:color="C60E88"/>
              <w:bottom w:val="single" w:sz="1" w:space="0" w:color="C60E88"/>
              <w:right w:val="single" w:sz="1" w:space="0" w:color="C60E88"/>
            </w:tcBorders>
            <w:shd w:val="clear" w:color="auto" w:fill="C60E88"/>
            <w:tcMar>
              <w:top w:w="80" w:type="dxa"/>
              <w:left w:w="120" w:type="dxa"/>
              <w:bottom w:w="80" w:type="dxa"/>
              <w:right w:w="120" w:type="dxa"/>
            </w:tcMar>
          </w:tcPr>
          <w:p w14:paraId="72AD1E72" w14:textId="77777777" w:rsidR="001D3C5A" w:rsidRDefault="009E7517">
            <w:pPr>
              <w:keepNext/>
            </w:pPr>
            <w:r>
              <w:rPr>
                <w:b/>
                <w:bCs/>
                <w:color w:val="FFFFFF"/>
              </w:rPr>
              <w:lastRenderedPageBreak/>
              <w:t>Security Control</w:t>
            </w:r>
          </w:p>
        </w:tc>
        <w:tc>
          <w:tcPr>
            <w:tcW w:w="6360" w:type="dxa"/>
            <w:tcBorders>
              <w:top w:val="single" w:sz="1" w:space="0" w:color="C60E88"/>
              <w:left w:val="single" w:sz="1" w:space="0" w:color="C60E88"/>
              <w:bottom w:val="single" w:sz="1" w:space="0" w:color="C60E88"/>
              <w:right w:val="single" w:sz="1" w:space="0" w:color="C60E88"/>
            </w:tcBorders>
            <w:shd w:val="clear" w:color="auto" w:fill="C60E88"/>
            <w:tcMar>
              <w:top w:w="80" w:type="dxa"/>
              <w:left w:w="120" w:type="dxa"/>
              <w:bottom w:w="80" w:type="dxa"/>
              <w:right w:w="120" w:type="dxa"/>
            </w:tcMar>
          </w:tcPr>
          <w:p w14:paraId="3931334C" w14:textId="77777777" w:rsidR="001D3C5A" w:rsidRDefault="009E7517">
            <w:pPr>
              <w:keepNext/>
            </w:pPr>
            <w:r>
              <w:rPr>
                <w:b/>
                <w:bCs/>
                <w:color w:val="FFFFFF"/>
              </w:rPr>
              <w:t>Implementation Detail</w:t>
            </w:r>
          </w:p>
        </w:tc>
      </w:tr>
      <w:tr w:rsidR="001D3C5A" w14:paraId="1AAAD11C" w14:textId="77777777" w:rsidTr="3652004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9629" w14:textId="77777777" w:rsidR="001D3C5A" w:rsidRDefault="009E7517">
            <w:pPr>
              <w:keepNext/>
            </w:pPr>
            <w:r>
              <w:rPr>
                <w:b/>
                <w:bCs/>
              </w:rPr>
              <w:t>Zero-Trust Authentication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EB68B" w14:textId="422BD080" w:rsidR="001D3C5A" w:rsidRDefault="36520044">
            <w:r w:rsidRPr="36520044">
              <w:t xml:space="preserve">A </w:t>
            </w:r>
            <w:r w:rsidR="005078CC">
              <w:t>System</w:t>
            </w:r>
            <w:r w:rsidRPr="36520044">
              <w:t>-Assigned Managed Identity is attached to the Linux control node. The pipeline authenticates via az login --identity with an explicit Client ID — no passwords or certificates stored in code or repositories.</w:t>
            </w:r>
          </w:p>
        </w:tc>
      </w:tr>
      <w:tr w:rsidR="001D3C5A" w14:paraId="60511262" w14:textId="77777777" w:rsidTr="36520044">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6EC2F5" w14:textId="77777777" w:rsidR="001D3C5A" w:rsidRDefault="009E7517">
            <w:pPr>
              <w:keepNext/>
            </w:pPr>
            <w:r>
              <w:rPr>
                <w:b/>
                <w:bCs/>
              </w:rPr>
              <w:t>RBAC Least Privilege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CCDC51" w14:textId="77777777" w:rsidR="001D3C5A" w:rsidRDefault="36520044">
            <w:r w:rsidRPr="36520044">
              <w:t>The Managed Identity is assigned only the Desktop Virtualization Session Host Operator (or minimum-required Contributor) role scoped to the AVD resource group — not at subscription level.</w:t>
            </w:r>
          </w:p>
        </w:tc>
      </w:tr>
      <w:tr w:rsidR="001D3C5A" w14:paraId="116C3AAD" w14:textId="77777777" w:rsidTr="3652004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9DFEC" w14:textId="77777777" w:rsidR="001D3C5A" w:rsidRDefault="009E7517">
            <w:pPr>
              <w:keepNext/>
            </w:pPr>
            <w:r>
              <w:rPr>
                <w:b/>
                <w:bCs/>
              </w:rPr>
              <w:t>No Inbound Firewall Rules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56A7C" w14:textId="77777777" w:rsidR="001D3C5A" w:rsidRDefault="36520044">
            <w:r w:rsidRPr="36520044">
              <w:t>The control node communicates outbound to Azure ARM APIs (management.azure.com) and to session hosts via WinRM on the internal network. No public inbound rules are required on either the agent VM or AVD hosts.</w:t>
            </w:r>
          </w:p>
        </w:tc>
      </w:tr>
      <w:tr w:rsidR="001D3C5A" w14:paraId="288A1614" w14:textId="77777777" w:rsidTr="36520044">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7D88DD" w14:textId="77777777" w:rsidR="001D3C5A" w:rsidRDefault="009E7517">
            <w:pPr>
              <w:keepNext/>
            </w:pPr>
            <w:r>
              <w:rPr>
                <w:b/>
                <w:bCs/>
              </w:rPr>
              <w:t>Source Control Hygiene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09C5F3" w14:textId="77777777" w:rsidR="001D3C5A" w:rsidRDefault="36520044">
            <w:r w:rsidRPr="36520044">
              <w:t>All pipeline code is stored in Azure Repos. No plain-text credentials appear in inventory files or pipeline YAML. WinRM credentials are managed via Azure Key Vault-backed pipeline variables where applicable.</w:t>
            </w:r>
          </w:p>
        </w:tc>
      </w:tr>
      <w:tr w:rsidR="001D3C5A" w14:paraId="65602C69" w14:textId="77777777" w:rsidTr="3652004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33B44" w14:textId="77777777" w:rsidR="001D3C5A" w:rsidRDefault="009E7517">
            <w:pPr>
              <w:keepNext/>
            </w:pPr>
            <w:r>
              <w:rPr>
                <w:b/>
                <w:bCs/>
              </w:rPr>
              <w:t>Drain Mode Protection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C6E6F" w14:textId="77777777" w:rsidR="001D3C5A" w:rsidRDefault="36520044">
            <w:r w:rsidRPr="36520044">
              <w:t>User sessions are never abruptly terminated. Drain Mode gracefully blocks new connections while allowing active sessions to complete, ensuring a zero-disruption user experience.</w:t>
            </w:r>
          </w:p>
        </w:tc>
      </w:tr>
      <w:tr w:rsidR="001D3C5A" w14:paraId="55060670" w14:textId="77777777" w:rsidTr="36520044">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E548A5" w14:textId="77777777" w:rsidR="001D3C5A" w:rsidRDefault="009E7517">
            <w:r>
              <w:rPr>
                <w:b/>
                <w:bCs/>
              </w:rPr>
              <w:t>Audit Logging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67D0DF" w14:textId="77777777" w:rsidR="001D3C5A" w:rsidRDefault="009E7517">
            <w:r>
              <w:t>All pipeline stages are logged in Azure DevOps. Patch results are written to C:\patch_log.txt on each host and are available for compliance review and incident response.</w:t>
            </w:r>
          </w:p>
        </w:tc>
      </w:tr>
    </w:tbl>
    <w:p w14:paraId="0562CB0E" w14:textId="77777777" w:rsidR="001D3C5A" w:rsidRDefault="001D3C5A">
      <w:pPr>
        <w:spacing w:line="160" w:lineRule="auto"/>
      </w:pPr>
    </w:p>
    <w:p w14:paraId="13ABC376" w14:textId="241EABA6" w:rsidR="001D3C5A" w:rsidRDefault="009E7517">
      <w:pPr>
        <w:pStyle w:val="Heading1"/>
      </w:pPr>
      <w:bookmarkStart w:id="9" w:name="sec6"/>
      <w:r>
        <w:t>6</w:t>
      </w:r>
      <w:r w:rsidR="004C0CA0">
        <w:t>. Infrastructure</w:t>
      </w:r>
      <w:r>
        <w:t xml:space="preserve"> Requirements</w:t>
      </w:r>
      <w:bookmarkEnd w:id="9"/>
    </w:p>
    <w:p w14:paraId="34CE0A41" w14:textId="77777777" w:rsidR="001D3C5A" w:rsidRDefault="001D3C5A">
      <w:pPr>
        <w:pBdr>
          <w:bottom w:val="single" w:sz="6" w:space="1" w:color="C60E88"/>
        </w:pBdr>
        <w:spacing w:before="100" w:after="100"/>
      </w:pPr>
    </w:p>
    <w:p w14:paraId="0BC2B60D" w14:textId="77777777" w:rsidR="001D3C5A" w:rsidRDefault="36520044">
      <w:pPr>
        <w:spacing w:before="60" w:after="80"/>
      </w:pPr>
      <w:r w:rsidRPr="36520044">
        <w:t>The following infrastructure is required to operate the Ansible AVD patching pipeline. Where IMCS already operates the DevOps Golden Image pipeline, the self-hosted agent infrastructure is shared — no additional agent VM is required.</w:t>
      </w:r>
    </w:p>
    <w:p w14:paraId="62EBF3C5" w14:textId="77777777" w:rsidR="001D3C5A" w:rsidRDefault="001D3C5A">
      <w:pPr>
        <w:spacing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1D3C5A" w14:paraId="09C7EC73" w14:textId="77777777" w:rsidTr="36520044">
        <w:trPr>
          <w:tblHeader/>
        </w:trPr>
        <w:tc>
          <w:tcPr>
            <w:tcW w:w="2800" w:type="dxa"/>
            <w:tcBorders>
              <w:top w:val="single" w:sz="1" w:space="0" w:color="C60E88"/>
              <w:left w:val="single" w:sz="1" w:space="0" w:color="C60E88"/>
              <w:bottom w:val="single" w:sz="1" w:space="0" w:color="C60E88"/>
              <w:right w:val="single" w:sz="1" w:space="0" w:color="C60E88"/>
            </w:tcBorders>
            <w:shd w:val="clear" w:color="auto" w:fill="C60E88"/>
            <w:tcMar>
              <w:top w:w="80" w:type="dxa"/>
              <w:left w:w="120" w:type="dxa"/>
              <w:bottom w:w="80" w:type="dxa"/>
              <w:right w:w="120" w:type="dxa"/>
            </w:tcMar>
          </w:tcPr>
          <w:p w14:paraId="0B8B170E" w14:textId="77777777" w:rsidR="001D3C5A" w:rsidRDefault="009E7517">
            <w:pPr>
              <w:keepNext/>
            </w:pPr>
            <w:r>
              <w:rPr>
                <w:b/>
                <w:bCs/>
                <w:color w:val="FFFFFF"/>
              </w:rPr>
              <w:t>Resource</w:t>
            </w:r>
          </w:p>
        </w:tc>
        <w:tc>
          <w:tcPr>
            <w:tcW w:w="2000" w:type="dxa"/>
            <w:tcBorders>
              <w:top w:val="single" w:sz="1" w:space="0" w:color="C60E88"/>
              <w:left w:val="single" w:sz="1" w:space="0" w:color="C60E88"/>
              <w:bottom w:val="single" w:sz="1" w:space="0" w:color="C60E88"/>
              <w:right w:val="single" w:sz="1" w:space="0" w:color="C60E88"/>
            </w:tcBorders>
            <w:shd w:val="clear" w:color="auto" w:fill="C60E88"/>
            <w:tcMar>
              <w:top w:w="80" w:type="dxa"/>
              <w:left w:w="120" w:type="dxa"/>
              <w:bottom w:w="80" w:type="dxa"/>
              <w:right w:w="120" w:type="dxa"/>
            </w:tcMar>
          </w:tcPr>
          <w:p w14:paraId="14B3538E" w14:textId="77777777" w:rsidR="001D3C5A" w:rsidRDefault="009E7517">
            <w:pPr>
              <w:keepNext/>
            </w:pPr>
            <w:r>
              <w:rPr>
                <w:b/>
                <w:bCs/>
                <w:color w:val="FFFFFF"/>
              </w:rPr>
              <w:t>Specification</w:t>
            </w:r>
          </w:p>
        </w:tc>
        <w:tc>
          <w:tcPr>
            <w:tcW w:w="4560" w:type="dxa"/>
            <w:tcBorders>
              <w:top w:val="single" w:sz="1" w:space="0" w:color="C60E88"/>
              <w:left w:val="single" w:sz="1" w:space="0" w:color="C60E88"/>
              <w:bottom w:val="single" w:sz="1" w:space="0" w:color="C60E88"/>
              <w:right w:val="single" w:sz="1" w:space="0" w:color="C60E88"/>
            </w:tcBorders>
            <w:shd w:val="clear" w:color="auto" w:fill="C60E88"/>
            <w:tcMar>
              <w:top w:w="80" w:type="dxa"/>
              <w:left w:w="120" w:type="dxa"/>
              <w:bottom w:w="80" w:type="dxa"/>
              <w:right w:w="120" w:type="dxa"/>
            </w:tcMar>
          </w:tcPr>
          <w:p w14:paraId="25546E3C" w14:textId="77777777" w:rsidR="001D3C5A" w:rsidRDefault="009E7517">
            <w:pPr>
              <w:keepNext/>
            </w:pPr>
            <w:r>
              <w:rPr>
                <w:b/>
                <w:bCs/>
                <w:color w:val="FFFFFF"/>
              </w:rPr>
              <w:t>Notes</w:t>
            </w:r>
          </w:p>
        </w:tc>
      </w:tr>
      <w:tr w:rsidR="001D3C5A" w14:paraId="2DBC65C5" w14:textId="77777777" w:rsidTr="36520044">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14EC1" w14:textId="77777777" w:rsidR="001D3C5A" w:rsidRDefault="009E7517">
            <w:pPr>
              <w:keepNext/>
            </w:pPr>
            <w:r>
              <w:rPr>
                <w:b/>
                <w:bCs/>
              </w:rPr>
              <w:t>Linux Control Node (Agent VM)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DA58D" w14:textId="77777777" w:rsidR="001D3C5A" w:rsidRDefault="009E7517">
            <w:r>
              <w:t>Standard_D2s_v5 (2 vCPU / 8 GB RAM)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8A133" w14:textId="77777777" w:rsidR="001D3C5A" w:rsidRDefault="009E7517">
            <w:r>
              <w:t>Hosts the Azure DevOps agent and Ansible engine. Can be shared with the DevOps Golden Image pipeline agent.</w:t>
            </w:r>
          </w:p>
        </w:tc>
      </w:tr>
      <w:tr w:rsidR="001D3C5A" w14:paraId="54B0837B" w14:textId="77777777" w:rsidTr="36520044">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318EB1" w14:textId="77777777" w:rsidR="001D3C5A" w:rsidRDefault="009E7517">
            <w:pPr>
              <w:keepNext/>
            </w:pPr>
            <w:r>
              <w:rPr>
                <w:b/>
                <w:bCs/>
              </w:rPr>
              <w:t>OS Disk</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51340B" w14:textId="77777777" w:rsidR="001D3C5A" w:rsidRDefault="009E7517">
            <w:r>
              <w:t>64 GB Standard HDD LRS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B21FC6" w14:textId="77777777" w:rsidR="001D3C5A" w:rsidRDefault="009E7517">
            <w:r>
              <w:t>Sufficient for agent binaries, Ansible packages, and logs.</w:t>
            </w:r>
          </w:p>
        </w:tc>
      </w:tr>
      <w:tr w:rsidR="001D3C5A" w14:paraId="5623C745" w14:textId="77777777" w:rsidTr="36520044">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95D83" w14:textId="77777777" w:rsidR="001D3C5A" w:rsidRDefault="009E7517">
            <w:pPr>
              <w:keepNext/>
            </w:pPr>
            <w:r>
              <w:rPr>
                <w:b/>
                <w:bCs/>
              </w:rPr>
              <w:t>Azure DevOps Agent Pool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A6318" w14:textId="77777777" w:rsidR="001D3C5A" w:rsidRDefault="009E7517">
            <w:r>
              <w:t>Self-hosted (Ansible-Pool)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1E5F1" w14:textId="77777777" w:rsidR="001D3C5A" w:rsidRDefault="009E7517">
            <w:r>
              <w:t>Separate pool from the DevOps Golden Image agent pool for workload isolation.</w:t>
            </w:r>
          </w:p>
        </w:tc>
      </w:tr>
      <w:tr w:rsidR="001D3C5A" w14:paraId="3FECBF4A" w14:textId="77777777" w:rsidTr="36520044">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A8FA8F" w14:textId="77777777" w:rsidR="001D3C5A" w:rsidRDefault="009E7517">
            <w:pPr>
              <w:keepNext/>
            </w:pPr>
            <w:r>
              <w:rPr>
                <w:b/>
                <w:bCs/>
              </w:rPr>
              <w:t>Managed Identity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366562" w14:textId="6E62B94B" w:rsidR="001D3C5A" w:rsidRDefault="002C36F3">
            <w:r>
              <w:t>System</w:t>
            </w:r>
            <w:r w:rsidR="009E7517">
              <w:t>-Assigned</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25722E" w14:textId="27312B12" w:rsidR="001D3C5A" w:rsidRDefault="36520044">
            <w:r w:rsidRPr="36520044">
              <w:t>Requires Desktop Virtualization Session Host Operator role on AVD resource group.</w:t>
            </w:r>
          </w:p>
        </w:tc>
      </w:tr>
      <w:tr w:rsidR="001D3C5A" w14:paraId="54E1DE79" w14:textId="77777777" w:rsidTr="36520044">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78F8A" w14:textId="77777777" w:rsidR="001D3C5A" w:rsidRDefault="36520044">
            <w:pPr>
              <w:keepNext/>
            </w:pPr>
            <w:r w:rsidRPr="36520044">
              <w:rPr>
                <w:b/>
                <w:bCs/>
              </w:rPr>
              <w:t>WinRM Connectivity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DFE41" w14:textId="77777777" w:rsidR="001D3C5A" w:rsidRDefault="009E7517">
            <w:r>
              <w:t>TCP 5985 / 5986 (internal)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DD793" w14:textId="77777777" w:rsidR="001D3C5A" w:rsidRDefault="36520044">
            <w:r w:rsidRPr="36520044">
              <w:t>Required between the Linux control node and AVD session hosts on the internal virtual network. No internet exposure needed.</w:t>
            </w:r>
          </w:p>
        </w:tc>
      </w:tr>
      <w:tr w:rsidR="001D3C5A" w14:paraId="41E26391" w14:textId="77777777" w:rsidTr="36520044">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0D1162" w14:textId="77777777" w:rsidR="001D3C5A" w:rsidRDefault="009E7517">
            <w:r>
              <w:rPr>
                <w:b/>
                <w:bCs/>
              </w:rPr>
              <w:t>Azure Repos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504FC7" w14:textId="77777777" w:rsidR="001D3C5A" w:rsidRDefault="009E7517">
            <w:r>
              <w:t>Existing Azure DevOps Org</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05978" w14:textId="3F3A4CEC" w:rsidR="001D3C5A" w:rsidRDefault="36520044">
            <w:r w:rsidRPr="36520044">
              <w:t xml:space="preserve">Repository: Ansible AVD Patching. </w:t>
            </w:r>
            <w:r w:rsidR="00D2543D" w:rsidRPr="36520044">
              <w:t>Contain</w:t>
            </w:r>
            <w:r w:rsidRPr="36520044">
              <w:t xml:space="preserve"> inventory.ini, patch.yml, and azure-pipelines.yml.</w:t>
            </w:r>
          </w:p>
        </w:tc>
      </w:tr>
    </w:tbl>
    <w:p w14:paraId="6D98A12B" w14:textId="77777777" w:rsidR="001D3C5A" w:rsidRDefault="001D3C5A">
      <w:pPr>
        <w:spacing w:line="120" w:lineRule="auto"/>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C5A" w14:paraId="7E66D1CF" w14:textId="77777777" w:rsidTr="36520044">
        <w:tc>
          <w:tcPr>
            <w:tcW w:w="9360" w:type="dxa"/>
            <w:tcBorders>
              <w:left w:val="single" w:sz="24" w:space="0" w:color="C60E88"/>
            </w:tcBorders>
            <w:shd w:val="clear" w:color="auto" w:fill="F9EBF5"/>
            <w:tcMar>
              <w:top w:w="100" w:type="dxa"/>
              <w:left w:w="160" w:type="dxa"/>
              <w:bottom w:w="100" w:type="dxa"/>
              <w:right w:w="120" w:type="dxa"/>
            </w:tcMar>
          </w:tcPr>
          <w:p w14:paraId="219EC340" w14:textId="77777777" w:rsidR="001D3C5A" w:rsidRDefault="009E7517">
            <w:r>
              <w:rPr>
                <w:b/>
                <w:bCs/>
                <w:color w:val="C60E88"/>
              </w:rPr>
              <w:t>Cost Note</w:t>
            </w:r>
          </w:p>
          <w:p w14:paraId="4862834A" w14:textId="18291710" w:rsidR="001D3C5A" w:rsidRDefault="36520044">
            <w:r w:rsidRPr="36520044">
              <w:lastRenderedPageBreak/>
              <w:t>A Standard_</w:t>
            </w:r>
            <w:r w:rsidR="00107094">
              <w:t>B2s</w:t>
            </w:r>
            <w:r w:rsidRPr="36520044">
              <w:t xml:space="preserve"> Linux VM costs approximately $</w:t>
            </w:r>
            <w:r w:rsidR="00107094">
              <w:t>35</w:t>
            </w:r>
            <w:r w:rsidRPr="36520044">
              <w:t>–$</w:t>
            </w:r>
            <w:r w:rsidR="00107094">
              <w:t>40</w:t>
            </w:r>
            <w:r w:rsidRPr="36520044">
              <w:t xml:space="preserve"> USD/month (Pay-as-you-go). If the Ansible agent is co-hosted on the existing DevOps pipeline agent VM, the incremental cost is limited to the additional Ansible package installation — no new compute is required.</w:t>
            </w:r>
          </w:p>
        </w:tc>
      </w:tr>
    </w:tbl>
    <w:p w14:paraId="2946DB82" w14:textId="77777777" w:rsidR="001D3C5A" w:rsidRDefault="001D3C5A">
      <w:pPr>
        <w:spacing w:line="160" w:lineRule="auto"/>
      </w:pPr>
    </w:p>
    <w:p w14:paraId="5D4643DF" w14:textId="25C4D3FB" w:rsidR="001D3C5A" w:rsidRDefault="009E7517">
      <w:pPr>
        <w:pStyle w:val="Heading1"/>
      </w:pPr>
      <w:bookmarkStart w:id="10" w:name="sec7"/>
      <w:r>
        <w:t>7</w:t>
      </w:r>
      <w:r w:rsidR="004C0CA0">
        <w:t>. Validation</w:t>
      </w:r>
      <w:r>
        <w:t xml:space="preserve"> &amp; Test Results</w:t>
      </w:r>
      <w:bookmarkEnd w:id="10"/>
    </w:p>
    <w:p w14:paraId="5997CC1D" w14:textId="77777777" w:rsidR="001D3C5A" w:rsidRDefault="001D3C5A">
      <w:pPr>
        <w:pBdr>
          <w:bottom w:val="single" w:sz="6" w:space="1" w:color="C60E88"/>
        </w:pBdr>
        <w:spacing w:before="100" w:after="100"/>
      </w:pPr>
    </w:p>
    <w:p w14:paraId="30E4748F" w14:textId="77777777" w:rsidR="001D3C5A" w:rsidRDefault="36520044">
      <w:pPr>
        <w:spacing w:before="60" w:after="80"/>
      </w:pPr>
      <w:r w:rsidRPr="36520044">
        <w:t>The Ansible patching pipeline has been successfully tested in a proof-of-concept (POC) environment against a live Windows 11 AVD session host. The following end-to-end test was conducted to validate all stages of the pipeline.</w:t>
      </w:r>
    </w:p>
    <w:p w14:paraId="110FFD37" w14:textId="77777777" w:rsidR="001D3C5A" w:rsidRDefault="001D3C5A">
      <w:pPr>
        <w:spacing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2800"/>
        <w:gridCol w:w="6020"/>
      </w:tblGrid>
      <w:tr w:rsidR="001D3C5A" w14:paraId="6855698C" w14:textId="77777777" w:rsidTr="36520044">
        <w:trPr>
          <w:tblHeader/>
        </w:trPr>
        <w:tc>
          <w:tcPr>
            <w:tcW w:w="540" w:type="dxa"/>
            <w:tcBorders>
              <w:top w:val="single" w:sz="1" w:space="0" w:color="C60E88"/>
              <w:left w:val="single" w:sz="1" w:space="0" w:color="C60E88"/>
              <w:bottom w:val="single" w:sz="1" w:space="0" w:color="C60E88"/>
              <w:right w:val="single" w:sz="1" w:space="0" w:color="C60E88"/>
            </w:tcBorders>
            <w:shd w:val="clear" w:color="auto" w:fill="C60E88"/>
            <w:tcMar>
              <w:top w:w="80" w:type="dxa"/>
              <w:left w:w="120" w:type="dxa"/>
              <w:bottom w:w="80" w:type="dxa"/>
              <w:right w:w="120" w:type="dxa"/>
            </w:tcMar>
          </w:tcPr>
          <w:p w14:paraId="5AFC7B24" w14:textId="77777777" w:rsidR="001D3C5A" w:rsidRDefault="009E7517">
            <w:pPr>
              <w:keepNext/>
            </w:pPr>
            <w:r>
              <w:rPr>
                <w:b/>
                <w:bCs/>
                <w:color w:val="FFFFFF"/>
              </w:rPr>
              <w:t>#</w:t>
            </w:r>
          </w:p>
        </w:tc>
        <w:tc>
          <w:tcPr>
            <w:tcW w:w="2800" w:type="dxa"/>
            <w:tcBorders>
              <w:top w:val="single" w:sz="1" w:space="0" w:color="C60E88"/>
              <w:left w:val="single" w:sz="1" w:space="0" w:color="C60E88"/>
              <w:bottom w:val="single" w:sz="1" w:space="0" w:color="C60E88"/>
              <w:right w:val="single" w:sz="1" w:space="0" w:color="C60E88"/>
            </w:tcBorders>
            <w:shd w:val="clear" w:color="auto" w:fill="C60E88"/>
            <w:tcMar>
              <w:top w:w="80" w:type="dxa"/>
              <w:left w:w="120" w:type="dxa"/>
              <w:bottom w:w="80" w:type="dxa"/>
              <w:right w:w="120" w:type="dxa"/>
            </w:tcMar>
          </w:tcPr>
          <w:p w14:paraId="63DBC590" w14:textId="77777777" w:rsidR="001D3C5A" w:rsidRDefault="009E7517">
            <w:pPr>
              <w:keepNext/>
            </w:pPr>
            <w:r>
              <w:rPr>
                <w:b/>
                <w:bCs/>
                <w:color w:val="FFFFFF"/>
              </w:rPr>
              <w:t>Test Stage</w:t>
            </w:r>
          </w:p>
        </w:tc>
        <w:tc>
          <w:tcPr>
            <w:tcW w:w="6020" w:type="dxa"/>
            <w:tcBorders>
              <w:top w:val="single" w:sz="1" w:space="0" w:color="C60E88"/>
              <w:left w:val="single" w:sz="1" w:space="0" w:color="C60E88"/>
              <w:bottom w:val="single" w:sz="1" w:space="0" w:color="C60E88"/>
              <w:right w:val="single" w:sz="1" w:space="0" w:color="C60E88"/>
            </w:tcBorders>
            <w:shd w:val="clear" w:color="auto" w:fill="C60E88"/>
            <w:tcMar>
              <w:top w:w="80" w:type="dxa"/>
              <w:left w:w="120" w:type="dxa"/>
              <w:bottom w:w="80" w:type="dxa"/>
              <w:right w:w="120" w:type="dxa"/>
            </w:tcMar>
          </w:tcPr>
          <w:p w14:paraId="1C181D25" w14:textId="77777777" w:rsidR="001D3C5A" w:rsidRDefault="009E7517">
            <w:pPr>
              <w:keepNext/>
            </w:pPr>
            <w:r>
              <w:rPr>
                <w:b/>
                <w:bCs/>
                <w:color w:val="FFFFFF"/>
              </w:rPr>
              <w:t>Result</w:t>
            </w:r>
          </w:p>
        </w:tc>
      </w:tr>
      <w:tr w:rsidR="001D3C5A" w14:paraId="55757BF6" w14:textId="77777777" w:rsidTr="36520044">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20A0C" w14:textId="77777777" w:rsidR="001D3C5A" w:rsidRDefault="009E7517">
            <w:pPr>
              <w:keepNext/>
            </w:pPr>
            <w: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E5067" w14:textId="77777777" w:rsidR="001D3C5A" w:rsidRDefault="009E7517">
            <w:r>
              <w:t>Managed Identity Authentication</w:t>
            </w:r>
          </w:p>
        </w:tc>
        <w:tc>
          <w:tcPr>
            <w:tcW w:w="6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AAE74" w14:textId="18513CC4" w:rsidR="001D3C5A" w:rsidRDefault="36520044">
            <w:r w:rsidRPr="36520044">
              <w:t xml:space="preserve">✓ Authenticated successfully using </w:t>
            </w:r>
            <w:r w:rsidR="00EE3746">
              <w:t>System</w:t>
            </w:r>
            <w:r w:rsidRPr="36520044">
              <w:t>-Assigned Identity</w:t>
            </w:r>
            <w:r w:rsidR="00EE3746">
              <w:t>.</w:t>
            </w:r>
          </w:p>
        </w:tc>
      </w:tr>
      <w:tr w:rsidR="001D3C5A" w14:paraId="6DB135D0" w14:textId="77777777" w:rsidTr="36520044">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44751B" w14:textId="77777777" w:rsidR="001D3C5A" w:rsidRDefault="009E7517">
            <w:pPr>
              <w:keepNext/>
            </w:pPr>
            <w:r>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B3E4EE" w14:textId="77777777" w:rsidR="001D3C5A" w:rsidRDefault="009E7517">
            <w:r>
              <w:t>Drain Mode Enablement</w:t>
            </w:r>
          </w:p>
        </w:tc>
        <w:tc>
          <w:tcPr>
            <w:tcW w:w="6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7ADC45" w14:textId="131E2E6C" w:rsidR="001D3C5A" w:rsidRDefault="36520044">
            <w:r w:rsidRPr="36520044">
              <w:t>✓ ARM REST PATCH call confirmed — allowNewSession set to false.</w:t>
            </w:r>
          </w:p>
        </w:tc>
      </w:tr>
      <w:tr w:rsidR="001D3C5A" w14:paraId="0F40DAED" w14:textId="77777777" w:rsidTr="36520044">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78152" w14:textId="77777777" w:rsidR="001D3C5A" w:rsidRDefault="009E7517">
            <w:pPr>
              <w:keepNext/>
            </w:pPr>
            <w: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3F5D8" w14:textId="77777777" w:rsidR="001D3C5A" w:rsidRDefault="009E7517">
            <w:r>
              <w:t>Windows Update Installation</w:t>
            </w:r>
          </w:p>
        </w:tc>
        <w:tc>
          <w:tcPr>
            <w:tcW w:w="6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53C0C" w14:textId="77777777" w:rsidR="001D3C5A" w:rsidRDefault="36520044">
            <w:r w:rsidRPr="36520044">
              <w:t>✓ Ansible connected via WinRM, identified missing KB updates, installed Security &amp; Critical patches, triggered automated reboot, and confirmed host re-availability within the 20-minute timeout window.</w:t>
            </w:r>
          </w:p>
        </w:tc>
      </w:tr>
      <w:tr w:rsidR="001D3C5A" w14:paraId="50A74A4B" w14:textId="77777777" w:rsidTr="36520044">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9935FF" w14:textId="77777777" w:rsidR="001D3C5A" w:rsidRDefault="009E7517">
            <w:pPr>
              <w:keepNext/>
            </w:pPr>
            <w:r>
              <w:t>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69A13" w14:textId="77777777" w:rsidR="001D3C5A" w:rsidRDefault="009E7517">
            <w:r>
              <w:t>Drain Mode Disablement</w:t>
            </w:r>
          </w:p>
        </w:tc>
        <w:tc>
          <w:tcPr>
            <w:tcW w:w="6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51695C" w14:textId="77777777" w:rsidR="001D3C5A" w:rsidRDefault="36520044">
            <w:r w:rsidRPr="36520044">
              <w:t>✓ ARM REST PATCH call confirmed — allowNewSession set to true. Session host returned to normal operational status.</w:t>
            </w:r>
          </w:p>
        </w:tc>
      </w:tr>
      <w:tr w:rsidR="001D3C5A" w14:paraId="2C23C5C9" w14:textId="77777777" w:rsidTr="36520044">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40AAE" w14:textId="77777777" w:rsidR="001D3C5A" w:rsidRDefault="009E7517">
            <w: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4CB3B" w14:textId="77777777" w:rsidR="001D3C5A" w:rsidRDefault="009E7517">
            <w:r>
              <w:t>Pipeline Final Status</w:t>
            </w:r>
          </w:p>
        </w:tc>
        <w:tc>
          <w:tcPr>
            <w:tcW w:w="6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4626C" w14:textId="591D9537" w:rsidR="001D3C5A" w:rsidRDefault="36520044">
            <w:r w:rsidRPr="36520044">
              <w:t>✓ Pipeline run completed with status Success (Green). All stages passed. Patch log confirmed at C:\patch_log.txt on session host.</w:t>
            </w:r>
          </w:p>
        </w:tc>
      </w:tr>
    </w:tbl>
    <w:p w14:paraId="6B699379" w14:textId="77777777" w:rsidR="001D3C5A" w:rsidRDefault="001D3C5A">
      <w:pPr>
        <w:spacing w:line="120" w:lineRule="auto"/>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C5A" w14:paraId="4C76D005" w14:textId="77777777" w:rsidTr="36520044">
        <w:tc>
          <w:tcPr>
            <w:tcW w:w="9360" w:type="dxa"/>
            <w:tcBorders>
              <w:left w:val="single" w:sz="24" w:space="0" w:color="0070C0"/>
            </w:tcBorders>
            <w:shd w:val="clear" w:color="auto" w:fill="DEEAF1"/>
            <w:tcMar>
              <w:top w:w="100" w:type="dxa"/>
              <w:left w:w="160" w:type="dxa"/>
              <w:bottom w:w="100" w:type="dxa"/>
              <w:right w:w="120" w:type="dxa"/>
            </w:tcMar>
          </w:tcPr>
          <w:p w14:paraId="56D5CE42" w14:textId="77777777" w:rsidR="001D3C5A" w:rsidRDefault="36520044">
            <w:r w:rsidRPr="36520044">
              <w:t>Test Methodology: Fault injection was used to validate the full patch cycle — recent Windows KB updates were intentionally uninstalled from the session host before the pipeline was triggered. This confirmed that the pipeline correctly identifies, downloads, and installs missing security patches without manual intervention.</w:t>
            </w:r>
          </w:p>
        </w:tc>
      </w:tr>
    </w:tbl>
    <w:p w14:paraId="3FE9F23F" w14:textId="77777777" w:rsidR="001D3C5A" w:rsidRDefault="001D3C5A">
      <w:pPr>
        <w:spacing w:line="160" w:lineRule="auto"/>
      </w:pPr>
    </w:p>
    <w:p w14:paraId="7390C953" w14:textId="5D130CB9" w:rsidR="001D3C5A" w:rsidRDefault="009E7517">
      <w:pPr>
        <w:pStyle w:val="Heading1"/>
      </w:pPr>
      <w:bookmarkStart w:id="11" w:name="sec8"/>
      <w:r>
        <w:t>8</w:t>
      </w:r>
      <w:r w:rsidR="004C0CA0">
        <w:t>. Conclusion</w:t>
      </w:r>
      <w:r>
        <w:t xml:space="preserve"> &amp; Next Steps</w:t>
      </w:r>
      <w:bookmarkEnd w:id="11"/>
    </w:p>
    <w:p w14:paraId="1F72F646" w14:textId="77777777" w:rsidR="001D3C5A" w:rsidRDefault="001D3C5A">
      <w:pPr>
        <w:pBdr>
          <w:bottom w:val="single" w:sz="6" w:space="1" w:color="C60E88"/>
        </w:pBdr>
        <w:spacing w:before="100" w:after="100"/>
      </w:pPr>
    </w:p>
    <w:p w14:paraId="29636796" w14:textId="77777777" w:rsidR="001D3C5A" w:rsidRDefault="36520044">
      <w:pPr>
        <w:spacing w:before="60" w:after="80"/>
      </w:pPr>
      <w:r w:rsidRPr="36520044">
        <w:t>The Ansible-based in-place patching solution delivers a proven, production-ready alternative to the Golden Image replacement pipeline for AVD environments where operational agility, shorter maintenance cycles, and cost efficiency are the primary objectives.</w:t>
      </w:r>
    </w:p>
    <w:p w14:paraId="47ABB6A0" w14:textId="77777777" w:rsidR="001D3C5A" w:rsidRDefault="36520044">
      <w:pPr>
        <w:spacing w:before="60" w:after="80"/>
      </w:pPr>
      <w:r w:rsidRPr="36520044">
        <w:t>The solution has been validated end-to-end in a POC environment and is ready for onboarding to client environments. The following next steps are recommended:</w:t>
      </w:r>
    </w:p>
    <w:p w14:paraId="08CE6F91" w14:textId="77777777" w:rsidR="001D3C5A" w:rsidRDefault="001D3C5A">
      <w:pPr>
        <w:spacing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5820"/>
      </w:tblGrid>
      <w:tr w:rsidR="001D3C5A" w14:paraId="7699F4C5" w14:textId="77777777" w:rsidTr="36520044">
        <w:trPr>
          <w:tblHeader/>
        </w:trPr>
        <w:tc>
          <w:tcPr>
            <w:tcW w:w="540" w:type="dxa"/>
            <w:tcBorders>
              <w:top w:val="single" w:sz="1" w:space="0" w:color="C60E88"/>
              <w:left w:val="single" w:sz="1" w:space="0" w:color="C60E88"/>
              <w:bottom w:val="single" w:sz="1" w:space="0" w:color="C60E88"/>
              <w:right w:val="single" w:sz="1" w:space="0" w:color="C60E88"/>
            </w:tcBorders>
            <w:shd w:val="clear" w:color="auto" w:fill="C60E88"/>
            <w:tcMar>
              <w:top w:w="80" w:type="dxa"/>
              <w:left w:w="120" w:type="dxa"/>
              <w:bottom w:w="80" w:type="dxa"/>
              <w:right w:w="120" w:type="dxa"/>
            </w:tcMar>
          </w:tcPr>
          <w:p w14:paraId="46AE0C79" w14:textId="77777777" w:rsidR="001D3C5A" w:rsidRDefault="009E7517">
            <w:pPr>
              <w:keepNext/>
            </w:pPr>
            <w:r>
              <w:rPr>
                <w:b/>
                <w:bCs/>
                <w:color w:val="FFFFFF"/>
              </w:rPr>
              <w:lastRenderedPageBreak/>
              <w:t>#</w:t>
            </w:r>
          </w:p>
        </w:tc>
        <w:tc>
          <w:tcPr>
            <w:tcW w:w="3000" w:type="dxa"/>
            <w:tcBorders>
              <w:top w:val="single" w:sz="1" w:space="0" w:color="C60E88"/>
              <w:left w:val="single" w:sz="1" w:space="0" w:color="C60E88"/>
              <w:bottom w:val="single" w:sz="1" w:space="0" w:color="C60E88"/>
              <w:right w:val="single" w:sz="1" w:space="0" w:color="C60E88"/>
            </w:tcBorders>
            <w:shd w:val="clear" w:color="auto" w:fill="C60E88"/>
            <w:tcMar>
              <w:top w:w="80" w:type="dxa"/>
              <w:left w:w="120" w:type="dxa"/>
              <w:bottom w:w="80" w:type="dxa"/>
              <w:right w:w="120" w:type="dxa"/>
            </w:tcMar>
          </w:tcPr>
          <w:p w14:paraId="37A0B591" w14:textId="77777777" w:rsidR="001D3C5A" w:rsidRDefault="009E7517">
            <w:pPr>
              <w:keepNext/>
            </w:pPr>
            <w:r>
              <w:rPr>
                <w:b/>
                <w:bCs/>
                <w:color w:val="FFFFFF"/>
              </w:rPr>
              <w:t>Next Step</w:t>
            </w:r>
          </w:p>
        </w:tc>
        <w:tc>
          <w:tcPr>
            <w:tcW w:w="5820" w:type="dxa"/>
            <w:tcBorders>
              <w:top w:val="single" w:sz="1" w:space="0" w:color="C60E88"/>
              <w:left w:val="single" w:sz="1" w:space="0" w:color="C60E88"/>
              <w:bottom w:val="single" w:sz="1" w:space="0" w:color="C60E88"/>
              <w:right w:val="single" w:sz="1" w:space="0" w:color="C60E88"/>
            </w:tcBorders>
            <w:shd w:val="clear" w:color="auto" w:fill="C60E88"/>
            <w:tcMar>
              <w:top w:w="80" w:type="dxa"/>
              <w:left w:w="120" w:type="dxa"/>
              <w:bottom w:w="80" w:type="dxa"/>
              <w:right w:w="120" w:type="dxa"/>
            </w:tcMar>
          </w:tcPr>
          <w:p w14:paraId="3C39D6EF" w14:textId="77777777" w:rsidR="001D3C5A" w:rsidRDefault="009E7517">
            <w:pPr>
              <w:keepNext/>
            </w:pPr>
            <w:r>
              <w:rPr>
                <w:b/>
                <w:bCs/>
                <w:color w:val="FFFFFF"/>
              </w:rPr>
              <w:t>Detail</w:t>
            </w:r>
          </w:p>
        </w:tc>
      </w:tr>
      <w:tr w:rsidR="001D3C5A" w14:paraId="3978CED8" w14:textId="77777777" w:rsidTr="36520044">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FAAB8" w14:textId="77777777" w:rsidR="001D3C5A" w:rsidRDefault="009E7517">
            <w:pPr>
              <w:keepNext/>
            </w:pPr>
            <w: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0F252" w14:textId="77777777" w:rsidR="001D3C5A" w:rsidRDefault="009E7517">
            <w:r>
              <w:t>Client Environment Assessment</w:t>
            </w:r>
          </w:p>
        </w:tc>
        <w:tc>
          <w:tcPr>
            <w:tcW w:w="5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BDF70" w14:textId="77777777" w:rsidR="001D3C5A" w:rsidRDefault="36520044">
            <w:r w:rsidRPr="36520044">
              <w:t>Identify client AVD environments suitable for the Ansible in-place approach based on workload type, compliance requirements, and patching cadence.</w:t>
            </w:r>
          </w:p>
        </w:tc>
      </w:tr>
      <w:tr w:rsidR="001D3C5A" w14:paraId="67557455" w14:textId="77777777" w:rsidTr="36520044">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E884CA" w14:textId="77777777" w:rsidR="001D3C5A" w:rsidRDefault="009E7517">
            <w:pPr>
              <w:keepNext/>
            </w:pPr>
            <w:r>
              <w:t>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97C42A" w14:textId="77777777" w:rsidR="001D3C5A" w:rsidRDefault="36520044">
            <w:r w:rsidRPr="36520044">
              <w:t>WinRM Pre-requisite Validation</w:t>
            </w:r>
          </w:p>
        </w:tc>
        <w:tc>
          <w:tcPr>
            <w:tcW w:w="5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0F06A8" w14:textId="77777777" w:rsidR="001D3C5A" w:rsidRDefault="36520044">
            <w:r w:rsidRPr="36520044">
              <w:t>Confirm WinRM is enabled and accessible on target AVD session hosts from the control node. Validate network security group rules for TCP 5985/5986 on the internal subnet.</w:t>
            </w:r>
          </w:p>
        </w:tc>
      </w:tr>
      <w:tr w:rsidR="001D3C5A" w14:paraId="4D247BBD" w14:textId="77777777" w:rsidTr="36520044">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36E3D" w14:textId="77777777" w:rsidR="001D3C5A" w:rsidRDefault="009E7517">
            <w:pPr>
              <w:keepNext/>
            </w:pPr>
            <w: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D569E" w14:textId="77777777" w:rsidR="001D3C5A" w:rsidRDefault="009E7517">
            <w:r>
              <w:t>Managed Identity Provisioning</w:t>
            </w:r>
          </w:p>
        </w:tc>
        <w:tc>
          <w:tcPr>
            <w:tcW w:w="5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4BDC3" w14:textId="2F48FAB5" w:rsidR="001D3C5A" w:rsidRDefault="009E7517">
            <w:r>
              <w:t xml:space="preserve">Create and assign a </w:t>
            </w:r>
            <w:r w:rsidR="00EE3746">
              <w:t>System</w:t>
            </w:r>
            <w:r>
              <w:t>-Assigned Managed Identity per client environment with the minimum required RBAC roles on the AVD resource group.</w:t>
            </w:r>
          </w:p>
        </w:tc>
      </w:tr>
      <w:tr w:rsidR="001D3C5A" w14:paraId="76654717" w14:textId="77777777" w:rsidTr="36520044">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64D78" w14:textId="77777777" w:rsidR="001D3C5A" w:rsidRDefault="009E7517">
            <w:pPr>
              <w:keepNext/>
            </w:pPr>
            <w:r>
              <w:t>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DC3A9" w14:textId="77777777" w:rsidR="001D3C5A" w:rsidRDefault="009E7517">
            <w:r>
              <w:t>Pipeline Onboarding</w:t>
            </w:r>
          </w:p>
        </w:tc>
        <w:tc>
          <w:tcPr>
            <w:tcW w:w="5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02878A" w14:textId="2084C727" w:rsidR="001D3C5A" w:rsidRDefault="36520044">
            <w:r w:rsidRPr="36520044">
              <w:t xml:space="preserve">Configure client-specific inventory.ini and azure-pipelines.yml files in Azure Repos. </w:t>
            </w:r>
            <w:r w:rsidR="00812B9F" w:rsidRPr="36520044">
              <w:t>Parameterize</w:t>
            </w:r>
            <w:r w:rsidRPr="36520044">
              <w:t xml:space="preserve"> subscription IDs, resource groups, and host pool names per client.</w:t>
            </w:r>
          </w:p>
        </w:tc>
      </w:tr>
      <w:tr w:rsidR="001D3C5A" w14:paraId="5AA05523" w14:textId="77777777" w:rsidTr="36520044">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B90EB" w14:textId="77777777" w:rsidR="001D3C5A" w:rsidRDefault="009E7517">
            <w:pPr>
              <w:keepNext/>
            </w:pPr>
            <w: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04DD7" w14:textId="77777777" w:rsidR="001D3C5A" w:rsidRDefault="009E7517">
            <w:r>
              <w:t>Pilot Run &amp; Sign-off</w:t>
            </w:r>
          </w:p>
        </w:tc>
        <w:tc>
          <w:tcPr>
            <w:tcW w:w="5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4C4AC" w14:textId="77777777" w:rsidR="001D3C5A" w:rsidRDefault="009E7517">
            <w:r>
              <w:t>Execute a supervised pilot patching run for each client environment. Review pipeline logs and patch results with the client before enabling the automated monthly schedule.</w:t>
            </w:r>
          </w:p>
        </w:tc>
      </w:tr>
      <w:tr w:rsidR="001D3C5A" w14:paraId="3BF66961" w14:textId="77777777" w:rsidTr="36520044">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87E3DE" w14:textId="77777777" w:rsidR="001D3C5A" w:rsidRDefault="009E7517">
            <w:r>
              <w:t>6</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4F8C1A" w14:textId="77777777" w:rsidR="001D3C5A" w:rsidRDefault="009E7517">
            <w:r>
              <w:t>Reporting &amp; Monitoring Integration</w:t>
            </w:r>
          </w:p>
        </w:tc>
        <w:tc>
          <w:tcPr>
            <w:tcW w:w="5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0094F8" w14:textId="77777777" w:rsidR="001D3C5A" w:rsidRDefault="009E7517">
            <w:r>
              <w:t>Integrate pipeline run notifications with the IMCS monitoring platform and client reporting dashboards. Configure alerts for pipeline failure scenarios.</w:t>
            </w:r>
          </w:p>
        </w:tc>
      </w:tr>
    </w:tbl>
    <w:p w14:paraId="61CDCEAD" w14:textId="77777777" w:rsidR="001D3C5A" w:rsidRDefault="001D3C5A">
      <w:pPr>
        <w:spacing w:line="160" w:lineRule="auto"/>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C5A" w14:paraId="44675853" w14:textId="77777777" w:rsidTr="36520044">
        <w:tc>
          <w:tcPr>
            <w:tcW w:w="9360" w:type="dxa"/>
            <w:tcBorders>
              <w:left w:val="single" w:sz="24" w:space="0" w:color="C60E88"/>
            </w:tcBorders>
            <w:shd w:val="clear" w:color="auto" w:fill="F9EBF5"/>
            <w:tcMar>
              <w:top w:w="100" w:type="dxa"/>
              <w:left w:w="160" w:type="dxa"/>
              <w:bottom w:w="100" w:type="dxa"/>
              <w:right w:w="120" w:type="dxa"/>
            </w:tcMar>
          </w:tcPr>
          <w:p w14:paraId="08423271" w14:textId="77777777" w:rsidR="001D3C5A" w:rsidRDefault="009E7517">
            <w:r>
              <w:rPr>
                <w:b/>
                <w:bCs/>
                <w:color w:val="C60E88"/>
              </w:rPr>
              <w:t>Summary</w:t>
            </w:r>
          </w:p>
          <w:p w14:paraId="76243B1E" w14:textId="77777777" w:rsidR="001D3C5A" w:rsidRDefault="36520044">
            <w:r w:rsidRPr="36520044">
              <w:t>The Ansible AVD Patching pipeline represents a significant operational improvement for suitable client environments — reducing patching complexity, shortening maintenance windows, and eliminating the compute overhead of monthly host replacements. IMCS recommends proceeding with phased client onboarding starting with low-risk, non-regulated workloads to build confidence before broader rollout.</w:t>
            </w:r>
          </w:p>
        </w:tc>
      </w:tr>
    </w:tbl>
    <w:p w14:paraId="6BB9E253" w14:textId="77777777" w:rsidR="001D3C5A" w:rsidRDefault="001D3C5A"/>
    <w:sectPr w:rsidR="001D3C5A">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B9787" w14:textId="77777777" w:rsidR="009E7517" w:rsidRDefault="009E7517">
      <w:r>
        <w:separator/>
      </w:r>
    </w:p>
  </w:endnote>
  <w:endnote w:type="continuationSeparator" w:id="0">
    <w:p w14:paraId="49DF380E" w14:textId="77777777" w:rsidR="009E7517" w:rsidRDefault="009E75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579AE" w14:textId="77777777" w:rsidR="001D3C5A" w:rsidRDefault="009E7517">
    <w:pPr>
      <w:pBdr>
        <w:top w:val="single" w:sz="4" w:space="1" w:color="C60E88"/>
      </w:pBdr>
      <w:tabs>
        <w:tab w:val="right" w:pos="9026"/>
      </w:tabs>
    </w:pPr>
    <w:r>
      <w:rPr>
        <w:color w:val="888888"/>
        <w:sz w:val="16"/>
        <w:szCs w:val="16"/>
      </w:rPr>
      <w:t>© 2026 Insight Direct UK Ltd. Confidential and Proprietary.</w:t>
    </w:r>
    <w:r>
      <w:rPr>
        <w:sz w:val="16"/>
        <w:szCs w:val="16"/>
      </w:rPr>
      <w:tab/>
    </w:r>
    <w:r>
      <w:rPr>
        <w:noProof/>
      </w:rPr>
      <w:drawing>
        <wp:inline distT="0" distB="0" distL="0" distR="0" wp14:anchorId="6C14594D" wp14:editId="07777777">
          <wp:extent cx="571500" cy="190500"/>
          <wp:effectExtent l="0" t="0" r="0" b="0"/>
          <wp:docPr id="957911164" name="footerlogo" descr="Insight logo" title="In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 cy="1905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90C15" w14:textId="77777777" w:rsidR="009E7517" w:rsidRDefault="009E7517">
      <w:r>
        <w:separator/>
      </w:r>
    </w:p>
  </w:footnote>
  <w:footnote w:type="continuationSeparator" w:id="0">
    <w:p w14:paraId="4E9AF93C" w14:textId="77777777" w:rsidR="009E7517" w:rsidRDefault="009E75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DD968" w14:textId="2B808CC1" w:rsidR="001D3C5A" w:rsidRDefault="009E7517">
    <w:pPr>
      <w:pBdr>
        <w:bottom w:val="single" w:sz="4" w:space="1" w:color="C60E88"/>
      </w:pBdr>
      <w:tabs>
        <w:tab w:val="right" w:pos="9026"/>
      </w:tabs>
    </w:pPr>
    <w:r>
      <w:rPr>
        <w:sz w:val="18"/>
        <w:szCs w:val="18"/>
      </w:rPr>
      <w:t>IMCS AVD Patching — Ansible In-Place Automation</w:t>
    </w:r>
    <w:r>
      <w:rPr>
        <w:sz w:val="18"/>
        <w:szCs w:val="18"/>
      </w:rPr>
      <w:tab/>
    </w:r>
    <w:r>
      <w:rPr>
        <w:sz w:val="18"/>
        <w:szCs w:val="18"/>
      </w:rPr>
      <w:fldChar w:fldCharType="begin"/>
    </w:r>
    <w:r>
      <w:rPr>
        <w:sz w:val="18"/>
        <w:szCs w:val="18"/>
      </w:rPr>
      <w:instrText>PAGE</w:instrText>
    </w:r>
    <w:r>
      <w:rPr>
        <w:sz w:val="18"/>
        <w:szCs w:val="18"/>
      </w:rPr>
      <w:fldChar w:fldCharType="separate"/>
    </w:r>
    <w:r w:rsidR="00A555E3">
      <w:rPr>
        <w:noProof/>
        <w:sz w:val="18"/>
        <w:szCs w:val="18"/>
      </w:rPr>
      <w:t>2</w:t>
    </w:r>
    <w:r>
      <w:rPr>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F189"/>
    <w:multiLevelType w:val="hybridMultilevel"/>
    <w:tmpl w:val="D334F1F0"/>
    <w:lvl w:ilvl="0" w:tplc="27404DF8">
      <w:start w:val="1"/>
      <w:numFmt w:val="bullet"/>
      <w:lvlText w:val="●"/>
      <w:lvlJc w:val="left"/>
      <w:pPr>
        <w:ind w:left="720" w:hanging="360"/>
      </w:pPr>
    </w:lvl>
    <w:lvl w:ilvl="1" w:tplc="747C2DC4">
      <w:start w:val="1"/>
      <w:numFmt w:val="bullet"/>
      <w:lvlText w:val="○"/>
      <w:lvlJc w:val="left"/>
      <w:pPr>
        <w:ind w:left="1440" w:hanging="360"/>
      </w:pPr>
    </w:lvl>
    <w:lvl w:ilvl="2" w:tplc="35766BC0">
      <w:start w:val="1"/>
      <w:numFmt w:val="bullet"/>
      <w:lvlText w:val="■"/>
      <w:lvlJc w:val="left"/>
      <w:pPr>
        <w:ind w:left="2160" w:hanging="360"/>
      </w:pPr>
    </w:lvl>
    <w:lvl w:ilvl="3" w:tplc="2B9C6BEE">
      <w:start w:val="1"/>
      <w:numFmt w:val="bullet"/>
      <w:lvlText w:val="●"/>
      <w:lvlJc w:val="left"/>
      <w:pPr>
        <w:ind w:left="2880" w:hanging="360"/>
      </w:pPr>
    </w:lvl>
    <w:lvl w:ilvl="4" w:tplc="0510A29A">
      <w:start w:val="1"/>
      <w:numFmt w:val="bullet"/>
      <w:lvlText w:val="○"/>
      <w:lvlJc w:val="left"/>
      <w:pPr>
        <w:ind w:left="3600" w:hanging="360"/>
      </w:pPr>
    </w:lvl>
    <w:lvl w:ilvl="5" w:tplc="63648180">
      <w:start w:val="1"/>
      <w:numFmt w:val="bullet"/>
      <w:lvlText w:val="■"/>
      <w:lvlJc w:val="left"/>
      <w:pPr>
        <w:ind w:left="4320" w:hanging="360"/>
      </w:pPr>
    </w:lvl>
    <w:lvl w:ilvl="6" w:tplc="8C82E620">
      <w:start w:val="1"/>
      <w:numFmt w:val="bullet"/>
      <w:lvlText w:val="●"/>
      <w:lvlJc w:val="left"/>
      <w:pPr>
        <w:ind w:left="5040" w:hanging="360"/>
      </w:pPr>
    </w:lvl>
    <w:lvl w:ilvl="7" w:tplc="F150505E">
      <w:start w:val="1"/>
      <w:numFmt w:val="bullet"/>
      <w:lvlText w:val="●"/>
      <w:lvlJc w:val="left"/>
      <w:pPr>
        <w:ind w:left="5760" w:hanging="360"/>
      </w:pPr>
    </w:lvl>
    <w:lvl w:ilvl="8" w:tplc="B934773E">
      <w:start w:val="1"/>
      <w:numFmt w:val="bullet"/>
      <w:lvlText w:val="●"/>
      <w:lvlJc w:val="left"/>
      <w:pPr>
        <w:ind w:left="6480" w:hanging="360"/>
      </w:pPr>
    </w:lvl>
  </w:abstractNum>
  <w:abstractNum w:abstractNumId="1" w15:restartNumberingAfterBreak="0">
    <w:nsid w:val="188A1C8F"/>
    <w:multiLevelType w:val="hybridMultilevel"/>
    <w:tmpl w:val="98F68766"/>
    <w:lvl w:ilvl="0" w:tplc="D1A2E822">
      <w:start w:val="1"/>
      <w:numFmt w:val="bullet"/>
      <w:lvlText w:val="•"/>
      <w:lvlJc w:val="left"/>
      <w:pPr>
        <w:ind w:left="720" w:hanging="360"/>
      </w:pPr>
    </w:lvl>
    <w:lvl w:ilvl="1" w:tplc="E48EDC30">
      <w:numFmt w:val="decimal"/>
      <w:lvlText w:val=""/>
      <w:lvlJc w:val="left"/>
    </w:lvl>
    <w:lvl w:ilvl="2" w:tplc="E146BBB0">
      <w:numFmt w:val="decimal"/>
      <w:lvlText w:val=""/>
      <w:lvlJc w:val="left"/>
    </w:lvl>
    <w:lvl w:ilvl="3" w:tplc="F19EC48C">
      <w:numFmt w:val="decimal"/>
      <w:lvlText w:val=""/>
      <w:lvlJc w:val="left"/>
    </w:lvl>
    <w:lvl w:ilvl="4" w:tplc="CBB2FB7E">
      <w:numFmt w:val="decimal"/>
      <w:lvlText w:val=""/>
      <w:lvlJc w:val="left"/>
    </w:lvl>
    <w:lvl w:ilvl="5" w:tplc="CD943532">
      <w:numFmt w:val="decimal"/>
      <w:lvlText w:val=""/>
      <w:lvlJc w:val="left"/>
    </w:lvl>
    <w:lvl w:ilvl="6" w:tplc="2FF2AEC0">
      <w:numFmt w:val="decimal"/>
      <w:lvlText w:val=""/>
      <w:lvlJc w:val="left"/>
    </w:lvl>
    <w:lvl w:ilvl="7" w:tplc="6D8AEA58">
      <w:numFmt w:val="decimal"/>
      <w:lvlText w:val=""/>
      <w:lvlJc w:val="left"/>
    </w:lvl>
    <w:lvl w:ilvl="8" w:tplc="C2861770">
      <w:numFmt w:val="decimal"/>
      <w:lvlText w:val=""/>
      <w:lvlJc w:val="left"/>
    </w:lvl>
  </w:abstractNum>
  <w:num w:numId="1" w16cid:durableId="2059624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520044"/>
    <w:rsid w:val="0003276E"/>
    <w:rsid w:val="000D424E"/>
    <w:rsid w:val="000D7C01"/>
    <w:rsid w:val="00107094"/>
    <w:rsid w:val="00132FFB"/>
    <w:rsid w:val="001B4802"/>
    <w:rsid w:val="001D3C5A"/>
    <w:rsid w:val="001E6F5E"/>
    <w:rsid w:val="002C257E"/>
    <w:rsid w:val="002C36F3"/>
    <w:rsid w:val="002E0E61"/>
    <w:rsid w:val="0031456F"/>
    <w:rsid w:val="00352A49"/>
    <w:rsid w:val="00357189"/>
    <w:rsid w:val="003C5CBE"/>
    <w:rsid w:val="00465541"/>
    <w:rsid w:val="004C0CA0"/>
    <w:rsid w:val="005078CC"/>
    <w:rsid w:val="00557175"/>
    <w:rsid w:val="005B39E9"/>
    <w:rsid w:val="0076134D"/>
    <w:rsid w:val="00762685"/>
    <w:rsid w:val="007B1717"/>
    <w:rsid w:val="007F4D88"/>
    <w:rsid w:val="008074F6"/>
    <w:rsid w:val="00812B9F"/>
    <w:rsid w:val="008B67BF"/>
    <w:rsid w:val="008F45D9"/>
    <w:rsid w:val="009C062A"/>
    <w:rsid w:val="009E7517"/>
    <w:rsid w:val="00A13438"/>
    <w:rsid w:val="00A53F4C"/>
    <w:rsid w:val="00A555E3"/>
    <w:rsid w:val="00AA4A16"/>
    <w:rsid w:val="00AB5D2F"/>
    <w:rsid w:val="00AD5422"/>
    <w:rsid w:val="00AE1E42"/>
    <w:rsid w:val="00BA68B2"/>
    <w:rsid w:val="00BC7409"/>
    <w:rsid w:val="00D2543D"/>
    <w:rsid w:val="00DC1F44"/>
    <w:rsid w:val="00E54A69"/>
    <w:rsid w:val="00EE3746"/>
    <w:rsid w:val="00FD4325"/>
    <w:rsid w:val="00FF3CB7"/>
    <w:rsid w:val="365200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F65F8"/>
  <w15:docId w15:val="{45CE880E-D983-48A9-AA02-4B50A2AB6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C3C3C"/>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831564"/>
      <w:sz w:val="32"/>
      <w:szCs w:val="32"/>
    </w:rPr>
  </w:style>
  <w:style w:type="paragraph" w:styleId="Heading2">
    <w:name w:val="heading 2"/>
    <w:uiPriority w:val="9"/>
    <w:unhideWhenUsed/>
    <w:qFormat/>
    <w:pPr>
      <w:spacing w:before="180" w:after="80"/>
      <w:outlineLvl w:val="1"/>
    </w:pPr>
    <w:rPr>
      <w:b/>
      <w:bCs/>
      <w:color w:val="831564"/>
      <w:sz w:val="24"/>
      <w:szCs w:val="24"/>
    </w:rPr>
  </w:style>
  <w:style w:type="paragraph" w:styleId="Heading3">
    <w:name w:val="heading 3"/>
    <w:uiPriority w:val="9"/>
    <w:semiHidden/>
    <w:unhideWhenUsed/>
    <w:qFormat/>
    <w:pPr>
      <w:spacing w:before="140" w:after="60"/>
      <w:outlineLvl w:val="2"/>
    </w:pPr>
    <w:rPr>
      <w:b/>
      <w:bCs/>
      <w:color w:val="8315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style>
  <w:style w:type="paragraph" w:styleId="Header">
    <w:name w:val="header"/>
    <w:basedOn w:val="Normal"/>
    <w:link w:val="HeaderChar"/>
    <w:uiPriority w:val="99"/>
    <w:semiHidden/>
    <w:unhideWhenUsed/>
    <w:rsid w:val="00A555E3"/>
    <w:pPr>
      <w:tabs>
        <w:tab w:val="center" w:pos="4680"/>
        <w:tab w:val="right" w:pos="9360"/>
      </w:tabs>
    </w:pPr>
  </w:style>
  <w:style w:type="character" w:customStyle="1" w:styleId="HeaderChar">
    <w:name w:val="Header Char"/>
    <w:basedOn w:val="DefaultParagraphFont"/>
    <w:link w:val="Header"/>
    <w:uiPriority w:val="99"/>
    <w:semiHidden/>
    <w:rsid w:val="00A555E3"/>
  </w:style>
  <w:style w:type="paragraph" w:styleId="Footer">
    <w:name w:val="footer"/>
    <w:basedOn w:val="Normal"/>
    <w:link w:val="FooterChar"/>
    <w:uiPriority w:val="99"/>
    <w:semiHidden/>
    <w:unhideWhenUsed/>
    <w:rsid w:val="00A555E3"/>
    <w:pPr>
      <w:tabs>
        <w:tab w:val="center" w:pos="4680"/>
        <w:tab w:val="right" w:pos="9360"/>
      </w:tabs>
    </w:pPr>
  </w:style>
  <w:style w:type="character" w:customStyle="1" w:styleId="FooterChar">
    <w:name w:val="Footer Char"/>
    <w:basedOn w:val="DefaultParagraphFont"/>
    <w:link w:val="Footer"/>
    <w:uiPriority w:val="99"/>
    <w:semiHidden/>
    <w:rsid w:val="00A555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4def53c-905d-442a-ba22-72ae0f5bcf4f}" enabled="1" method="Standard" siteId="{6c637512-c417-4e78-9d62-b61258e4b619}" removed="0"/>
</clbl:labelList>
</file>

<file path=docProps/app.xml><?xml version="1.0" encoding="utf-8"?>
<Properties xmlns="http://schemas.openxmlformats.org/officeDocument/2006/extended-properties" xmlns:vt="http://schemas.openxmlformats.org/officeDocument/2006/docPropsVTypes">
  <Template>Normal.dotm</Template>
  <TotalTime>115</TotalTime>
  <Pages>8</Pages>
  <Words>1977</Words>
  <Characters>12040</Characters>
  <Application>Microsoft Office Word</Application>
  <DocSecurity>0</DocSecurity>
  <Lines>388</Lines>
  <Paragraphs>237</Paragraphs>
  <ScaleCrop>false</ScaleCrop>
  <Company/>
  <LinksUpToDate>false</LinksUpToDate>
  <CharactersWithSpaces>13780</CharactersWithSpaces>
  <SharedDoc>false</SharedDoc>
  <HLinks>
    <vt:vector size="72" baseType="variant">
      <vt:variant>
        <vt:i4>6094864</vt:i4>
      </vt:variant>
      <vt:variant>
        <vt:i4>35</vt:i4>
      </vt:variant>
      <vt:variant>
        <vt:i4>0</vt:i4>
      </vt:variant>
      <vt:variant>
        <vt:i4>5</vt:i4>
      </vt:variant>
      <vt:variant>
        <vt:lpwstr/>
      </vt:variant>
      <vt:variant>
        <vt:lpwstr>sec8</vt:lpwstr>
      </vt:variant>
      <vt:variant>
        <vt:i4>5373968</vt:i4>
      </vt:variant>
      <vt:variant>
        <vt:i4>32</vt:i4>
      </vt:variant>
      <vt:variant>
        <vt:i4>0</vt:i4>
      </vt:variant>
      <vt:variant>
        <vt:i4>5</vt:i4>
      </vt:variant>
      <vt:variant>
        <vt:lpwstr/>
      </vt:variant>
      <vt:variant>
        <vt:lpwstr>sec7</vt:lpwstr>
      </vt:variant>
      <vt:variant>
        <vt:i4>5439504</vt:i4>
      </vt:variant>
      <vt:variant>
        <vt:i4>29</vt:i4>
      </vt:variant>
      <vt:variant>
        <vt:i4>0</vt:i4>
      </vt:variant>
      <vt:variant>
        <vt:i4>5</vt:i4>
      </vt:variant>
      <vt:variant>
        <vt:lpwstr/>
      </vt:variant>
      <vt:variant>
        <vt:lpwstr>sec6</vt:lpwstr>
      </vt:variant>
      <vt:variant>
        <vt:i4>5242896</vt:i4>
      </vt:variant>
      <vt:variant>
        <vt:i4>26</vt:i4>
      </vt:variant>
      <vt:variant>
        <vt:i4>0</vt:i4>
      </vt:variant>
      <vt:variant>
        <vt:i4>5</vt:i4>
      </vt:variant>
      <vt:variant>
        <vt:lpwstr/>
      </vt:variant>
      <vt:variant>
        <vt:lpwstr>sec5</vt:lpwstr>
      </vt:variant>
      <vt:variant>
        <vt:i4>6291535</vt:i4>
      </vt:variant>
      <vt:variant>
        <vt:i4>23</vt:i4>
      </vt:variant>
      <vt:variant>
        <vt:i4>0</vt:i4>
      </vt:variant>
      <vt:variant>
        <vt:i4>5</vt:i4>
      </vt:variant>
      <vt:variant>
        <vt:lpwstr/>
      </vt:variant>
      <vt:variant>
        <vt:lpwstr>sec4_1</vt:lpwstr>
      </vt:variant>
      <vt:variant>
        <vt:i4>5308432</vt:i4>
      </vt:variant>
      <vt:variant>
        <vt:i4>20</vt:i4>
      </vt:variant>
      <vt:variant>
        <vt:i4>0</vt:i4>
      </vt:variant>
      <vt:variant>
        <vt:i4>5</vt:i4>
      </vt:variant>
      <vt:variant>
        <vt:lpwstr/>
      </vt:variant>
      <vt:variant>
        <vt:lpwstr>sec4</vt:lpwstr>
      </vt:variant>
      <vt:variant>
        <vt:i4>5636112</vt:i4>
      </vt:variant>
      <vt:variant>
        <vt:i4>17</vt:i4>
      </vt:variant>
      <vt:variant>
        <vt:i4>0</vt:i4>
      </vt:variant>
      <vt:variant>
        <vt:i4>5</vt:i4>
      </vt:variant>
      <vt:variant>
        <vt:lpwstr/>
      </vt:variant>
      <vt:variant>
        <vt:lpwstr>sec3</vt:lpwstr>
      </vt:variant>
      <vt:variant>
        <vt:i4>6553679</vt:i4>
      </vt:variant>
      <vt:variant>
        <vt:i4>14</vt:i4>
      </vt:variant>
      <vt:variant>
        <vt:i4>0</vt:i4>
      </vt:variant>
      <vt:variant>
        <vt:i4>5</vt:i4>
      </vt:variant>
      <vt:variant>
        <vt:lpwstr/>
      </vt:variant>
      <vt:variant>
        <vt:lpwstr>sec2_3</vt:lpwstr>
      </vt:variant>
      <vt:variant>
        <vt:i4>6619215</vt:i4>
      </vt:variant>
      <vt:variant>
        <vt:i4>11</vt:i4>
      </vt:variant>
      <vt:variant>
        <vt:i4>0</vt:i4>
      </vt:variant>
      <vt:variant>
        <vt:i4>5</vt:i4>
      </vt:variant>
      <vt:variant>
        <vt:lpwstr/>
      </vt:variant>
      <vt:variant>
        <vt:lpwstr>sec2_2</vt:lpwstr>
      </vt:variant>
      <vt:variant>
        <vt:i4>6684751</vt:i4>
      </vt:variant>
      <vt:variant>
        <vt:i4>8</vt:i4>
      </vt:variant>
      <vt:variant>
        <vt:i4>0</vt:i4>
      </vt:variant>
      <vt:variant>
        <vt:i4>5</vt:i4>
      </vt:variant>
      <vt:variant>
        <vt:lpwstr/>
      </vt:variant>
      <vt:variant>
        <vt:lpwstr>sec2_1</vt:lpwstr>
      </vt:variant>
      <vt:variant>
        <vt:i4>5701648</vt:i4>
      </vt:variant>
      <vt:variant>
        <vt:i4>5</vt:i4>
      </vt:variant>
      <vt:variant>
        <vt:i4>0</vt:i4>
      </vt:variant>
      <vt:variant>
        <vt:i4>5</vt:i4>
      </vt:variant>
      <vt:variant>
        <vt:lpwstr/>
      </vt:variant>
      <vt:variant>
        <vt:lpwstr>sec2</vt:lpwstr>
      </vt:variant>
      <vt:variant>
        <vt:i4>5505040</vt:i4>
      </vt:variant>
      <vt:variant>
        <vt:i4>2</vt:i4>
      </vt:variant>
      <vt:variant>
        <vt:i4>0</vt:i4>
      </vt:variant>
      <vt:variant>
        <vt:i4>5</vt:i4>
      </vt:variant>
      <vt:variant>
        <vt:lpwstr/>
      </vt:variant>
      <vt:variant>
        <vt:lpwstr>sec1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Surya Turlapati</cp:lastModifiedBy>
  <cp:revision>11</cp:revision>
  <dcterms:created xsi:type="dcterms:W3CDTF">2026-08-10T17:01:00Z</dcterms:created>
  <dcterms:modified xsi:type="dcterms:W3CDTF">2026-09-21T13:09:00Z</dcterms:modified>
</cp:coreProperties>
</file>