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155" w14:textId="77777777" w:rsidR="007B5E65" w:rsidRDefault="007B5E65" w:rsidP="007B5E65">
      <w:pPr>
        <w:jc w:val="center"/>
        <w:rPr>
          <w:rStyle w:val="ui-provider"/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kern w:val="0"/>
          <w:sz w:val="52"/>
          <w:szCs w:val="52"/>
          <w14:ligatures w14:val="none"/>
        </w:rPr>
        <w:t>Components of</w:t>
      </w:r>
      <w:r>
        <w:rPr>
          <w:rFonts w:ascii="Times New Roman" w:hAnsi="Times New Roman" w:cs="Times New Roman"/>
          <w:b/>
          <w:bCs/>
          <w:kern w:val="0"/>
          <w:sz w:val="52"/>
          <w:szCs w:val="52"/>
          <w14:ligatures w14:val="none"/>
        </w:rPr>
        <w:t xml:space="preserve"> </w:t>
      </w:r>
      <w:r w:rsidRPr="007B5E65">
        <w:rPr>
          <w:rStyle w:val="ui-provider"/>
          <w:rFonts w:ascii="Times New Roman" w:hAnsi="Times New Roman" w:cs="Times New Roman"/>
          <w:b/>
          <w:bCs/>
          <w:sz w:val="52"/>
          <w:szCs w:val="52"/>
        </w:rPr>
        <w:t xml:space="preserve">Other Material </w:t>
      </w:r>
      <w:proofErr w:type="spellStart"/>
      <w:r w:rsidRPr="007B5E65">
        <w:rPr>
          <w:rStyle w:val="ui-provider"/>
          <w:rFonts w:ascii="Times New Roman" w:hAnsi="Times New Roman" w:cs="Times New Roman"/>
          <w:b/>
          <w:bCs/>
          <w:sz w:val="52"/>
          <w:szCs w:val="52"/>
        </w:rPr>
        <w:t>Analyzers</w:t>
      </w:r>
      <w:proofErr w:type="spellEnd"/>
    </w:p>
    <w:p w14:paraId="5B0454B2" w14:textId="1A8004EB" w:rsidR="007B5E65" w:rsidRPr="007A49D2" w:rsidRDefault="007B5E65" w:rsidP="007B5E65">
      <w:pPr>
        <w:jc w:val="both"/>
        <w:rPr>
          <w:rStyle w:val="ui-provider"/>
          <w:rFonts w:cstheme="minorHAnsi"/>
          <w:color w:val="0070C0"/>
          <w:sz w:val="28"/>
          <w:szCs w:val="28"/>
        </w:rPr>
      </w:pPr>
      <w:r w:rsidRPr="00677AB7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7B5E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7A49D2">
          <w:rPr>
            <w:rStyle w:val="Hyperlink"/>
            <w:rFonts w:cstheme="minorHAnsi"/>
            <w:kern w:val="0"/>
            <w:sz w:val="28"/>
            <w:szCs w:val="28"/>
            <w14:ligatures w14:val="none"/>
          </w:rPr>
          <w:t>https://GAOTek.com/Components</w:t>
        </w:r>
        <w:r w:rsidRPr="007A49D2">
          <w:rPr>
            <w:rStyle w:val="Hyperlink"/>
            <w:rFonts w:cstheme="minorHAnsi"/>
            <w:kern w:val="0"/>
            <w:sz w:val="28"/>
            <w:szCs w:val="28"/>
            <w14:ligatures w14:val="none"/>
          </w:rPr>
          <w:t>-</w:t>
        </w:r>
        <w:r w:rsidRPr="007A49D2">
          <w:rPr>
            <w:rStyle w:val="Hyperlink"/>
            <w:rFonts w:cstheme="minorHAnsi"/>
            <w:kern w:val="0"/>
            <w:sz w:val="28"/>
            <w:szCs w:val="28"/>
            <w14:ligatures w14:val="none"/>
          </w:rPr>
          <w:t>of</w:t>
        </w:r>
        <w:r w:rsidRPr="007A49D2">
          <w:rPr>
            <w:rStyle w:val="Hyperlink"/>
            <w:rFonts w:cstheme="minorHAnsi"/>
            <w:kern w:val="0"/>
            <w:sz w:val="28"/>
            <w:szCs w:val="28"/>
            <w14:ligatures w14:val="none"/>
          </w:rPr>
          <w:t>-</w:t>
        </w:r>
        <w:r w:rsidRPr="007A49D2">
          <w:rPr>
            <w:rStyle w:val="Hyperlink"/>
            <w:rFonts w:cstheme="minorHAnsi"/>
            <w:sz w:val="28"/>
            <w:szCs w:val="28"/>
          </w:rPr>
          <w:t>Other</w:t>
        </w:r>
        <w:r w:rsidRPr="007A49D2">
          <w:rPr>
            <w:rStyle w:val="Hyperlink"/>
            <w:rFonts w:cstheme="minorHAnsi"/>
            <w:sz w:val="28"/>
            <w:szCs w:val="28"/>
          </w:rPr>
          <w:t>-</w:t>
        </w:r>
        <w:r w:rsidRPr="007A49D2">
          <w:rPr>
            <w:rStyle w:val="Hyperlink"/>
            <w:rFonts w:cstheme="minorHAnsi"/>
            <w:sz w:val="28"/>
            <w:szCs w:val="28"/>
          </w:rPr>
          <w:t>Material</w:t>
        </w:r>
        <w:r w:rsidRPr="007A49D2">
          <w:rPr>
            <w:rStyle w:val="Hyperlink"/>
            <w:rFonts w:cstheme="minorHAnsi"/>
            <w:sz w:val="28"/>
            <w:szCs w:val="28"/>
          </w:rPr>
          <w:t>-</w:t>
        </w:r>
        <w:r w:rsidRPr="007A49D2">
          <w:rPr>
            <w:rStyle w:val="Hyperlink"/>
            <w:rFonts w:cstheme="minorHAnsi"/>
            <w:sz w:val="28"/>
            <w:szCs w:val="28"/>
          </w:rPr>
          <w:t>Analyzers</w:t>
        </w:r>
      </w:hyperlink>
    </w:p>
    <w:p w14:paraId="3266DD0A" w14:textId="75621A77" w:rsidR="007B5E65" w:rsidRDefault="007B5E65" w:rsidP="007B5E65">
      <w:pPr>
        <w:jc w:val="both"/>
        <w:rPr>
          <w:rFonts w:cstheme="minorHAnsi"/>
          <w:sz w:val="28"/>
          <w:szCs w:val="28"/>
        </w:rPr>
      </w:pPr>
      <w:r w:rsidRPr="00677AB7">
        <w:rPr>
          <w:rFonts w:cstheme="minorHAnsi"/>
          <w:b/>
          <w:bCs/>
          <w:sz w:val="28"/>
          <w:szCs w:val="28"/>
        </w:rPr>
        <w:t>Meta Description</w:t>
      </w:r>
      <w:r>
        <w:rPr>
          <w:rFonts w:cstheme="minorHAnsi"/>
          <w:b/>
          <w:bCs/>
          <w:sz w:val="28"/>
          <w:szCs w:val="28"/>
        </w:rPr>
        <w:t>:</w:t>
      </w:r>
      <w:r w:rsidR="00917C3D" w:rsidRPr="00917C3D">
        <w:t xml:space="preserve"> </w:t>
      </w:r>
      <w:r w:rsidR="00917C3D" w:rsidRPr="00917C3D">
        <w:rPr>
          <w:rFonts w:cstheme="minorHAnsi"/>
          <w:sz w:val="28"/>
          <w:szCs w:val="28"/>
        </w:rPr>
        <w:t xml:space="preserve">Explore the typical electronic, software, and mechanical components of Other Material </w:t>
      </w:r>
      <w:proofErr w:type="spellStart"/>
      <w:r w:rsidR="00917C3D" w:rsidRPr="00917C3D">
        <w:rPr>
          <w:rFonts w:cstheme="minorHAnsi"/>
          <w:sz w:val="28"/>
          <w:szCs w:val="28"/>
        </w:rPr>
        <w:t>Analyzers</w:t>
      </w:r>
      <w:proofErr w:type="spellEnd"/>
      <w:r w:rsidR="00917C3D" w:rsidRPr="00917C3D">
        <w:rPr>
          <w:rFonts w:cstheme="minorHAnsi"/>
          <w:sz w:val="28"/>
          <w:szCs w:val="28"/>
        </w:rPr>
        <w:t>. Get a detailed description of their key features and functionalities.</w:t>
      </w:r>
    </w:p>
    <w:p w14:paraId="42B99EA8" w14:textId="36E8DC46" w:rsidR="00917C3D" w:rsidRDefault="00917C3D" w:rsidP="00917C3D">
      <w:pPr>
        <w:rPr>
          <w:rStyle w:val="ui-provider"/>
          <w:rFonts w:cstheme="minorHAnsi"/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 xml:space="preserve">Below are general answers on typical components of </w:t>
      </w:r>
      <w:proofErr w:type="gramStart"/>
      <w:r>
        <w:rPr>
          <w:kern w:val="0"/>
          <w:sz w:val="28"/>
          <w:szCs w:val="28"/>
          <w14:ligatures w14:val="none"/>
        </w:rPr>
        <w:t>a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Pr="00917C3D">
        <w:rPr>
          <w:rStyle w:val="ui-provider"/>
          <w:rFonts w:cstheme="minorHAnsi"/>
          <w:sz w:val="28"/>
          <w:szCs w:val="28"/>
        </w:rPr>
        <w:t xml:space="preserve">Other Material </w:t>
      </w:r>
      <w:proofErr w:type="spellStart"/>
      <w:r w:rsidRPr="00917C3D">
        <w:rPr>
          <w:rStyle w:val="ui-provider"/>
          <w:rFonts w:cstheme="minorHAnsi"/>
          <w:sz w:val="28"/>
          <w:szCs w:val="28"/>
        </w:rPr>
        <w:t>Analyzers</w:t>
      </w:r>
      <w:proofErr w:type="spellEnd"/>
      <w:r w:rsidRPr="001E7F94">
        <w:rPr>
          <w:sz w:val="28"/>
          <w:szCs w:val="28"/>
        </w:rPr>
        <w:t xml:space="preserve"> </w:t>
      </w:r>
      <w:r w:rsidRPr="001E7F94">
        <w:rPr>
          <w:sz w:val="28"/>
          <w:szCs w:val="28"/>
        </w:rPr>
        <w:t xml:space="preserve">from the list of GAO Tek’s </w:t>
      </w:r>
      <w:hyperlink r:id="rId6" w:history="1">
        <w:r w:rsidRPr="00917C3D">
          <w:rPr>
            <w:rStyle w:val="Hyperlink"/>
            <w:rFonts w:cstheme="minorHAnsi"/>
            <w:sz w:val="28"/>
            <w:szCs w:val="28"/>
          </w:rPr>
          <w:t xml:space="preserve">Other Material </w:t>
        </w:r>
        <w:proofErr w:type="spellStart"/>
        <w:r w:rsidRPr="00917C3D">
          <w:rPr>
            <w:rStyle w:val="Hyperlink"/>
            <w:rFonts w:cstheme="minorHAnsi"/>
            <w:sz w:val="28"/>
            <w:szCs w:val="28"/>
          </w:rPr>
          <w:t>Analyzers</w:t>
        </w:r>
        <w:proofErr w:type="spellEnd"/>
      </w:hyperlink>
      <w:r>
        <w:rPr>
          <w:rStyle w:val="ui-provider"/>
          <w:rFonts w:cstheme="minorHAnsi"/>
          <w:sz w:val="28"/>
          <w:szCs w:val="28"/>
        </w:rPr>
        <w:t>.</w:t>
      </w:r>
    </w:p>
    <w:p w14:paraId="7FC73DED" w14:textId="67540049" w:rsidR="00186351" w:rsidRPr="00186351" w:rsidRDefault="00186351" w:rsidP="001863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sz w:val="28"/>
          <w:szCs w:val="28"/>
        </w:rPr>
        <w:t>Electronic Components</w:t>
      </w:r>
    </w:p>
    <w:p w14:paraId="199FB612" w14:textId="77777777" w:rsidR="00186351" w:rsidRPr="00186351" w:rsidRDefault="00186351" w:rsidP="007A49D2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Sensors and Detectors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At the heart of GAO Tek’s material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analyzers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 xml:space="preserve"> are advanced sensors and detectors. These components are responsible for capturing physical and chemical data from the materials under analysis. Common types include X-ray detectors, infrared sensors, and photomultiplier tubes, each tailored to specific analytical requirements.</w:t>
      </w:r>
    </w:p>
    <w:p w14:paraId="1F188584" w14:textId="77777777" w:rsidR="00186351" w:rsidRPr="00186351" w:rsidRDefault="00186351" w:rsidP="007A49D2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Microprocessors and Controllers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These are the brains of the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>, managing data processing and device control. High-speed microprocessors ensure rapid analysis and accurate results, while controllers manage the operation of various subsystems.</w:t>
      </w:r>
    </w:p>
    <w:p w14:paraId="0AC6DC8B" w14:textId="77777777" w:rsidR="00186351" w:rsidRPr="00186351" w:rsidRDefault="00186351" w:rsidP="007A49D2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Power Supply Units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Reliable power supply units are crucial for stable operation. They ensure that all electronic components receive the correct voltage and current, preventing fluctuations that could affect analysis accuracy.</w:t>
      </w:r>
    </w:p>
    <w:p w14:paraId="0A076DD5" w14:textId="77777777" w:rsidR="00186351" w:rsidRPr="00186351" w:rsidRDefault="00186351" w:rsidP="007A49D2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Data Acquisition Systems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These systems collect raw data from the sensors and convert it into digital form for processing. They often include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analog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>-to-digital converters (ADCs) and signal conditioning circuits to enhance data quality.</w:t>
      </w:r>
    </w:p>
    <w:p w14:paraId="5A0D33BB" w14:textId="77777777" w:rsidR="00186351" w:rsidRPr="00186351" w:rsidRDefault="00186351" w:rsidP="001863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sz w:val="28"/>
          <w:szCs w:val="28"/>
        </w:rPr>
        <w:t>Software Components:</w:t>
      </w:r>
    </w:p>
    <w:p w14:paraId="47868558" w14:textId="77777777" w:rsidR="00186351" w:rsidRPr="00186351" w:rsidRDefault="00186351" w:rsidP="007A49D2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Operating System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GAO Tek’s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analyzers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 xml:space="preserve"> are equipped with specialized operating systems designed for real-time data processing and instrument control. These systems provide a stable platform for running application software.</w:t>
      </w:r>
    </w:p>
    <w:p w14:paraId="0EB656D7" w14:textId="77777777" w:rsidR="00186351" w:rsidRPr="00186351" w:rsidRDefault="00186351" w:rsidP="007A49D2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Analysis Software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This software is crucial for interpreting the data collected by the sensors. It includes algorithms for signal processing, data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lastRenderedPageBreak/>
        <w:t>modeling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>, and pattern recognition, enabling precise material characterization.</w:t>
      </w:r>
    </w:p>
    <w:p w14:paraId="042E2FBB" w14:textId="77777777" w:rsidR="00186351" w:rsidRPr="00186351" w:rsidRDefault="00186351" w:rsidP="007A49D2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User Interface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A user-friendly interface is essential for efficient operation. GAO Tek's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analyzers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 xml:space="preserve"> feature intuitive software interfaces that allow users to set parameters, initiate tests, and view results easily. These interfaces often include graphical displays, touchscreens, and customizable dashboards.</w:t>
      </w:r>
    </w:p>
    <w:p w14:paraId="7AE9C031" w14:textId="77777777" w:rsidR="00186351" w:rsidRPr="00186351" w:rsidRDefault="00186351" w:rsidP="007A49D2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Connectivity Modules</w:t>
      </w:r>
      <w:r w:rsidRPr="00186351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186351">
        <w:rPr>
          <w:rFonts w:asciiTheme="minorHAnsi" w:hAnsiTheme="minorHAnsi" w:cstheme="minorHAnsi"/>
          <w:sz w:val="28"/>
          <w:szCs w:val="28"/>
        </w:rPr>
        <w:t xml:space="preserve"> Modern material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analyzers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 xml:space="preserve"> are equipped with connectivity options such as USB, Ethernet, and wireless communication. These modules facilitate data transfer, remote monitoring, and integration with laboratory information management systems (LIMS).</w:t>
      </w:r>
    </w:p>
    <w:p w14:paraId="747F1EE5" w14:textId="77777777" w:rsidR="00186351" w:rsidRPr="00186351" w:rsidRDefault="00186351" w:rsidP="001863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sz w:val="28"/>
          <w:szCs w:val="28"/>
        </w:rPr>
        <w:t>Mechanical Components:</w:t>
      </w:r>
    </w:p>
    <w:p w14:paraId="4BD12436" w14:textId="77777777" w:rsidR="00186351" w:rsidRPr="00186351" w:rsidRDefault="00186351" w:rsidP="007A49D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Sample Holders and Stages: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These components are designed to securely hold the material samples during analysis. They may include automated stages that position the samples with high precision, ensuring consistent and repeatable measurements.</w:t>
      </w:r>
    </w:p>
    <w:p w14:paraId="3167108C" w14:textId="77777777" w:rsidR="00186351" w:rsidRPr="00186351" w:rsidRDefault="00186351" w:rsidP="007A49D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Enclosures and Frameworks: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The mechanical structure of GAO Tek's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analyzers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 xml:space="preserve"> is built to provide stability and protection. Robust enclosures shield sensitive electronic and optical components from environmental factors like dust and vibrations.</w:t>
      </w:r>
    </w:p>
    <w:p w14:paraId="59F29809" w14:textId="77777777" w:rsidR="00186351" w:rsidRPr="00186351" w:rsidRDefault="00186351" w:rsidP="007A49D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Cooling Systems:</w:t>
      </w:r>
      <w:r w:rsidRPr="00186351">
        <w:rPr>
          <w:rFonts w:asciiTheme="minorHAnsi" w:hAnsiTheme="minorHAnsi" w:cstheme="minorHAnsi"/>
          <w:sz w:val="28"/>
          <w:szCs w:val="28"/>
        </w:rPr>
        <w:t xml:space="preserve"> Effective cooling systems, such as fans or liquid coolers, are vital for maintaining optimal operating temperatures of the electronic components, preventing overheating and ensuring long-term reliability.</w:t>
      </w:r>
    </w:p>
    <w:p w14:paraId="4ABF6E8E" w14:textId="77777777" w:rsidR="00186351" w:rsidRDefault="00186351" w:rsidP="007A49D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35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Actuators and Motors:</w:t>
      </w:r>
      <w:r w:rsidRPr="00186351">
        <w:rPr>
          <w:rFonts w:asciiTheme="minorHAnsi" w:hAnsiTheme="minorHAnsi" w:cstheme="minorHAnsi"/>
          <w:sz w:val="28"/>
          <w:szCs w:val="28"/>
        </w:rPr>
        <w:t xml:space="preserve"> These elements drive the movement of mechanical parts within the </w:t>
      </w:r>
      <w:proofErr w:type="spellStart"/>
      <w:r w:rsidRPr="00186351">
        <w:rPr>
          <w:rFonts w:asciiTheme="minorHAnsi" w:hAnsiTheme="minorHAnsi" w:cstheme="minorHAnsi"/>
          <w:sz w:val="28"/>
          <w:szCs w:val="28"/>
        </w:rPr>
        <w:t>analyzer</w:t>
      </w:r>
      <w:proofErr w:type="spellEnd"/>
      <w:r w:rsidRPr="00186351">
        <w:rPr>
          <w:rFonts w:asciiTheme="minorHAnsi" w:hAnsiTheme="minorHAnsi" w:cstheme="minorHAnsi"/>
          <w:sz w:val="28"/>
          <w:szCs w:val="28"/>
        </w:rPr>
        <w:t>. Precision actuators and motors control the positioning of sensors, sample stages, and other movable components, contributing to the accuracy of the analysis.</w:t>
      </w:r>
    </w:p>
    <w:p w14:paraId="00EC1A9E" w14:textId="7D71D40A" w:rsidR="00186351" w:rsidRDefault="00186351" w:rsidP="007A49D2">
      <w:pPr>
        <w:pStyle w:val="NormalWeb"/>
        <w:jc w:val="both"/>
        <w:rPr>
          <w:rStyle w:val="ui-provider"/>
          <w:rFonts w:cstheme="minorHAnsi"/>
          <w:sz w:val="28"/>
          <w:szCs w:val="28"/>
        </w:rPr>
      </w:pPr>
      <w:r w:rsidRPr="00DF4676">
        <w:rPr>
          <w:sz w:val="28"/>
          <w:szCs w:val="28"/>
          <w:lang w:val="en-US"/>
        </w:rPr>
        <w:t>This resource page is for the</w:t>
      </w:r>
      <w:r>
        <w:rPr>
          <w:sz w:val="28"/>
          <w:szCs w:val="28"/>
          <w:lang w:val="en-US"/>
        </w:rPr>
        <w:t xml:space="preserve"> </w:t>
      </w:r>
      <w:hyperlink r:id="rId7" w:history="1">
        <w:r w:rsidRPr="00917C3D">
          <w:rPr>
            <w:rStyle w:val="Hyperlink"/>
            <w:rFonts w:cstheme="minorHAnsi"/>
            <w:sz w:val="28"/>
            <w:szCs w:val="28"/>
          </w:rPr>
          <w:t xml:space="preserve">Other Material </w:t>
        </w:r>
        <w:proofErr w:type="spellStart"/>
        <w:r w:rsidRPr="00917C3D">
          <w:rPr>
            <w:rStyle w:val="Hyperlink"/>
            <w:rFonts w:cstheme="minorHAnsi"/>
            <w:sz w:val="28"/>
            <w:szCs w:val="28"/>
          </w:rPr>
          <w:t>Analyzers</w:t>
        </w:r>
        <w:proofErr w:type="spellEnd"/>
      </w:hyperlink>
    </w:p>
    <w:p w14:paraId="6F3B3E44" w14:textId="27A46598" w:rsidR="00186351" w:rsidRDefault="00186351" w:rsidP="00186351">
      <w:pPr>
        <w:tabs>
          <w:tab w:val="left" w:pos="1392"/>
        </w:tabs>
        <w:jc w:val="both"/>
        <w:rPr>
          <w:sz w:val="28"/>
          <w:szCs w:val="28"/>
          <w:lang w:val="en-US"/>
        </w:rPr>
      </w:pPr>
      <w:r w:rsidRPr="00DF4676">
        <w:rPr>
          <w:sz w:val="28"/>
          <w:szCs w:val="28"/>
          <w:lang w:val="en-US"/>
        </w:rPr>
        <w:t>Below are other resource pages containing useful information on</w:t>
      </w:r>
      <w:r>
        <w:rPr>
          <w:sz w:val="28"/>
          <w:szCs w:val="28"/>
          <w:lang w:val="en-US"/>
        </w:rPr>
        <w:t xml:space="preserve"> </w:t>
      </w:r>
      <w:r w:rsidRPr="00186351">
        <w:rPr>
          <w:rStyle w:val="ui-provider"/>
          <w:rFonts w:cstheme="minorHAnsi"/>
          <w:sz w:val="28"/>
          <w:szCs w:val="28"/>
        </w:rPr>
        <w:t xml:space="preserve">Other Material </w:t>
      </w:r>
      <w:proofErr w:type="spellStart"/>
      <w:r w:rsidRPr="00186351">
        <w:rPr>
          <w:rStyle w:val="ui-provider"/>
          <w:rFonts w:cstheme="minorHAnsi"/>
          <w:sz w:val="28"/>
          <w:szCs w:val="28"/>
        </w:rPr>
        <w:t>Analyzers</w:t>
      </w:r>
      <w:proofErr w:type="spellEnd"/>
      <w:r>
        <w:rPr>
          <w:sz w:val="28"/>
          <w:szCs w:val="28"/>
          <w:lang w:val="en-US"/>
        </w:rPr>
        <w:t>:</w:t>
      </w:r>
    </w:p>
    <w:p w14:paraId="7ED2A9B2" w14:textId="04F7176D" w:rsidR="00186351" w:rsidRPr="00554870" w:rsidRDefault="00554870" w:rsidP="00186351">
      <w:pPr>
        <w:tabs>
          <w:tab w:val="left" w:pos="1392"/>
        </w:tabs>
        <w:jc w:val="both"/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"https://gaotek.com/faq-gas-analyzers/"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6351" w:rsidRPr="00554870">
        <w:rPr>
          <w:rStyle w:val="Hyperlink"/>
          <w:sz w:val="28"/>
          <w:szCs w:val="28"/>
          <w:lang w:val="en-US"/>
        </w:rPr>
        <w:t>FAQs on</w:t>
      </w:r>
      <w:r w:rsidRPr="00554870">
        <w:rPr>
          <w:rStyle w:val="Hyperlink"/>
          <w:sz w:val="28"/>
          <w:szCs w:val="28"/>
          <w:lang w:val="en-US"/>
        </w:rPr>
        <w:t xml:space="preserve"> </w:t>
      </w:r>
      <w:hyperlink r:id="rId8" w:history="1">
        <w:r w:rsidRPr="00554870">
          <w:rPr>
            <w:rStyle w:val="Hyperlink"/>
            <w:rFonts w:cstheme="minorHAnsi"/>
            <w:sz w:val="28"/>
            <w:szCs w:val="28"/>
          </w:rPr>
          <w:t>Other Material Analyzers</w:t>
        </w:r>
      </w:hyperlink>
      <w:r w:rsidR="00186351" w:rsidRPr="00554870">
        <w:rPr>
          <w:rStyle w:val="Hyperlink"/>
          <w:sz w:val="28"/>
          <w:szCs w:val="28"/>
          <w:lang w:val="en-US"/>
        </w:rPr>
        <w:t xml:space="preserve"> </w:t>
      </w:r>
      <w:proofErr w:type="spellStart"/>
      <w:r w:rsidR="00186351" w:rsidRPr="00554870">
        <w:rPr>
          <w:rStyle w:val="Hyperlink"/>
          <w:sz w:val="28"/>
          <w:szCs w:val="28"/>
          <w:lang w:val="en-US"/>
        </w:rPr>
        <w:t>on</w:t>
      </w:r>
      <w:proofErr w:type="spellEnd"/>
      <w:r w:rsidR="00186351" w:rsidRPr="00554870">
        <w:rPr>
          <w:rStyle w:val="Hyperlink"/>
          <w:sz w:val="28"/>
          <w:szCs w:val="28"/>
          <w:lang w:val="en-US"/>
        </w:rPr>
        <w:t xml:space="preserve"> GAOTek.com</w:t>
      </w:r>
    </w:p>
    <w:p w14:paraId="0C082337" w14:textId="0E237B12" w:rsidR="00186351" w:rsidRDefault="00554870" w:rsidP="00186351">
      <w:pPr>
        <w:pStyle w:val="NormalWeb"/>
        <w:rPr>
          <w:rStyle w:val="ui-provider"/>
          <w:sz w:val="28"/>
          <w:szCs w:val="28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fldChar w:fldCharType="end"/>
      </w:r>
      <w:hyperlink r:id="rId9" w:history="1">
        <w:r w:rsidRPr="00554870">
          <w:rPr>
            <w:rStyle w:val="Hyperlink"/>
            <w:sz w:val="28"/>
            <w:szCs w:val="28"/>
            <w:lang w:val="en-US"/>
          </w:rPr>
          <w:t xml:space="preserve">How to Choose </w:t>
        </w:r>
        <w:proofErr w:type="gramStart"/>
        <w:r w:rsidRPr="00554870">
          <w:rPr>
            <w:rStyle w:val="Hyperlink"/>
            <w:sz w:val="28"/>
            <w:szCs w:val="28"/>
            <w:lang w:val="en-US"/>
          </w:rPr>
          <w:t>a</w:t>
        </w:r>
        <w:proofErr w:type="gramEnd"/>
        <w:r w:rsidRPr="00554870">
          <w:rPr>
            <w:rStyle w:val="Hyperlink"/>
            <w:sz w:val="28"/>
            <w:szCs w:val="28"/>
            <w:lang w:val="en-US"/>
          </w:rPr>
          <w:t xml:space="preserve"> </w:t>
        </w:r>
        <w:r w:rsidRPr="00554870">
          <w:rPr>
            <w:rStyle w:val="Hyperlink"/>
            <w:sz w:val="28"/>
            <w:szCs w:val="28"/>
          </w:rPr>
          <w:t xml:space="preserve">Other Material </w:t>
        </w:r>
        <w:proofErr w:type="spellStart"/>
        <w:r w:rsidRPr="00554870">
          <w:rPr>
            <w:rStyle w:val="Hyperlink"/>
            <w:sz w:val="28"/>
            <w:szCs w:val="28"/>
          </w:rPr>
          <w:t>Analyzers</w:t>
        </w:r>
        <w:proofErr w:type="spellEnd"/>
      </w:hyperlink>
    </w:p>
    <w:p w14:paraId="5C522E3E" w14:textId="103B29AD" w:rsidR="00554870" w:rsidRPr="00186351" w:rsidRDefault="007A49D2" w:rsidP="00186351">
      <w:pPr>
        <w:pStyle w:val="NormalWeb"/>
        <w:rPr>
          <w:rStyle w:val="ui-provider"/>
          <w:rFonts w:cstheme="minorHAnsi"/>
          <w:sz w:val="28"/>
          <w:szCs w:val="28"/>
        </w:rPr>
      </w:pPr>
      <w:hyperlink r:id="rId10" w:history="1">
        <w:r w:rsidR="00554870" w:rsidRPr="007A49D2">
          <w:rPr>
            <w:rStyle w:val="Hyperlink"/>
            <w:sz w:val="28"/>
            <w:szCs w:val="28"/>
            <w:lang w:val="en-US"/>
          </w:rPr>
          <w:t>Components of</w:t>
        </w:r>
        <w:r w:rsidR="00554870" w:rsidRPr="007A49D2">
          <w:rPr>
            <w:rStyle w:val="Hyperlink"/>
            <w:sz w:val="28"/>
            <w:szCs w:val="28"/>
            <w:lang w:val="en-US"/>
          </w:rPr>
          <w:t xml:space="preserve"> </w:t>
        </w:r>
        <w:proofErr w:type="gramStart"/>
        <w:r w:rsidR="00554870" w:rsidRPr="007A49D2">
          <w:rPr>
            <w:rStyle w:val="Hyperlink"/>
            <w:sz w:val="28"/>
            <w:szCs w:val="28"/>
            <w:lang w:val="en-US"/>
          </w:rPr>
          <w:t>a</w:t>
        </w:r>
        <w:proofErr w:type="gramEnd"/>
        <w:r w:rsidR="00554870" w:rsidRPr="007A49D2">
          <w:rPr>
            <w:rStyle w:val="Hyperlink"/>
            <w:sz w:val="28"/>
            <w:szCs w:val="28"/>
            <w:lang w:val="en-US"/>
          </w:rPr>
          <w:t xml:space="preserve"> </w:t>
        </w:r>
        <w:r w:rsidR="00554870" w:rsidRPr="007A49D2">
          <w:rPr>
            <w:rStyle w:val="Hyperlink"/>
            <w:sz w:val="28"/>
            <w:szCs w:val="28"/>
          </w:rPr>
          <w:t xml:space="preserve">Other Material </w:t>
        </w:r>
        <w:proofErr w:type="spellStart"/>
        <w:r w:rsidR="00554870" w:rsidRPr="007A49D2">
          <w:rPr>
            <w:rStyle w:val="Hyperlink"/>
            <w:sz w:val="28"/>
            <w:szCs w:val="28"/>
          </w:rPr>
          <w:t>Analyzers</w:t>
        </w:r>
        <w:proofErr w:type="spellEnd"/>
      </w:hyperlink>
    </w:p>
    <w:p w14:paraId="5D11185B" w14:textId="67B9602D" w:rsidR="00554870" w:rsidRPr="00186351" w:rsidRDefault="007A49D2" w:rsidP="00186351">
      <w:pPr>
        <w:pStyle w:val="NormalWeb"/>
        <w:rPr>
          <w:rStyle w:val="ui-provider"/>
          <w:rFonts w:cstheme="minorHAnsi"/>
          <w:sz w:val="28"/>
          <w:szCs w:val="28"/>
        </w:rPr>
      </w:pPr>
      <w:hyperlink r:id="rId11" w:history="1">
        <w:r w:rsidR="00554870" w:rsidRPr="007A49D2">
          <w:rPr>
            <w:rStyle w:val="Hyperlink"/>
            <w:sz w:val="28"/>
            <w:szCs w:val="28"/>
            <w:lang w:val="en-US"/>
          </w:rPr>
          <w:t xml:space="preserve">Operation, Maintenance &amp; Calibration of </w:t>
        </w:r>
        <w:proofErr w:type="gramStart"/>
        <w:r w:rsidR="00554870" w:rsidRPr="007A49D2">
          <w:rPr>
            <w:rStyle w:val="Hyperlink"/>
            <w:sz w:val="28"/>
            <w:szCs w:val="28"/>
            <w:lang w:val="en-US"/>
          </w:rPr>
          <w:t>a</w:t>
        </w:r>
        <w:proofErr w:type="gramEnd"/>
        <w:r w:rsidR="00554870" w:rsidRPr="007A49D2">
          <w:rPr>
            <w:rStyle w:val="Hyperlink"/>
            <w:sz w:val="28"/>
            <w:szCs w:val="28"/>
            <w:lang w:val="en-US"/>
          </w:rPr>
          <w:t xml:space="preserve"> </w:t>
        </w:r>
        <w:r w:rsidR="00554870" w:rsidRPr="007A49D2">
          <w:rPr>
            <w:rStyle w:val="Hyperlink"/>
            <w:sz w:val="28"/>
            <w:szCs w:val="28"/>
          </w:rPr>
          <w:t xml:space="preserve">Other Material </w:t>
        </w:r>
        <w:proofErr w:type="spellStart"/>
        <w:r w:rsidR="00554870" w:rsidRPr="007A49D2">
          <w:rPr>
            <w:rStyle w:val="Hyperlink"/>
            <w:sz w:val="28"/>
            <w:szCs w:val="28"/>
          </w:rPr>
          <w:t>Analyzers</w:t>
        </w:r>
        <w:proofErr w:type="spellEnd"/>
      </w:hyperlink>
    </w:p>
    <w:p w14:paraId="7D716B6E" w14:textId="5675666B" w:rsidR="00186351" w:rsidRPr="007A49D2" w:rsidRDefault="007A49D2" w:rsidP="00186351">
      <w:pPr>
        <w:pStyle w:val="NormalWeb"/>
        <w:rPr>
          <w:rStyle w:val="Hyperlink"/>
          <w:rFonts w:cstheme="minorHAnsi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fldChar w:fldCharType="begin"/>
      </w:r>
      <w:r>
        <w:rPr>
          <w:sz w:val="28"/>
          <w:szCs w:val="28"/>
          <w:lang w:val="en-US"/>
        </w:rPr>
        <w:instrText>HYPERLINK "https://www.911metallurgist.com/blog/portable-xrf-analyzer-canada-vs-usa-models-safety-modes"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554870" w:rsidRPr="007A49D2">
        <w:rPr>
          <w:rStyle w:val="Hyperlink"/>
          <w:sz w:val="28"/>
          <w:szCs w:val="28"/>
          <w:lang w:val="en-US"/>
        </w:rPr>
        <w:t xml:space="preserve">Customers in the U.S. and Canada </w:t>
      </w:r>
      <w:proofErr w:type="gramStart"/>
      <w:r w:rsidR="00554870" w:rsidRPr="007A49D2">
        <w:rPr>
          <w:rStyle w:val="Hyperlink"/>
          <w:sz w:val="28"/>
          <w:szCs w:val="28"/>
          <w:lang w:val="en-US"/>
        </w:rPr>
        <w:t>of</w:t>
      </w:r>
      <w:r w:rsidR="00186351" w:rsidRPr="007A49D2">
        <w:rPr>
          <w:rStyle w:val="Hyperlink"/>
          <w:sz w:val="28"/>
          <w:szCs w:val="28"/>
          <w:lang w:val="en-US"/>
        </w:rPr>
        <w:t xml:space="preserve"> </w:t>
      </w:r>
      <w:r w:rsidR="00554870" w:rsidRPr="007A49D2">
        <w:rPr>
          <w:rStyle w:val="Hyperlink"/>
          <w:sz w:val="28"/>
          <w:szCs w:val="28"/>
          <w:lang w:val="en-US"/>
        </w:rPr>
        <w:t xml:space="preserve"> </w:t>
      </w:r>
      <w:r w:rsidR="00554870" w:rsidRPr="007A49D2">
        <w:rPr>
          <w:rStyle w:val="Hyperlink"/>
          <w:sz w:val="28"/>
          <w:szCs w:val="28"/>
        </w:rPr>
        <w:t>Other</w:t>
      </w:r>
      <w:proofErr w:type="gramEnd"/>
      <w:r w:rsidR="00554870" w:rsidRPr="007A49D2">
        <w:rPr>
          <w:rStyle w:val="Hyperlink"/>
          <w:sz w:val="28"/>
          <w:szCs w:val="28"/>
        </w:rPr>
        <w:t xml:space="preserve"> Material </w:t>
      </w:r>
      <w:proofErr w:type="spellStart"/>
      <w:r w:rsidR="00554870" w:rsidRPr="007A49D2">
        <w:rPr>
          <w:rStyle w:val="Hyperlink"/>
          <w:sz w:val="28"/>
          <w:szCs w:val="28"/>
        </w:rPr>
        <w:t>Analyzers</w:t>
      </w:r>
      <w:proofErr w:type="spellEnd"/>
    </w:p>
    <w:p w14:paraId="6CBF1409" w14:textId="70E6F50E" w:rsidR="00554870" w:rsidRPr="007A49D2" w:rsidRDefault="007A49D2" w:rsidP="00554870">
      <w:pPr>
        <w:pStyle w:val="NormalWeb"/>
        <w:rPr>
          <w:rStyle w:val="ui-provider"/>
          <w:rFonts w:cstheme="minorHAnsi"/>
          <w:color w:val="0070C0"/>
          <w:sz w:val="28"/>
          <w:szCs w:val="28"/>
          <w:u w:val="single"/>
        </w:rPr>
      </w:pPr>
      <w:r>
        <w:rPr>
          <w:sz w:val="28"/>
          <w:szCs w:val="28"/>
          <w:lang w:val="en-US"/>
        </w:rPr>
        <w:fldChar w:fldCharType="end"/>
      </w:r>
      <w:r w:rsidR="00186351" w:rsidRPr="00186351">
        <w:fldChar w:fldCharType="begin"/>
      </w:r>
      <w:r>
        <w:instrText>HYPERLINK "https://gaotek.com/category/structural-testers/other-material-analyzers/"</w:instrText>
      </w:r>
      <w:r w:rsidR="00186351" w:rsidRPr="00186351">
        <w:fldChar w:fldCharType="separate"/>
      </w:r>
      <w:r w:rsidR="00554870" w:rsidRPr="007A49D2">
        <w:rPr>
          <w:color w:val="0070C0"/>
          <w:sz w:val="28"/>
          <w:szCs w:val="28"/>
          <w:u w:val="single"/>
          <w:lang w:val="en-US"/>
        </w:rPr>
        <w:t>Applications of</w:t>
      </w:r>
      <w:r w:rsidR="00186351" w:rsidRPr="007A49D2">
        <w:rPr>
          <w:rStyle w:val="Hyperlink"/>
          <w:color w:val="0070C0"/>
          <w:sz w:val="28"/>
          <w:szCs w:val="28"/>
          <w:lang w:val="en-US"/>
        </w:rPr>
        <w:t xml:space="preserve"> </w:t>
      </w:r>
      <w:r w:rsidR="00554870" w:rsidRPr="007A49D2">
        <w:rPr>
          <w:rStyle w:val="Hyperlink"/>
          <w:color w:val="0070C0"/>
          <w:sz w:val="28"/>
          <w:szCs w:val="28"/>
          <w:lang w:val="en-US"/>
        </w:rPr>
        <w:t xml:space="preserve">  </w:t>
      </w:r>
      <w:r w:rsidR="00554870" w:rsidRPr="007A49D2">
        <w:rPr>
          <w:rStyle w:val="ui-provider"/>
          <w:color w:val="0070C0"/>
          <w:sz w:val="28"/>
          <w:szCs w:val="28"/>
          <w:u w:val="single"/>
        </w:rPr>
        <w:t xml:space="preserve">Other Material </w:t>
      </w:r>
      <w:proofErr w:type="spellStart"/>
      <w:r w:rsidR="00554870" w:rsidRPr="007A49D2">
        <w:rPr>
          <w:rStyle w:val="ui-provider"/>
          <w:color w:val="0070C0"/>
          <w:sz w:val="28"/>
          <w:szCs w:val="28"/>
          <w:u w:val="single"/>
        </w:rPr>
        <w:t>Analyzers</w:t>
      </w:r>
      <w:proofErr w:type="spellEnd"/>
      <w:r w:rsidR="00554870" w:rsidRPr="007A49D2">
        <w:rPr>
          <w:rStyle w:val="ui-provider"/>
          <w:color w:val="0070C0"/>
          <w:sz w:val="28"/>
          <w:szCs w:val="28"/>
          <w:u w:val="single"/>
        </w:rPr>
        <w:t xml:space="preserve"> in Industrial </w:t>
      </w:r>
      <w:r w:rsidR="00554870" w:rsidRPr="007A49D2">
        <w:rPr>
          <w:rStyle w:val="ui-provider"/>
          <w:color w:val="0070C0"/>
          <w:sz w:val="28"/>
          <w:szCs w:val="28"/>
          <w:u w:val="single"/>
        </w:rPr>
        <w:t xml:space="preserve">Other Material </w:t>
      </w:r>
      <w:proofErr w:type="spellStart"/>
      <w:r w:rsidR="00554870" w:rsidRPr="007A49D2">
        <w:rPr>
          <w:rStyle w:val="ui-provider"/>
          <w:color w:val="0070C0"/>
          <w:sz w:val="28"/>
          <w:szCs w:val="28"/>
          <w:u w:val="single"/>
        </w:rPr>
        <w:t>Analyzers</w:t>
      </w:r>
      <w:proofErr w:type="spellEnd"/>
    </w:p>
    <w:p w14:paraId="32405E43" w14:textId="5FA8F3E8" w:rsidR="00186351" w:rsidRPr="00554870" w:rsidRDefault="00186351" w:rsidP="00554870">
      <w:pPr>
        <w:pStyle w:val="NormalWeb"/>
        <w:rPr>
          <w:rFonts w:cstheme="minorHAnsi"/>
          <w:sz w:val="28"/>
          <w:szCs w:val="28"/>
        </w:rPr>
      </w:pPr>
      <w:r w:rsidRPr="00186351">
        <w:rPr>
          <w:rStyle w:val="Hyperlink"/>
          <w:sz w:val="28"/>
          <w:szCs w:val="28"/>
          <w:u w:val="none"/>
          <w:lang w:val="en-US"/>
        </w:rPr>
        <w:fldChar w:fldCharType="end"/>
      </w:r>
      <w:r w:rsidRPr="001E7F94">
        <w:rPr>
          <w:sz w:val="28"/>
          <w:szCs w:val="28"/>
        </w:rPr>
        <w:t>We have products in stock and can ship overnight to most places in the U.S. and Canada.</w:t>
      </w:r>
    </w:p>
    <w:p w14:paraId="6A6D018F" w14:textId="77777777" w:rsidR="00186351" w:rsidRPr="001E7F94" w:rsidRDefault="00186351" w:rsidP="00186351">
      <w:pPr>
        <w:rPr>
          <w:rFonts w:ascii="Times New Roman" w:hAnsi="Times New Roman" w:cs="Times New Roman"/>
          <w:sz w:val="28"/>
          <w:szCs w:val="28"/>
        </w:rPr>
      </w:pPr>
      <w:r w:rsidRPr="001E7F94">
        <w:rPr>
          <w:sz w:val="28"/>
          <w:szCs w:val="28"/>
        </w:rPr>
        <w:t>If you have any questions ab</w:t>
      </w:r>
      <w:r>
        <w:rPr>
          <w:sz w:val="28"/>
          <w:szCs w:val="28"/>
        </w:rPr>
        <w:t>o</w:t>
      </w:r>
      <w:r w:rsidRPr="001E7F94">
        <w:rPr>
          <w:sz w:val="28"/>
          <w:szCs w:val="28"/>
        </w:rPr>
        <w:t xml:space="preserve">ut our products or want to place an order, our technical experts can help you. Please </w:t>
      </w:r>
      <w:hyperlink r:id="rId12" w:history="1">
        <w:r w:rsidRPr="001E7F94">
          <w:rPr>
            <w:rStyle w:val="Hyperlink"/>
            <w:sz w:val="28"/>
            <w:szCs w:val="28"/>
          </w:rPr>
          <w:t>fill out this form</w:t>
        </w:r>
      </w:hyperlink>
      <w:r w:rsidRPr="001E7F94">
        <w:rPr>
          <w:sz w:val="28"/>
          <w:szCs w:val="28"/>
        </w:rPr>
        <w:t xml:space="preserve">  </w:t>
      </w:r>
      <w:r w:rsidRPr="001E7F94">
        <w:rPr>
          <w:rFonts w:cstheme="minorHAnsi"/>
          <w:bCs/>
          <w:sz w:val="28"/>
          <w:szCs w:val="28"/>
          <w:lang w:val="en-US"/>
        </w:rPr>
        <w:t xml:space="preserve">or </w:t>
      </w:r>
      <w:hyperlink r:id="rId13" w:history="1">
        <w:r w:rsidRPr="001E7F94">
          <w:rPr>
            <w:rStyle w:val="Hyperlink"/>
            <w:rFonts w:cstheme="minorHAnsi"/>
            <w:sz w:val="28"/>
            <w:szCs w:val="28"/>
            <w:lang w:val="en-US"/>
          </w:rPr>
          <w:t>email us</w:t>
        </w:r>
      </w:hyperlink>
      <w:r w:rsidRPr="001E7F94">
        <w:rPr>
          <w:rFonts w:cstheme="minorHAnsi"/>
          <w:bCs/>
          <w:sz w:val="28"/>
          <w:szCs w:val="28"/>
          <w:lang w:val="en-US"/>
        </w:rPr>
        <w:t>.</w:t>
      </w:r>
    </w:p>
    <w:p w14:paraId="72E1C741" w14:textId="77777777" w:rsidR="00186351" w:rsidRPr="00DF4676" w:rsidRDefault="00186351" w:rsidP="00186351">
      <w:pPr>
        <w:tabs>
          <w:tab w:val="left" w:pos="1392"/>
        </w:tabs>
        <w:jc w:val="both"/>
        <w:rPr>
          <w:sz w:val="28"/>
          <w:szCs w:val="28"/>
          <w:lang w:val="en-US"/>
        </w:rPr>
      </w:pPr>
    </w:p>
    <w:p w14:paraId="388C70DD" w14:textId="77777777" w:rsidR="00186351" w:rsidRDefault="00186351" w:rsidP="00186351">
      <w:pPr>
        <w:tabs>
          <w:tab w:val="left" w:pos="1392"/>
        </w:tabs>
        <w:jc w:val="both"/>
        <w:rPr>
          <w:sz w:val="28"/>
          <w:szCs w:val="28"/>
          <w:lang w:val="en-US"/>
        </w:rPr>
      </w:pPr>
    </w:p>
    <w:p w14:paraId="1E4F9CB3" w14:textId="77777777" w:rsidR="00186351" w:rsidRPr="00186351" w:rsidRDefault="00186351" w:rsidP="0018635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26F3A41" w14:textId="77777777" w:rsidR="00917C3D" w:rsidRPr="00DF4676" w:rsidRDefault="00917C3D" w:rsidP="00917C3D">
      <w:pPr>
        <w:rPr>
          <w:sz w:val="28"/>
          <w:szCs w:val="28"/>
        </w:rPr>
      </w:pPr>
    </w:p>
    <w:p w14:paraId="01E8AFF6" w14:textId="66087808" w:rsidR="00917C3D" w:rsidRPr="007B5E65" w:rsidRDefault="00917C3D" w:rsidP="007B5E65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sectPr w:rsidR="00917C3D" w:rsidRPr="007B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51E5B"/>
    <w:multiLevelType w:val="multilevel"/>
    <w:tmpl w:val="AEC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87D8E"/>
    <w:multiLevelType w:val="multilevel"/>
    <w:tmpl w:val="AEC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0146A"/>
    <w:multiLevelType w:val="multilevel"/>
    <w:tmpl w:val="AEC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659EF"/>
    <w:multiLevelType w:val="multilevel"/>
    <w:tmpl w:val="ECAE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311870">
    <w:abstractNumId w:val="3"/>
  </w:num>
  <w:num w:numId="2" w16cid:durableId="1071579148">
    <w:abstractNumId w:val="1"/>
  </w:num>
  <w:num w:numId="3" w16cid:durableId="1353652620">
    <w:abstractNumId w:val="2"/>
  </w:num>
  <w:num w:numId="4" w16cid:durableId="13450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65"/>
    <w:rsid w:val="00186351"/>
    <w:rsid w:val="002F6132"/>
    <w:rsid w:val="004A0016"/>
    <w:rsid w:val="00554870"/>
    <w:rsid w:val="007A49D2"/>
    <w:rsid w:val="007B5E65"/>
    <w:rsid w:val="0091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2AF0"/>
  <w15:chartTrackingRefBased/>
  <w15:docId w15:val="{BB027ECC-54D9-45A6-934D-963D4A7F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B5E65"/>
  </w:style>
  <w:style w:type="character" w:styleId="Hyperlink">
    <w:name w:val="Hyperlink"/>
    <w:basedOn w:val="DefaultParagraphFont"/>
    <w:uiPriority w:val="99"/>
    <w:unhideWhenUsed/>
    <w:rsid w:val="007B5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8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6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otek.com/category/structural-testers/other-material-analyzers/" TargetMode="External"/><Relationship Id="rId13" Type="http://schemas.openxmlformats.org/officeDocument/2006/relationships/hyperlink" Target="mailto:sales@gaote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otek.com/category/structural-testers/other-material-analyzers/" TargetMode="External"/><Relationship Id="rId12" Type="http://schemas.openxmlformats.org/officeDocument/2006/relationships/hyperlink" Target="https://gaotek.com/ask-an-exp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otek.com/category/structural-testers/other-material-analyzers/" TargetMode="External"/><Relationship Id="rId11" Type="http://schemas.openxmlformats.org/officeDocument/2006/relationships/hyperlink" Target="https://gaotek.com/operation-maintenance-calibration-of-a-logic-analyzer/" TargetMode="External"/><Relationship Id="rId5" Type="http://schemas.openxmlformats.org/officeDocument/2006/relationships/hyperlink" Target="https://GAOTek.com/Components-of-Other-Material-Analyz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eeet.com/content/testing-eee-parts/material-analysis-techniques-for-electronic-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riba.com/int/scientific/products/particle-characterization/how-to-select-a-particle-analyz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kanta barik</dc:creator>
  <cp:keywords/>
  <dc:description/>
  <cp:lastModifiedBy>surya kanta barik</cp:lastModifiedBy>
  <cp:revision>1</cp:revision>
  <dcterms:created xsi:type="dcterms:W3CDTF">2024-07-01T10:57:00Z</dcterms:created>
  <dcterms:modified xsi:type="dcterms:W3CDTF">2024-07-01T11:44:00Z</dcterms:modified>
</cp:coreProperties>
</file>