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Deterministic Form Extraction Engine</w:t>
      </w:r>
    </w:p>
    <w:p>
      <w:r>
        <w:br w:type="page"/>
      </w:r>
    </w:p>
    <w:p>
      <w:pPr>
        <w:pStyle w:val="Heading1"/>
      </w:pPr>
      <w:r>
        <w:rPr>
          <w:rFonts w:ascii="Arial" w:hAnsi="Arial"/>
        </w:rPr>
        <w:t>TABLE OF CONTENTS</w:t>
      </w:r>
    </w:p>
    <w:p>
      <w:r>
        <w:t>ABSTRACT</w:t>
      </w:r>
    </w:p>
    <w:p>
      <w:r>
        <w:t>CHAPTER 1: INTRODUCTION</w:t>
      </w:r>
    </w:p>
    <w:p>
      <w:r>
        <w:t>CHAPTER 2: PROJECT MANAGEMENT</w:t>
      </w:r>
    </w:p>
    <w:p>
      <w:r>
        <w:t>CHAPTER 3: SYSTEM REQUIREMENTS STUDY</w:t>
      </w:r>
    </w:p>
    <w:p>
      <w:r>
        <w:t>CHAPTER 4: SYSTEM ANALYSIS</w:t>
      </w:r>
    </w:p>
    <w:p>
      <w:r>
        <w:t>CHAPTER 5: SYSTEM DESIGN</w:t>
      </w:r>
    </w:p>
    <w:p>
      <w:r>
        <w:t>CHAPTER 6: IMPLEMENTATION</w:t>
      </w:r>
    </w:p>
    <w:p>
      <w:r>
        <w:t>CHAPTER 7: TESTING</w:t>
      </w:r>
    </w:p>
    <w:p>
      <w:r>
        <w:t>CHAPTER 8: USER MANUAL</w:t>
      </w:r>
    </w:p>
    <w:p>
      <w:r>
        <w:t>CHAPTER 9: LIMITATIONS AND FUTURE ENHANCEMENTS</w:t>
      </w:r>
    </w:p>
    <w:p>
      <w:r>
        <w:t>CHAPTER 10: CONCLUSION AND DISCUSSION</w:t>
      </w:r>
    </w:p>
    <w:p>
      <w:r>
        <w:t>APPENDICES</w:t>
      </w:r>
    </w:p>
    <w:p>
      <w:r>
        <w:t>REFERENCES</w:t>
      </w:r>
    </w:p>
    <w:p>
      <w:r>
        <w:br w:type="page"/>
      </w:r>
    </w:p>
    <w:p>
      <w:pPr>
        <w:pStyle w:val="Heading1"/>
      </w:pPr>
      <w:r>
        <w:rPr>
          <w:rFonts w:ascii="Arial" w:hAnsi="Arial"/>
        </w:rPr>
        <w:t>ABSTRACT</w:t>
      </w:r>
    </w:p>
    <w:p>
      <w:r>
        <w:t>Extracting structured data (key-value pairs, checkboxes, tables) from scanned or photographed forms is a notoriously difficult problem. Historically, solutions rely on brittle rule-based Zonal OCR or expensive, unpredictable Large Language Models (LLMs). This project presents a high-performance, deterministic Document Extraction Engine that uses Computer Vision (OpenCV) and OCR (PaddleOCR) to extract data with extreme precision.</w:t>
      </w:r>
    </w:p>
    <w:p>
      <w:r>
        <w:t>Instead of relying on LLMs, the engine utilizes a Template-based Homography Alignment pipeline. A user registers a blank "Template" once, and then any filled version of that form is warped, rotated, and geometrically aligned to the template. This allows for lightning-fast, zero-shot structured extraction of form fields, checkboxes, and table grids.</w:t>
      </w:r>
    </w:p>
    <w:p>
      <w:pPr>
        <w:pStyle w:val="Heading1"/>
      </w:pPr>
      <w:r>
        <w:rPr>
          <w:rFonts w:ascii="Arial" w:hAnsi="Arial"/>
        </w:rPr>
        <w:t>CHAPTER 1: INTRODUCTION</w:t>
      </w:r>
    </w:p>
    <w:p>
      <w:pPr>
        <w:pStyle w:val="Heading2"/>
      </w:pPr>
      <w:r>
        <w:rPr>
          <w:rFonts w:ascii="Arial" w:hAnsi="Arial"/>
        </w:rPr>
        <w:t>1.1 Background</w:t>
      </w:r>
    </w:p>
    <w:p>
      <w:r>
        <w:t>Manual data entry from paper forms into digital systems is time-consuming and prone to human error. Automated form extraction systems aim to digitize this workflow, but traditional approaches struggle with documents that are scanned at a slight angle or photographed via mobile devices.</w:t>
      </w:r>
    </w:p>
    <w:p>
      <w:pPr>
        <w:pStyle w:val="Heading2"/>
      </w:pPr>
      <w:r>
        <w:rPr>
          <w:rFonts w:ascii="Arial" w:hAnsi="Arial"/>
        </w:rPr>
        <w:t>1.2 Objective</w:t>
      </w:r>
    </w:p>
    <w:p>
      <w:r>
        <w:t>The primary objective is to build a highly accurate, deterministic form extraction API and web dashboard that avoids the hallucinations and costs of generative AI (LLMs).</w:t>
      </w:r>
    </w:p>
    <w:p>
      <w:pPr>
        <w:pStyle w:val="Heading2"/>
      </w:pPr>
      <w:r>
        <w:rPr>
          <w:rFonts w:ascii="Arial" w:hAnsi="Arial"/>
        </w:rPr>
        <w:t>1.3 Scope</w:t>
      </w:r>
    </w:p>
    <w:p>
      <w:r>
        <w:t>The system focuses on structured and semi-structured forms containing input fields, checkboxes, and tables. It processes both blank template registration and filled form data extraction.</w:t>
      </w:r>
    </w:p>
    <w:p>
      <w:pPr>
        <w:pStyle w:val="Heading1"/>
      </w:pPr>
      <w:r>
        <w:rPr>
          <w:rFonts w:ascii="Arial" w:hAnsi="Arial"/>
        </w:rPr>
        <w:t>CHAPTER 2: PROJECT MANAGEMENT</w:t>
      </w:r>
    </w:p>
    <w:p>
      <w:r>
        <w:t>The project follows an iterative Agile methodology, separating the backend (FastAPI) and frontend (React) into distinct manageable modules. Version control is maintained via Git/GitHub, allowing continuous integration and feature scaling.</w:t>
      </w:r>
    </w:p>
    <w:p>
      <w:pPr>
        <w:pStyle w:val="Heading1"/>
      </w:pPr>
      <w:r>
        <w:rPr>
          <w:rFonts w:ascii="Arial" w:hAnsi="Arial"/>
        </w:rPr>
        <w:t>CHAPTER 3: SYSTEM REQUIREMENTS STUDY</w:t>
      </w:r>
    </w:p>
    <w:p>
      <w:pPr>
        <w:pStyle w:val="Heading2"/>
      </w:pPr>
      <w:r>
        <w:rPr>
          <w:rFonts w:ascii="Arial" w:hAnsi="Arial"/>
        </w:rPr>
        <w:t>3.1 Required Technologies</w:t>
      </w:r>
    </w:p>
    <w:p>
      <w:pPr>
        <w:pStyle w:val="ListBullet"/>
      </w:pPr>
      <w:r>
        <w:rPr>
          <w:b/>
        </w:rPr>
        <w:t xml:space="preserve">Backend Framework: </w:t>
      </w:r>
      <w:r>
        <w:t>FastAPI (Python 3.10+)</w:t>
      </w:r>
    </w:p>
    <w:p>
      <w:pPr>
        <w:pStyle w:val="ListBullet"/>
      </w:pPr>
      <w:r>
        <w:rPr>
          <w:b/>
        </w:rPr>
        <w:t xml:space="preserve">Frontend Framework: </w:t>
      </w:r>
      <w:r>
        <w:t>React, Vite, TailwindCSS</w:t>
      </w:r>
    </w:p>
    <w:p>
      <w:pPr>
        <w:pStyle w:val="ListBullet"/>
      </w:pPr>
      <w:r>
        <w:rPr>
          <w:b/>
        </w:rPr>
        <w:t xml:space="preserve">Computer Vision &amp; Machine Learning: </w:t>
      </w:r>
      <w:r>
        <w:t>OpenCV-Python (cv2) for Homography, PaddleOCR &amp; PaddlePaddle for robust text recognition, Numpy for matrix transformations.</w:t>
      </w:r>
    </w:p>
    <w:p>
      <w:pPr>
        <w:pStyle w:val="ListBullet"/>
      </w:pPr>
      <w:r>
        <w:rPr>
          <w:b/>
        </w:rPr>
        <w:t xml:space="preserve">Database &amp; Storage: </w:t>
      </w:r>
      <w:r>
        <w:t>SQLite (Local mode), PostgreSQL (Cloud mode), AWS S3 (Boto3) for blob storage.</w:t>
      </w:r>
    </w:p>
    <w:p>
      <w:pPr>
        <w:pStyle w:val="ListBullet"/>
      </w:pPr>
      <w:r>
        <w:rPr>
          <w:b/>
        </w:rPr>
        <w:t xml:space="preserve">Authentication: </w:t>
      </w:r>
      <w:r>
        <w:t>Clerk (@clerk/clerk-react) for JWT-based secure sessions.</w:t>
      </w:r>
    </w:p>
    <w:p>
      <w:pPr>
        <w:pStyle w:val="Heading1"/>
      </w:pPr>
      <w:r>
        <w:rPr>
          <w:rFonts w:ascii="Arial" w:hAnsi="Arial"/>
        </w:rPr>
        <w:t>CHAPTER 4: SYSTEM ANALYSIS</w:t>
      </w:r>
    </w:p>
    <w:p>
      <w:pPr>
        <w:pStyle w:val="Heading2"/>
      </w:pPr>
      <w:r>
        <w:rPr>
          <w:rFonts w:ascii="Arial" w:hAnsi="Arial"/>
        </w:rPr>
        <w:t>4.1 Existing Solutions</w:t>
      </w:r>
    </w:p>
    <w:p>
      <w:r>
        <w:t>Existing Zonal OCR solutions fail if the document shifts by a few pixels. LLM-based solutions (like GPT-4V or Gemini) are too slow, cost-prohibitive at scale, and often invent data (hallucinate) or fail to understand strict table grids.</w:t>
      </w:r>
    </w:p>
    <w:p>
      <w:pPr>
        <w:pStyle w:val="Heading2"/>
      </w:pPr>
      <w:r>
        <w:rPr>
          <w:rFonts w:ascii="Arial" w:hAnsi="Arial"/>
        </w:rPr>
        <w:t>4.2 Proposed Solution</w:t>
      </w:r>
    </w:p>
    <w:p>
      <w:r>
        <w:t>The proposed Homography Alignment method dynamically calculates the perspective distortion between a filled form and a blank template. By warping the filled form to mathematically match the template, the system completely negates physical shifts and rotations, allowing highly accurate traditional OCR.</w:t>
      </w:r>
    </w:p>
    <w:p>
      <w:pPr>
        <w:pStyle w:val="Heading1"/>
      </w:pPr>
      <w:r>
        <w:rPr>
          <w:rFonts w:ascii="Arial" w:hAnsi="Arial"/>
        </w:rPr>
        <w:t>CHAPTER 5: SYSTEM DESIGN</w:t>
      </w:r>
    </w:p>
    <w:p>
      <w:pPr>
        <w:pStyle w:val="Heading2"/>
      </w:pPr>
      <w:r>
        <w:rPr>
          <w:rFonts w:ascii="Arial" w:hAnsi="Arial"/>
        </w:rPr>
        <w:t>5.1 Architecture</w:t>
      </w:r>
    </w:p>
    <w:p>
      <w:r>
        <w:t>The system uses a decoupled Client-Server architecture. The React frontend interacts with the FastAPI backend through RESTful endpoints organized via API Routers (Template Router, Filled Form Router, Batch Router).</w:t>
      </w:r>
    </w:p>
    <w:p>
      <w:pPr>
        <w:pStyle w:val="Heading2"/>
      </w:pPr>
      <w:r>
        <w:rPr>
          <w:rFonts w:ascii="Arial" w:hAnsi="Arial"/>
        </w:rPr>
        <w:t>5.2 End-to-End Workflow</w:t>
      </w:r>
    </w:p>
    <w:p>
      <w:r>
        <w:t>Phase 1: Template Registration</w:t>
      </w:r>
    </w:p>
    <w:p>
      <w:r>
        <w:t>1. User uploads a blank (unfilled) form image (e.g., blank_form.jpg).</w:t>
        <w:br/>
        <w:t>2. The Backend `preprocess_service` deskews and rotates the image to a perfectly upright orientation.</w:t>
        <w:br/>
        <w:t>3. Canny edge detection and Hough Line Transforms detect horizontal and vertical lines to identify input regions, checkboxes, and table grids.</w:t>
        <w:br/>
        <w:t>4. This geometric map (the Template) is saved to the database and S3 for future reference.</w:t>
      </w:r>
    </w:p>
    <w:p>
      <w:r>
        <w:t>Phase 2: Filled Form Extraction</w:t>
      </w:r>
    </w:p>
    <w:p>
      <w:r>
        <w:t>1. User uploads a filled form image (e.g., filled_form.jpg) and provides the Template ID.</w:t>
        <w:br/>
        <w:t>2. The Backend loads the master template image.</w:t>
        <w:br/>
        <w:t>3. OpenCV ORB/SIFT feature matching calculates the homography matrix between the filled form and the template.</w:t>
        <w:br/>
        <w:t>4. The filled form is warped to exactly match the template’s original coordinate system.</w:t>
        <w:br/>
        <w:t>5. PaddleOCR extracts text bounding boxes from the warped image.</w:t>
        <w:br/>
        <w:t>6. The system intersects the OCR bounding boxes with the known template field regions to accurately map values to labels.</w:t>
      </w:r>
    </w:p>
    <w:p>
      <w:pPr>
        <w:pStyle w:val="Heading1"/>
      </w:pPr>
      <w:r>
        <w:rPr>
          <w:rFonts w:ascii="Arial" w:hAnsi="Arial"/>
        </w:rPr>
        <w:t>CHAPTER 6: IMPLEMENTATION</w:t>
      </w:r>
    </w:p>
    <w:p>
      <w:r>
        <w:t>The implementation strictly divides API logic from core services. `main.py` serves as the entry point, while logic resides in `template_service.py` (CV alignment), `ocr_service.py` (text extraction), and `blob_store.py` (agnostic storage). The React UI utilizes modern hooks for state management and API communication.</w:t>
      </w:r>
    </w:p>
    <w:p>
      <w:pPr>
        <w:pStyle w:val="Heading1"/>
      </w:pPr>
      <w:r>
        <w:rPr>
          <w:rFonts w:ascii="Arial" w:hAnsi="Arial"/>
        </w:rPr>
        <w:t>CHAPTER 7: TESTING</w:t>
      </w:r>
    </w:p>
    <w:p>
      <w:r>
        <w:t>The system is tested using heavily distorted, rotated, and skewed filled forms. The homography engine (via RANSAC outlier rejection) successfully aligns images photographed from mobile devices at extreme angles. PaddleOCR accuracy is verified against handwritten inputs.</w:t>
      </w:r>
    </w:p>
    <w:p>
      <w:pPr>
        <w:pStyle w:val="Heading1"/>
      </w:pPr>
      <w:r>
        <w:rPr>
          <w:rFonts w:ascii="Arial" w:hAnsi="Arial"/>
        </w:rPr>
        <w:t>CHAPTER 8: USER MANUAL</w:t>
      </w:r>
    </w:p>
    <w:p>
      <w:r>
        <w:t>1. Start Backend: Run `uvicorn main:app --reload`</w:t>
        <w:br/>
        <w:t>2. Start Frontend: Run `npm run dev` in the `/ui` folder.</w:t>
        <w:br/>
        <w:t>3. Login: Authenticate using Clerk on the web interface.</w:t>
        <w:br/>
        <w:t>4. Templates: Go to the "Templates" page, upload a blank form, and name it.</w:t>
        <w:br/>
        <w:t>5. Extract: Click on the template, upload filled forms, and view the extracted JSON data instantly.</w:t>
      </w:r>
    </w:p>
    <w:p>
      <w:pPr>
        <w:pStyle w:val="Heading1"/>
      </w:pPr>
      <w:r>
        <w:rPr>
          <w:rFonts w:ascii="Arial" w:hAnsi="Arial"/>
        </w:rPr>
        <w:t>CHAPTER 9: LIMITATIONS AND FUTURE ENHANCEMENTS</w:t>
      </w:r>
    </w:p>
    <w:p>
      <w:pPr>
        <w:pStyle w:val="Heading2"/>
      </w:pPr>
      <w:r>
        <w:rPr>
          <w:rFonts w:ascii="Arial" w:hAnsi="Arial"/>
        </w:rPr>
        <w:t>9.1 Limitations</w:t>
      </w:r>
    </w:p>
    <w:p>
      <w:r>
        <w:t>The homography approach relies on structural similarity. Extreme physical crumpling of paper or heavily obscured borders may cause feature matching to fail.</w:t>
      </w:r>
    </w:p>
    <w:p>
      <w:pPr>
        <w:pStyle w:val="Heading2"/>
      </w:pPr>
      <w:r>
        <w:rPr>
          <w:rFonts w:ascii="Arial" w:hAnsi="Arial"/>
        </w:rPr>
        <w:t>9.2 Future Enhancements</w:t>
      </w:r>
    </w:p>
    <w:p>
      <w:pPr>
        <w:pStyle w:val="ListBullet"/>
      </w:pPr>
      <w:r>
        <w:rPr>
          <w:b/>
        </w:rPr>
        <w:t>Advanced Verification UI (Human-in-the-Loop):</w:t>
      </w:r>
      <w:r>
        <w:t xml:space="preserve"> Build a side-by-side verification interface where users can click on an extracted key-value pair and see a highlighted crop of the original document.</w:t>
      </w:r>
    </w:p>
    <w:p>
      <w:pPr>
        <w:pStyle w:val="ListBullet"/>
      </w:pPr>
      <w:r>
        <w:rPr>
          <w:b/>
        </w:rPr>
        <w:t>Multi-Page Document Support:</w:t>
      </w:r>
      <w:r>
        <w:t xml:space="preserve"> Extend the engine to support multi-page PDFs, automatically classifying each page against a library of templates.</w:t>
      </w:r>
    </w:p>
    <w:p>
      <w:pPr>
        <w:pStyle w:val="ListBullet"/>
      </w:pPr>
      <w:r>
        <w:rPr>
          <w:b/>
        </w:rPr>
        <w:t>Anchor-Based Alignment:</w:t>
      </w:r>
      <w:r>
        <w:t xml:space="preserve"> Identify fixed anchors (like barcodes or logos) and calculate local offsets for higher resilience to crumpled paper.</w:t>
      </w:r>
    </w:p>
    <w:p>
      <w:pPr>
        <w:pStyle w:val="ListBullet"/>
      </w:pPr>
      <w:r>
        <w:rPr>
          <w:b/>
        </w:rPr>
        <w:t>Export Integrations:</w:t>
      </w:r>
      <w:r>
        <w:t xml:space="preserve"> Add one-click exports to CSV, Excel, Google Sheets, or webhooks.</w:t>
      </w:r>
    </w:p>
    <w:p>
      <w:pPr>
        <w:pStyle w:val="ListBullet"/>
      </w:pPr>
      <w:r>
        <w:rPr>
          <w:b/>
        </w:rPr>
        <w:t>API Key Management:</w:t>
      </w:r>
      <w:r>
        <w:t xml:space="preserve"> Allow users to generate API keys from the dashboard to programmatically trigger batch extractions from their own backend systems.</w:t>
      </w:r>
    </w:p>
    <w:p>
      <w:pPr>
        <w:pStyle w:val="Heading1"/>
      </w:pPr>
      <w:r>
        <w:rPr>
          <w:rFonts w:ascii="Arial" w:hAnsi="Arial"/>
        </w:rPr>
        <w:t>CHAPTER 10: CONCLUSION AND DISCUSSION</w:t>
      </w:r>
    </w:p>
    <w:p>
      <w:r>
        <w:t>By shifting from an LLM-based architecture to a strictly deterministic Homography + OCR pipeline, the system achieved significantly faster processing times, zero hallucination rates, and native support for checkboxes and tables. This proves that traditional Computer Vision techniques often outperform generalized AI models for structured tasks.</w:t>
      </w:r>
    </w:p>
    <w:p>
      <w:pPr>
        <w:pStyle w:val="Heading1"/>
      </w:pPr>
      <w:r>
        <w:rPr>
          <w:rFonts w:ascii="Arial" w:hAnsi="Arial"/>
        </w:rPr>
        <w:t>APPENDICES</w:t>
      </w:r>
    </w:p>
    <w:p>
      <w:r>
        <w:t>Appendix A: Environment Configuration (.env)</w:t>
        <w:br/>
        <w:t>Appendix B: API Endpoints Summary (/templates, /filled-forms)</w:t>
      </w:r>
    </w:p>
    <w:p>
      <w:pPr>
        <w:pStyle w:val="Heading1"/>
      </w:pPr>
      <w:r>
        <w:rPr>
          <w:rFonts w:ascii="Arial" w:hAnsi="Arial"/>
        </w:rPr>
        <w:t>REFERENCES</w:t>
      </w:r>
    </w:p>
    <w:p>
      <w:r>
        <w:t>1. OpenCV Documentation: https://docs.opencv.org/</w:t>
        <w:br/>
        <w:t>2. PaddleOCR Repository: https://github.com/PaddlePaddle/PaddleOCR</w:t>
        <w:br/>
        <w:t>3. FastAPI Documentation: https://fastapi.tiangolo.com/</w:t>
        <w:br/>
        <w:t>4. Clerk React Auth: https://clerk.com/docs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