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jc w:val="center"/>
        <w:rPr/>
      </w:pPr>
      <w:r>
        <w:rPr>
          <w:rFonts w:ascii="Calibri" w:cs="Calibri" w:hAnsi="Calibri" w:hint="default"/>
          <w:color w:val="000000"/>
          <w:sz w:val="34"/>
          <w:szCs w:val="34"/>
          <w:lang w:val="en-GB"/>
        </w:rPr>
        <w:t xml:space="preserve">             </w:t>
      </w:r>
      <w:r>
        <w:rPr>
          <w:b/>
          <w:sz w:val="28"/>
          <w:szCs w:val="28"/>
          <w:lang w:eastAsia="en-IN"/>
        </w:rPr>
        <w:drawing>
          <wp:inline distL="0" distT="0" distB="0" distR="0">
            <wp:extent cx="5667375" cy="847725"/>
            <wp:effectExtent l="0" t="0" r="0" b="0"/>
            <wp:docPr id="1026" name="Picture 1" descr="CIS-14 (3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7375" cy="847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Session 2025-2026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jc w:val="center"/>
        <w:rPr>
          <w:rFonts w:ascii="Times New Roman" w:cs="Times New Roman" w:hAnsi="Times New Roman" w:hint="default"/>
          <w:sz w:val="24"/>
          <w:szCs w:val="24"/>
        </w:rPr>
      </w:pPr>
      <w:r>
        <w:rPr>
          <w:b/>
          <w:sz w:val="36"/>
          <w:szCs w:val="36"/>
        </w:rPr>
        <w:t>Worksheet</w:t>
      </w:r>
    </w:p>
    <w:p>
      <w:pPr>
        <w:pStyle w:val="style179"/>
        <w:bidi w:val="false"/>
        <w:ind w:left="839" w:leftChars="327" w:hanging="120" w:hangingChars="5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Class:</w:t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12th</w:t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 xml:space="preserve">                                   Subject: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Accountancy</w:t>
      </w:r>
      <w:r>
        <w:rPr>
          <w:rFonts w:ascii="Times New Roman" w:cs="Times New Roman" w:hAnsi="Times New Roman" w:hint="default"/>
          <w:sz w:val="24"/>
          <w:szCs w:val="24"/>
        </w:rPr>
        <w:t xml:space="preserve">                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Topic Goodwill calculation</w:t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</w:p>
    <w:p>
      <w:pPr>
        <w:pStyle w:val="style179"/>
        <w:bidi w:val="false"/>
        <w:ind w:left="0" w:leftChars="0" w:firstLine="720" w:firstLineChars="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-45085</wp:posOffset>
                </wp:positionH>
                <wp:positionV relativeFrom="paragraph">
                  <wp:posOffset>146685</wp:posOffset>
                </wp:positionV>
                <wp:extent cx="6711950" cy="19050"/>
                <wp:effectExtent l="0" t="9525" r="6350" b="9525"/>
                <wp:wrapNone/>
                <wp:docPr id="1027" name="Straight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711950" cy="1905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3.55pt,11.549999pt" to="524.95pt,13.049999pt" style="position:absolute;z-index:2;mso-position-horizontal-relative:text;mso-position-vertical-relative:text;mso-width-relative:page;mso-height-relative:page;mso-wrap-distance-left:0.0pt;mso-wrap-distance-right:0.0pt;visibility:visible;flip:y;">
                <v:stroke weight="1.5pt"/>
                <v:fill/>
              </v:line>
            </w:pict>
          </mc:Fallback>
        </mc:AlternateContent>
      </w:r>
      <w:r>
        <w:rPr>
          <w:rFonts w:ascii="Times New Roman" w:cs="Times New Roman" w:hAnsi="Times New Roman" w:hint="default"/>
          <w:sz w:val="24"/>
          <w:szCs w:val="24"/>
        </w:rPr>
        <w:t>Name:</w:t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 xml:space="preserve">                                   Roll No: </w:t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 xml:space="preserve">          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 xml:space="preserve">  Section</w:t>
      </w:r>
    </w:p>
    <w:p>
      <w:pPr>
        <w:pStyle w:val="style179"/>
        <w:bidi w:val="false"/>
        <w:ind w:left="0" w:leftChars="0" w:firstLine="0" w:firstLineChars="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>Q.1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Hari and Krishan were partners sharing profits and losses in the ratio of 2:1.They admitted Shyam as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a partner for 1/5 share in the profits. For this purpose, the goodwill of the firm was to be valued on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the basis of three years’ purchase of last five years’ average profits. The profits for the last five years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were: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</w:p>
    <w:p>
      <w:pPr>
        <w:pStyle w:val="style179"/>
        <w:bidi w:val="false"/>
        <w:ind w:left="0" w:leftChars="0" w:firstLine="0" w:firstLineChars="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Year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2020-21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2021-22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2022-23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2023-24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2024-25</w:t>
      </w:r>
    </w:p>
    <w:p>
      <w:pPr>
        <w:pStyle w:val="style179"/>
        <w:bidi w:val="false"/>
        <w:ind w:left="0" w:leftChars="0" w:firstLine="0" w:firstLineChars="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Profit(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)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50,000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40,000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75,000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(25,000)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50,000</w:t>
      </w:r>
    </w:p>
    <w:p>
      <w:pPr>
        <w:pStyle w:val="style179"/>
        <w:bidi w:val="false"/>
        <w:ind w:left="0" w:leftChars="0" w:firstLine="0" w:firstLineChars="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Calculate Goodwill of the firm after adjusting the following:</w:t>
      </w:r>
    </w:p>
    <w:p>
      <w:pPr>
        <w:pStyle w:val="style179"/>
        <w:bidi w:val="false"/>
        <w:ind w:left="0" w:leftChars="0" w:firstLine="0" w:firstLineChars="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Profit of 2020-21 was calculated after charging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10,000 for abnormal loss of goods by fire.</w:t>
      </w:r>
    </w:p>
    <w:p>
      <w:pPr>
        <w:pStyle w:val="style179"/>
        <w:bidi w:val="false"/>
        <w:ind w:left="0" w:leftChars="0" w:firstLine="0" w:firstLineChars="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Q.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The profits of the firm for the last five years are as follows: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201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9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-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₹20,000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22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-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23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₹25,000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-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21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 24,000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23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-2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4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₹18,000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21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-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22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 30,000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Goodwill is valued at three year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s’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purchase of the weighted average profits based on weights 1,2,3,4 and 5 respectively.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Q.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3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.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The following were the profits of a firm for the last three years: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Years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Profit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22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-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23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₹4,00,000(including  an abnormal gain of 50,000)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23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-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24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₹5,00,000 (after charging an abnormal loss of 1,00,000</w:t>
      </w:r>
    </w:p>
    <w:p>
      <w:pPr>
        <w:pStyle w:val="style179"/>
        <w:ind w:left="2160" w:hanging="144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24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-2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5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₹4,50,000(without charging 50,000 payable on the insurance of plant and machinery)</w:t>
      </w:r>
    </w:p>
    <w:p>
      <w:pPr>
        <w:pStyle w:val="style179"/>
        <w:ind w:left="2160" w:hanging="144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Calculate the value of firm’s goodwill on the basis of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 2 Years’ purchase of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the average profits of the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last three years.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Q.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4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.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Calculate goodwill of a firm on the basis of three year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s’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purchase of the average profits of the last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four years. The profits for the last four years were: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2017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₹20,200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2018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₹24,800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2019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₹20,000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2020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₹30,000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(i) On Sept.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30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, 2019 a major plant repair was undertaken for ₹6,000, which was charged to revenue.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The said sum is to be capitalized for goodwill calculation subject to adjustment of depreciation of 10%p.a. on reducing balance method.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The closing stock for the year 2018 was overvalued by 2,400.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To cover management cost an annual charge of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4,800 should be made for the purpose of goodwill valuation.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Q.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5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.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The books of Rajvir and Rajpreet showed the capital employed on 31.12.2020 was 5,00,000 and the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profits for the last five years :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202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5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₹40,000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24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₹50,000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23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₹55,000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22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₹70,000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20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21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₹85,000</w:t>
      </w: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Calculate the value of goodwill on the basis of 3 years purchase of the average super profits of the last 5 years assuming that the normal rate of return is 10%.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Q.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6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.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A firm earned  net profits during the last three years as :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Years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I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II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III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Profits(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)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18,000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20,000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22,000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The capital investment of the firm is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60,000.Normal return on the capital is 10%,Calculate value of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goodwill on the basis of three years’ purchase of the average super profits for the last three years.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Q.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7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.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Average profits earned by the firm is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2,50,000 which includes overvaluation of stock of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10,000 on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average basis.Capital invested in the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business is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14,00,000 and the normal rate of return is 15%.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Calculate goodwill of the firm on the basis of 4 times the super profits.</w:t>
      </w:r>
    </w:p>
    <w:p>
      <w:pPr>
        <w:pStyle w:val="style179"/>
        <w:bidi w:val="false"/>
        <w:ind w:left="0" w:leftChars="0" w:firstLine="0" w:firstLineChars="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>Q.8.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A firm earned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60,000 as profit, the normal rate of return being 10%.Assets of the firm are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7,20,000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(excluding goodwill) and liabilities are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2,40,000.Find the value of goodwill by Capitalisation of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Average Profit Method.</w:t>
      </w:r>
    </w:p>
    <w:p>
      <w:pPr>
        <w:pStyle w:val="style179"/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</w:p>
    <w:p>
      <w:pPr>
        <w:pStyle w:val="style179"/>
        <w:bidi w:val="false"/>
        <w:ind w:left="0" w:leftChars="0" w:firstLine="0" w:firstLineChars="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Q.9.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Jasleen and Kriti are partners in a firm.Their fixed capitals were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6,00,000 and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4,00,000 resp.Their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current accounts showed credit balances of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4,00,000 and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5,00,000 resp.The firm had a balance of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1,00,000 in General Reserve .There was no liability.They admitted Saravjot into partnership for 1/4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share.The average profits of the firm for last five years were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5,00,000.Calculate goodwill of the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firm by capitalisation of average profits.The normal rate of return in the business is 10%.</w:t>
      </w:r>
    </w:p>
    <w:p>
      <w:pPr>
        <w:pStyle w:val="style179"/>
        <w:bidi w:val="false"/>
        <w:ind w:left="0" w:leftChars="0" w:firstLine="0" w:firstLineChars="0"/>
        <w:rPr>
          <w:rFonts w:ascii="Times New Roman" w:cs="Times New Roman" w:hAnsi="Times New Roman" w:hint="default"/>
          <w:sz w:val="24"/>
          <w:szCs w:val="24"/>
          <w:lang w:val="en-GB"/>
        </w:rPr>
      </w:pPr>
    </w:p>
    <w:p>
      <w:pPr>
        <w:pStyle w:val="style179"/>
        <w:bidi w:val="false"/>
        <w:ind w:left="0" w:leftChars="0" w:firstLine="0" w:firstLineChars="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Q.10.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Raghunandan and Uday are partners sharing profits and losses equally.They decided to admit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Rantesh as an equal partner.For this purpose goodwill of the firm was to be valued at four years’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purchase of super profits.The Balance Sheet of the firm on Rantesh’s admission was as follows:</w:t>
      </w:r>
    </w:p>
    <w:tbl>
      <w:tblPr>
        <w:tblStyle w:val="style154"/>
        <w:tblpPr w:leftFromText="180" w:rightFromText="180" w:topFromText="0" w:bottomFromText="0" w:vertAnchor="text" w:horzAnchor="page" w:tblpX="848" w:tblpY="93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0"/>
        <w:gridCol w:w="1767"/>
        <w:gridCol w:w="3433"/>
        <w:gridCol w:w="2180"/>
      </w:tblGrid>
      <w:tr>
        <w:trPr/>
        <w:tc>
          <w:tcPr>
            <w:tcW w:w="2920" w:type="dxa"/>
            <w:tcBorders/>
          </w:tcPr>
          <w:p>
            <w:pPr>
              <w:pStyle w:val="style179"/>
              <w:widowControl w:val="false"/>
              <w:bidi w:val="false"/>
              <w:jc w:val="both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Liabilities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widowControl w:val="false"/>
              <w:bidi w:val="false"/>
              <w:jc w:val="both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Amount(</w:t>
            </w:r>
            <w:r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)</w:t>
            </w:r>
          </w:p>
        </w:tc>
        <w:tc>
          <w:tcPr>
            <w:tcW w:w="3433" w:type="dxa"/>
            <w:tcBorders/>
          </w:tcPr>
          <w:p>
            <w:pPr>
              <w:pStyle w:val="style179"/>
              <w:widowControl w:val="false"/>
              <w:bidi w:val="false"/>
              <w:jc w:val="both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Assets</w:t>
            </w:r>
          </w:p>
        </w:tc>
        <w:tc>
          <w:tcPr>
            <w:tcW w:w="2180" w:type="dxa"/>
            <w:tcBorders/>
          </w:tcPr>
          <w:p>
            <w:pPr>
              <w:pStyle w:val="style179"/>
              <w:widowControl w:val="false"/>
              <w:bidi w:val="false"/>
              <w:jc w:val="both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Amount(</w:t>
            </w:r>
            <w:r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)</w:t>
            </w:r>
          </w:p>
        </w:tc>
      </w:tr>
      <w:tr>
        <w:tblPrEx/>
        <w:trPr>
          <w:trHeight w:val="2556" w:hRule="atLeast"/>
        </w:trPr>
        <w:tc>
          <w:tcPr>
            <w:tcW w:w="2920" w:type="dxa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Capitals:</w:t>
            </w:r>
          </w:p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Lakshay             90,000</w:t>
            </w:r>
          </w:p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u w:val="single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 xml:space="preserve">Manjot             </w:t>
            </w:r>
            <w:r>
              <w:rPr>
                <w:rFonts w:ascii="Times New Roman" w:cs="Times New Roman" w:hAnsi="Times New Roman" w:hint="default"/>
                <w:sz w:val="24"/>
                <w:szCs w:val="24"/>
                <w:u w:val="single"/>
                <w:lang w:val="en-GB"/>
              </w:rPr>
              <w:t xml:space="preserve">  50,000</w:t>
            </w:r>
          </w:p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Reserve</w:t>
            </w:r>
          </w:p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Bank Loan</w:t>
            </w:r>
          </w:p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Sundry Creditors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widowControl w:val="false"/>
              <w:bidi w:val="false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</w:p>
          <w:p>
            <w:pPr>
              <w:pStyle w:val="style179"/>
              <w:widowControl w:val="false"/>
              <w:bidi w:val="false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</w:p>
          <w:p>
            <w:pPr>
              <w:pStyle w:val="style179"/>
              <w:widowControl w:val="false"/>
              <w:bidi w:val="false"/>
              <w:ind w:left="0" w:leftChars="0" w:firstLine="0" w:firstLineChars="0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 xml:space="preserve">1,40,000 </w:t>
            </w:r>
          </w:p>
          <w:p>
            <w:pPr>
              <w:pStyle w:val="style179"/>
              <w:widowControl w:val="false"/>
              <w:bidi w:val="false"/>
              <w:ind w:left="0" w:leftChars="0" w:firstLine="0" w:firstLineChars="0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20,000</w:t>
            </w:r>
          </w:p>
          <w:p>
            <w:pPr>
              <w:pStyle w:val="style179"/>
              <w:widowControl w:val="false"/>
              <w:bidi w:val="false"/>
              <w:ind w:left="0" w:leftChars="0" w:firstLine="0" w:firstLineChars="0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35,000</w:t>
            </w:r>
          </w:p>
          <w:p>
            <w:pPr>
              <w:pStyle w:val="style179"/>
              <w:widowControl w:val="false"/>
              <w:bidi w:val="false"/>
              <w:ind w:left="0" w:leftChars="0" w:firstLine="0" w:firstLineChars="0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5,000</w:t>
            </w:r>
          </w:p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</w:p>
          <w:p>
            <w:pPr>
              <w:pStyle w:val="style179"/>
              <w:widowControl w:val="false"/>
              <w:bidi w:val="false"/>
              <w:ind w:left="0" w:leftChars="0" w:firstLine="0" w:firstLineChars="0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2,00,000</w:t>
            </w:r>
          </w:p>
        </w:tc>
        <w:tc>
          <w:tcPr>
            <w:tcW w:w="3433" w:type="dxa"/>
            <w:tcBorders/>
          </w:tcPr>
          <w:p>
            <w:pPr>
              <w:pStyle w:val="style179"/>
              <w:widowControl w:val="false"/>
              <w:bidi w:val="false"/>
              <w:jc w:val="lef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Machinery</w:t>
            </w:r>
          </w:p>
          <w:p>
            <w:pPr>
              <w:pStyle w:val="style179"/>
              <w:widowControl w:val="false"/>
              <w:bidi w:val="false"/>
              <w:jc w:val="lef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Furniture</w:t>
            </w:r>
          </w:p>
          <w:p>
            <w:pPr>
              <w:pStyle w:val="style179"/>
              <w:widowControl w:val="false"/>
              <w:bidi w:val="false"/>
              <w:jc w:val="lef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Stock</w:t>
            </w:r>
          </w:p>
          <w:p>
            <w:pPr>
              <w:pStyle w:val="style179"/>
              <w:widowControl w:val="false"/>
              <w:bidi w:val="false"/>
              <w:jc w:val="lef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Sundry Debtors</w:t>
            </w:r>
          </w:p>
          <w:p>
            <w:pPr>
              <w:pStyle w:val="style179"/>
              <w:widowControl w:val="false"/>
              <w:bidi w:val="false"/>
              <w:jc w:val="lef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Cash</w:t>
            </w:r>
          </w:p>
          <w:p>
            <w:pPr>
              <w:pStyle w:val="style179"/>
              <w:widowControl w:val="false"/>
              <w:bidi w:val="false"/>
              <w:jc w:val="lef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Goodwill</w:t>
            </w:r>
          </w:p>
        </w:tc>
        <w:tc>
          <w:tcPr>
            <w:tcW w:w="2180" w:type="dxa"/>
            <w:tcBorders/>
          </w:tcPr>
          <w:p>
            <w:pPr>
              <w:pStyle w:val="style179"/>
              <w:widowControl w:val="false"/>
              <w:bidi w:val="false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75,000</w:t>
            </w:r>
          </w:p>
          <w:p>
            <w:pPr>
              <w:pStyle w:val="style179"/>
              <w:widowControl w:val="false"/>
              <w:bidi w:val="false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15,000</w:t>
            </w:r>
          </w:p>
          <w:p>
            <w:pPr>
              <w:pStyle w:val="style179"/>
              <w:widowControl w:val="false"/>
              <w:bidi w:val="false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30,000</w:t>
            </w:r>
          </w:p>
          <w:p>
            <w:pPr>
              <w:pStyle w:val="style179"/>
              <w:widowControl w:val="false"/>
              <w:bidi w:val="false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20,000</w:t>
            </w:r>
          </w:p>
          <w:p>
            <w:pPr>
              <w:pStyle w:val="style179"/>
              <w:widowControl w:val="false"/>
              <w:bidi w:val="false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50,000</w:t>
            </w:r>
          </w:p>
          <w:p>
            <w:pPr>
              <w:pStyle w:val="style179"/>
              <w:widowControl w:val="false"/>
              <w:bidi w:val="false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10,000</w:t>
            </w:r>
          </w:p>
          <w:p>
            <w:pPr>
              <w:pStyle w:val="style179"/>
              <w:widowControl w:val="false"/>
              <w:bidi w:val="false"/>
              <w:jc w:val="both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</w:p>
          <w:p>
            <w:pPr>
              <w:pStyle w:val="style179"/>
              <w:widowControl w:val="false"/>
              <w:bidi w:val="false"/>
              <w:jc w:val="right"/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2,00,000</w:t>
            </w:r>
          </w:p>
        </w:tc>
      </w:tr>
    </w:tbl>
    <w:p>
      <w:pPr>
        <w:pStyle w:val="style179"/>
        <w:bidi w:val="false"/>
        <w:ind w:left="0" w:leftChars="0" w:firstLine="0" w:firstLineChars="0"/>
        <w:jc w:val="both"/>
        <w:rPr>
          <w:rFonts w:ascii="Times New Roman" w:cs="Times New Roman" w:hAnsi="Times New Roman" w:hint="default"/>
          <w:sz w:val="24"/>
          <w:szCs w:val="24"/>
          <w:lang w:val="en-GB"/>
        </w:rPr>
      </w:pPr>
    </w:p>
    <w:p>
      <w:pPr>
        <w:pStyle w:val="style179"/>
        <w:bidi w:val="false"/>
        <w:ind w:left="0" w:leftChars="0" w:firstLine="720" w:firstLineChars="0"/>
        <w:jc w:val="both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The normal rate of return is 12% per annum.Average profit of the firm for the last four years was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30,000. calculate Rantesh’s share of goodwill.</w:t>
      </w:r>
    </w:p>
    <w:p>
      <w:pPr>
        <w:pStyle w:val="style179"/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</w:p>
    <w:p>
      <w:pPr>
        <w:pStyle w:val="style179"/>
        <w:bidi w:val="false"/>
        <w:ind w:left="360" w:leftChars="0" w:hanging="360" w:hangingChars="15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>Q.11.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Calculate the value of goodwill on the basis of two year’s purchase of the weighted average profits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of the last five years.Weights assigned to each year would be: 1,2,3,4 and 5 respectively to the profits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ended 31</w:t>
      </w:r>
      <w:r>
        <w:rPr>
          <w:rFonts w:ascii="Times New Roman" w:cs="Times New Roman" w:hAnsi="Times New Roman" w:hint="default"/>
          <w:sz w:val="24"/>
          <w:szCs w:val="24"/>
          <w:vertAlign w:val="superscript"/>
          <w:lang w:val="en-GB"/>
        </w:rPr>
        <w:t>st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 March 2021,2022,2023,2024 and 2025.</w:t>
      </w:r>
    </w:p>
    <w:p>
      <w:pPr>
        <w:pStyle w:val="style179"/>
        <w:bidi w:val="false"/>
        <w:ind w:left="330" w:leftChars="0" w:firstLine="717" w:firstLineChars="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>The profits for these five years were:</w:t>
      </w:r>
    </w:p>
    <w:tbl>
      <w:tblPr>
        <w:tblStyle w:val="style154"/>
        <w:tblW w:w="0" w:type="auto"/>
        <w:tblInd w:w="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557"/>
        <w:gridCol w:w="3"/>
        <w:gridCol w:w="1729"/>
        <w:gridCol w:w="4"/>
        <w:gridCol w:w="1728"/>
        <w:gridCol w:w="4"/>
        <w:gridCol w:w="1728"/>
        <w:gridCol w:w="4"/>
        <w:gridCol w:w="1413"/>
      </w:tblGrid>
      <w:tr>
        <w:trPr/>
        <w:tc>
          <w:tcPr>
            <w:tcW w:w="1810" w:type="dxa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left"/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Year ended</w:t>
            </w:r>
          </w:p>
        </w:tc>
        <w:tc>
          <w:tcPr>
            <w:tcW w:w="1560" w:type="dxa"/>
            <w:gridSpan w:val="2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center"/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31.03.21</w:t>
            </w:r>
          </w:p>
        </w:tc>
        <w:tc>
          <w:tcPr>
            <w:tcW w:w="1733" w:type="dxa"/>
            <w:gridSpan w:val="2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center"/>
              <w:rPr>
                <w:rFonts w:ascii="Times New Roman" w:cs="Times New Roman" w:eastAsia="Calibri" w:hAnsi="Times New Roman" w:hint="default"/>
                <w:sz w:val="24"/>
                <w:szCs w:val="24"/>
                <w:vertAlign w:val="baseline"/>
                <w:lang w:val="en-GB" w:bidi="ar-SA" w:eastAsia="en-US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31.03.22</w:t>
            </w:r>
          </w:p>
        </w:tc>
        <w:tc>
          <w:tcPr>
            <w:tcW w:w="1732" w:type="dxa"/>
            <w:gridSpan w:val="2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center"/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31.03.23</w:t>
            </w:r>
          </w:p>
        </w:tc>
        <w:tc>
          <w:tcPr>
            <w:tcW w:w="1732" w:type="dxa"/>
            <w:gridSpan w:val="2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center"/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31.03.24</w:t>
            </w:r>
          </w:p>
        </w:tc>
        <w:tc>
          <w:tcPr>
            <w:tcW w:w="1413" w:type="dxa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center"/>
              <w:rPr>
                <w:rFonts w:ascii="Times New Roman" w:cs="Times New Roman" w:eastAsia="Calibri" w:hAnsi="Times New Roman" w:hint="default"/>
                <w:sz w:val="24"/>
                <w:szCs w:val="24"/>
                <w:vertAlign w:val="baseline"/>
                <w:lang w:val="en-GB" w:bidi="ar-SA" w:eastAsia="en-US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31.03.25</w:t>
            </w:r>
          </w:p>
        </w:tc>
      </w:tr>
      <w:tr>
        <w:tblPrEx/>
        <w:trPr/>
        <w:tc>
          <w:tcPr>
            <w:tcW w:w="1810" w:type="dxa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left"/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Profits(</w:t>
            </w:r>
            <w:r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cs="Times New Roman" w:hAnsi="Times New Roman" w:hint="default"/>
                <w:sz w:val="24"/>
                <w:szCs w:val="24"/>
                <w:lang w:val="en-GB"/>
              </w:rPr>
              <w:t>)</w:t>
            </w:r>
          </w:p>
        </w:tc>
        <w:tc>
          <w:tcPr>
            <w:tcW w:w="1557" w:type="dxa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36,000</w:t>
            </w:r>
          </w:p>
        </w:tc>
        <w:tc>
          <w:tcPr>
            <w:tcW w:w="1732" w:type="dxa"/>
            <w:gridSpan w:val="2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1,70,000</w:t>
            </w:r>
          </w:p>
        </w:tc>
        <w:tc>
          <w:tcPr>
            <w:tcW w:w="1732" w:type="dxa"/>
            <w:gridSpan w:val="2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1,90,000</w:t>
            </w:r>
          </w:p>
        </w:tc>
        <w:tc>
          <w:tcPr>
            <w:tcW w:w="1732" w:type="dxa"/>
            <w:gridSpan w:val="2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2,00,000</w:t>
            </w:r>
          </w:p>
        </w:tc>
        <w:tc>
          <w:tcPr>
            <w:tcW w:w="1417" w:type="dxa"/>
            <w:gridSpan w:val="2"/>
            <w:tcBorders/>
          </w:tcPr>
          <w:p>
            <w:pPr>
              <w:pStyle w:val="style179"/>
              <w:widowControl w:val="false"/>
              <w:bidi w:val="false"/>
              <w:ind w:left="0" w:leftChars="0" w:firstLine="0" w:firstLineChars="0"/>
              <w:jc w:val="both"/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vertAlign w:val="baseline"/>
                <w:lang w:val="en-GB"/>
              </w:rPr>
              <w:t>3,50,000</w:t>
            </w:r>
          </w:p>
        </w:tc>
      </w:tr>
    </w:tbl>
    <w:p>
      <w:pPr>
        <w:pStyle w:val="style179"/>
        <w:bidi w:val="false"/>
        <w:ind w:left="330" w:leftChars="0" w:firstLine="0" w:firstLineChars="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>Scrutiny of the accounts revealed the following:</w:t>
      </w:r>
    </w:p>
    <w:p>
      <w:pPr>
        <w:pStyle w:val="style179"/>
        <w:numPr>
          <w:ilvl w:val="0"/>
          <w:numId w:val="1"/>
        </w:numPr>
        <w:bidi w:val="false"/>
        <w:ind w:left="360" w:leftChars="0" w:hanging="360" w:hangingChars="150"/>
        <w:rPr>
          <w:rFonts w:ascii="Times New Roman" w:cs="Times New Roman" w:hAnsi="Times New Roman" w:hint="default"/>
          <w:sz w:val="24"/>
          <w:szCs w:val="24"/>
          <w:vertAlign w:val="baseline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An abnormal loss of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50,000 was incurred during the year ended 31</w:t>
      </w:r>
      <w:r>
        <w:rPr>
          <w:rFonts w:ascii="Times New Roman" w:cs="Times New Roman" w:hAnsi="Times New Roman" w:hint="default"/>
          <w:sz w:val="24"/>
          <w:szCs w:val="24"/>
          <w:vertAlign w:val="superscript"/>
          <w:lang w:val="en-GB"/>
        </w:rPr>
        <w:t>st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 March,2021.</w:t>
      </w:r>
    </w:p>
    <w:p>
      <w:pPr>
        <w:pStyle w:val="style179"/>
        <w:numPr>
          <w:ilvl w:val="0"/>
          <w:numId w:val="1"/>
        </w:numPr>
        <w:bidi w:val="false"/>
        <w:ind w:left="360" w:leftChars="0" w:hanging="360" w:hangingChars="150"/>
        <w:rPr>
          <w:rFonts w:ascii="Times New Roman" w:cs="Times New Roman" w:hAnsi="Times New Roman" w:hint="default"/>
          <w:sz w:val="24"/>
          <w:szCs w:val="24"/>
          <w:vertAlign w:val="baseline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An abnormal gain of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30,000 was earned during the year ended 31</w:t>
      </w:r>
      <w:r>
        <w:rPr>
          <w:rFonts w:ascii="Times New Roman" w:cs="Times New Roman" w:hAnsi="Times New Roman" w:hint="default"/>
          <w:sz w:val="24"/>
          <w:szCs w:val="24"/>
          <w:vertAlign w:val="superscript"/>
          <w:lang w:val="en-GB"/>
        </w:rPr>
        <w:t>st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 March,2022.</w:t>
      </w:r>
    </w:p>
    <w:p>
      <w:pPr>
        <w:pStyle w:val="style179"/>
        <w:numPr>
          <w:ilvl w:val="0"/>
          <w:numId w:val="1"/>
        </w:numPr>
        <w:bidi w:val="false"/>
        <w:ind w:left="360" w:leftChars="0" w:hanging="360" w:hangingChars="150"/>
        <w:rPr>
          <w:rFonts w:ascii="Times New Roman" w:cs="Times New Roman" w:hAnsi="Times New Roman" w:hint="default"/>
          <w:sz w:val="24"/>
          <w:szCs w:val="24"/>
          <w:vertAlign w:val="baseline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Repairs to car amounting to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40,000 was wrongly debited to Vehicles account on 1</w:t>
      </w:r>
      <w:r>
        <w:rPr>
          <w:rFonts w:ascii="Times New Roman" w:cs="Times New Roman" w:hAnsi="Times New Roman" w:hint="default"/>
          <w:sz w:val="24"/>
          <w:szCs w:val="24"/>
          <w:vertAlign w:val="superscript"/>
          <w:lang w:val="en-GB"/>
        </w:rPr>
        <w:t>st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 January,2024.Depreciation was charged on Vehicles @ 10%p.a. on Straight Line Method.</w:t>
      </w:r>
    </w:p>
    <w:p>
      <w:pPr>
        <w:pStyle w:val="style179"/>
        <w:numPr>
          <w:ilvl w:val="0"/>
          <w:numId w:val="1"/>
        </w:numPr>
        <w:bidi w:val="false"/>
        <w:ind w:left="360" w:leftChars="0" w:hanging="360" w:hangingChars="150"/>
        <w:rPr>
          <w:rFonts w:ascii="Times New Roman" w:cs="Times New Roman" w:hAnsi="Times New Roman" w:hint="default"/>
          <w:sz w:val="24"/>
          <w:szCs w:val="24"/>
          <w:vertAlign w:val="baseline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>Closing Stock as on 31</w:t>
      </w:r>
      <w:r>
        <w:rPr>
          <w:rFonts w:ascii="Times New Roman" w:cs="Times New Roman" w:hAnsi="Times New Roman" w:hint="default"/>
          <w:sz w:val="24"/>
          <w:szCs w:val="24"/>
          <w:vertAlign w:val="superscript"/>
          <w:lang w:val="en-GB"/>
        </w:rPr>
        <w:t>st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 March,2024 was undervalued by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50,000.</w:t>
      </w:r>
    </w:p>
    <w:p>
      <w:pPr>
        <w:pStyle w:val="style179"/>
        <w:numPr>
          <w:ilvl w:val="0"/>
          <w:numId w:val="0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</w:p>
    <w:p>
      <w:pPr>
        <w:pStyle w:val="style179"/>
        <w:numPr>
          <w:ilvl w:val="0"/>
          <w:numId w:val="0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>Q.12.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On 1</w:t>
      </w:r>
      <w:r>
        <w:rPr>
          <w:rFonts w:ascii="Times New Roman" w:cs="Times New Roman" w:hAnsi="Times New Roman" w:hint="default"/>
          <w:sz w:val="24"/>
          <w:szCs w:val="24"/>
          <w:vertAlign w:val="superscript"/>
          <w:lang w:val="en-GB"/>
        </w:rPr>
        <w:t>st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 April,2023 an existing firm had assets of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2,00,000 including cash of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4,000. Its creditors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amounted to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10,000 on that date. The partners’ capital accounts showed a balance of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1,60,000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while the General Reserve amounted to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30,000.If the normal rate of return is 15% and the goodwill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of the firm is valued at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36,000 at 3 years’ purchase of super profit, find the average profits of the 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firm.</w:t>
      </w:r>
    </w:p>
    <w:p>
      <w:pPr>
        <w:pStyle w:val="style179"/>
        <w:numPr>
          <w:ilvl w:val="0"/>
          <w:numId w:val="0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</w:p>
    <w:p>
      <w:pPr>
        <w:pStyle w:val="style179"/>
        <w:numPr>
          <w:ilvl w:val="0"/>
          <w:numId w:val="0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>Q.13.</w:t>
      </w:r>
      <w:bookmarkStart w:id="0" w:name="_GoBack"/>
      <w:bookmarkEnd w:id="0"/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 From the following information, calculate goodwill</w:t>
      </w:r>
    </w:p>
    <w:p>
      <w:pPr>
        <w:pStyle w:val="style179"/>
        <w:numPr>
          <w:ilvl w:val="0"/>
          <w:numId w:val="2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>On the basis of Capitalisation of Average Profit.</w:t>
      </w:r>
    </w:p>
    <w:p>
      <w:pPr>
        <w:pStyle w:val="style179"/>
        <w:numPr>
          <w:ilvl w:val="0"/>
          <w:numId w:val="2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>On the basis of Capitalisation of Super Profit.</w:t>
      </w:r>
    </w:p>
    <w:p>
      <w:pPr>
        <w:pStyle w:val="style179"/>
        <w:numPr>
          <w:ilvl w:val="0"/>
          <w:numId w:val="2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>At three years’ purchase of super profits.</w:t>
      </w:r>
    </w:p>
    <w:p>
      <w:pPr>
        <w:pStyle w:val="style179"/>
        <w:numPr>
          <w:ilvl w:val="0"/>
          <w:numId w:val="0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Total Assets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10,00,000.</w:t>
      </w:r>
    </w:p>
    <w:p>
      <w:pPr>
        <w:pStyle w:val="style179"/>
        <w:numPr>
          <w:ilvl w:val="0"/>
          <w:numId w:val="0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External Liabilities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1,80,000.</w:t>
      </w:r>
    </w:p>
    <w:p>
      <w:pPr>
        <w:pStyle w:val="style179"/>
        <w:numPr>
          <w:ilvl w:val="0"/>
          <w:numId w:val="0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Normal Rate of Return 10%.</w:t>
      </w:r>
    </w:p>
    <w:p>
      <w:pPr>
        <w:pStyle w:val="style179"/>
        <w:numPr>
          <w:ilvl w:val="0"/>
          <w:numId w:val="0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 xml:space="preserve">Average Net Profit of last five years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₹</w:t>
      </w:r>
      <w:r>
        <w:rPr>
          <w:rFonts w:ascii="Times New Roman" w:cs="Times New Roman" w:hAnsi="Times New Roman" w:hint="default"/>
          <w:sz w:val="24"/>
          <w:szCs w:val="24"/>
          <w:lang w:val="en-GB"/>
        </w:rPr>
        <w:t>1,00,000.</w:t>
      </w:r>
    </w:p>
    <w:p>
      <w:pPr>
        <w:pStyle w:val="style179"/>
        <w:numPr>
          <w:ilvl w:val="0"/>
          <w:numId w:val="0"/>
        </w:numPr>
        <w:bidi w:val="false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</w:p>
    <w:p>
      <w:pPr>
        <w:pStyle w:val="style0"/>
        <w:numPr>
          <w:ilvl w:val="0"/>
          <w:numId w:val="0"/>
        </w:numPr>
        <w:spacing w:lineRule="auto" w:line="480"/>
        <w:ind w:leftChars="-150"/>
        <w:rPr>
          <w:rFonts w:ascii="Times New Roman" w:cs="Times New Roman" w:hAnsi="Times New Roman" w:hint="default"/>
          <w:sz w:val="24"/>
          <w:szCs w:val="24"/>
          <w:lang w:val="en-GB"/>
        </w:rPr>
      </w:pPr>
      <w:r>
        <w:rPr>
          <w:rFonts w:ascii="Times New Roman" w:cs="Times New Roman" w:hAnsi="Times New Roman" w:hint="default"/>
          <w:sz w:val="24"/>
          <w:szCs w:val="24"/>
          <w:lang w:val="en-GB"/>
        </w:rPr>
        <w:tab/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</w:p>
    <w:sectPr>
      <w:pgSz w:w="11906" w:h="16838" w:orient="portrait"/>
      <w:pgMar w:top="720" w:right="720" w:bottom="720" w:left="720" w:header="708" w:footer="708" w:gutter="0"/>
      <w:pgBorders w:zOrder="front" w:display="allPages" w:offsetFrom="text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Droid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70B27F2"/>
    <w:lvl w:ilvl="0">
      <w:start w:val="1"/>
      <w:numFmt w:val="lowerRoman"/>
      <w:suff w:val="space"/>
      <w:lvlText w:val="(%1)"/>
      <w:lvlJc w:val="left"/>
      <w:pPr>
        <w:ind w:left="2100"/>
      </w:pPr>
    </w:lvl>
  </w:abstractNum>
  <w:abstractNum w:abstractNumId="1">
    <w:nsid w:val="00000001"/>
    <w:multiLevelType w:val="singleLevel"/>
    <w:tmpl w:val="6EDD0F19"/>
    <w:lvl w:ilvl="0">
      <w:start w:val="1"/>
      <w:numFmt w:val="decimal"/>
      <w:lvlText w:val="(%1)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Standard"/>
    <w:next w:val="style4097"/>
    <w:qFormat/>
    <w:uiPriority w:val="0"/>
    <w:pPr>
      <w:suppressAutoHyphens/>
      <w:autoSpaceDN w:val="false"/>
      <w:spacing w:after="200" w:lineRule="auto" w:line="276"/>
      <w:textAlignment w:val="baseline"/>
    </w:pPr>
    <w:rPr>
      <w:rFonts w:ascii="Calibri" w:cs="Calibri" w:eastAsia="Droid Sans" w:hAnsi="Calibri"/>
      <w:kern w:val="3"/>
      <w:sz w:val="22"/>
      <w:szCs w:val="22"/>
      <w:lang w:val="en-IN" w:bidi="ar-SA" w:eastAsia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宋体" w:eastAsia="Calibri" w:hAnsi="Calibri"/>
      <w:sz w:val="22"/>
      <w:szCs w:val="22"/>
      <w:lang w:val="en-IN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957</Words>
  <Pages>3</Pages>
  <Characters>4983</Characters>
  <Application>WPS Office</Application>
  <DocSecurity>0</DocSecurity>
  <Paragraphs>125</Paragraphs>
  <ScaleCrop>false</ScaleCrop>
  <LinksUpToDate>false</LinksUpToDate>
  <CharactersWithSpaces>6075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2024-04-01T07:40:00Z</dcterms:created>
  <dc:creator>EXAM</dc:creator>
  <lastModifiedBy>SM-E546B</lastModifiedBy>
  <dcterms:modified xsi:type="dcterms:W3CDTF">2025-04-29T12:34:33Z</dcterms:modified>
  <revision>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434a098d51854ee79efc26f3f476df59</vt:lpwstr>
  </property>
</Properties>
</file>