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YUVAINTERN – WEEK 2 REPORT</w:t>
      </w:r>
    </w:p>
    <w:p>
      <w:pPr>
        <w:jc w:val="center"/>
      </w:pPr>
      <w:r>
        <w:rPr>
          <w:b/>
          <w:sz w:val="36"/>
        </w:rPr>
        <w:t>Supervised Machine Learning Models</w:t>
      </w:r>
    </w:p>
    <w:p/>
    <w:p>
      <w:pPr>
        <w:jc w:val="center"/>
      </w:pPr>
      <w:r>
        <w:rPr>
          <w:i/>
          <w:sz w:val="26"/>
        </w:rPr>
        <w:t>Classification and Regression Projects</w:t>
      </w:r>
    </w:p>
    <w:p/>
    <w:p>
      <w:pPr>
        <w:jc w:val="center"/>
      </w:pPr>
      <w:r>
        <w:rPr>
          <w:sz w:val="22"/>
        </w:rPr>
        <w:t>Internship Task: Week 2</w:t>
      </w:r>
    </w:p>
    <w:p>
      <w:pPr>
        <w:jc w:val="center"/>
      </w:pPr>
      <w:r>
        <w:rPr>
          <w:sz w:val="22"/>
        </w:rPr>
        <w:t>Domain: Machine Learning</w:t>
      </w:r>
    </w:p>
    <w:p>
      <w:pPr>
        <w:jc w:val="center"/>
      </w:pPr>
      <w:r>
        <w:rPr>
          <w:sz w:val="22"/>
        </w:rPr>
        <w:t>Tools: Python, Pandas, NumPy, Scikit-learn, Matplotlib</w:t>
      </w:r>
    </w:p>
    <w:p>
      <w:r>
        <w:br w:type="page"/>
      </w:r>
    </w:p>
    <w:p>
      <w:pPr>
        <w:pStyle w:val="Heading1"/>
      </w:pPr>
      <w:r>
        <w:t>1. Introduction</w:t>
      </w:r>
    </w:p>
    <w:p>
      <w:r>
        <w:t>The objective of Week 2 of the YuvaIntern internship was to understand and implement supervised machine learning models. Supervised learning uses labelled data to learn the relationship between input features and a target variable. This week covered both major supervised learning tasks: classification and regression.</w:t>
      </w:r>
    </w:p>
    <w:p>
      <w:r>
        <w:t>Two practical projects were completed. The Titanic dataset was used for classification to predict passenger survival, while the Car Price dataset was used for regression to predict automobile prices.</w:t>
      </w:r>
    </w:p>
    <w:p>
      <w:pPr>
        <w:pStyle w:val="Heading1"/>
      </w:pPr>
      <w:r>
        <w:t>2. Objectives</w:t>
      </w:r>
    </w:p>
    <w:p>
      <w:pPr>
        <w:pStyle w:val="ListBullet"/>
      </w:pPr>
      <w:r>
        <w:t>Understand the difference between classification and regression.</w:t>
      </w:r>
    </w:p>
    <w:p>
      <w:pPr>
        <w:pStyle w:val="ListBullet"/>
      </w:pPr>
      <w:r>
        <w:t>Prepare datasets for machine learning models.</w:t>
      </w:r>
    </w:p>
    <w:p>
      <w:pPr>
        <w:pStyle w:val="ListBullet"/>
      </w:pPr>
      <w:r>
        <w:t>Separate input features (X) and target variable (y).</w:t>
      </w:r>
    </w:p>
    <w:p>
      <w:pPr>
        <w:pStyle w:val="ListBullet"/>
      </w:pPr>
      <w:r>
        <w:t>Split data into training and testing sets.</w:t>
      </w:r>
    </w:p>
    <w:p>
      <w:pPr>
        <w:pStyle w:val="ListBullet"/>
      </w:pPr>
      <w:r>
        <w:t>Build and evaluate multiple supervised learning models.</w:t>
      </w:r>
    </w:p>
    <w:p>
      <w:pPr>
        <w:pStyle w:val="ListBullet"/>
      </w:pPr>
      <w:r>
        <w:t>Compare model performance using suitable evaluation metrics.</w:t>
      </w:r>
    </w:p>
    <w:p>
      <w:pPr>
        <w:pStyle w:val="ListBullet"/>
      </w:pPr>
      <w:r>
        <w:t>Visualize regression predictions using an actual-vs-predicted plot.</w:t>
      </w:r>
    </w:p>
    <w:p>
      <w:pPr>
        <w:pStyle w:val="Heading1"/>
      </w:pPr>
      <w:r>
        <w:t>3. Technologies and Libraries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Technology / Library</w:t>
            </w:r>
          </w:p>
        </w:tc>
        <w:tc>
          <w:tcPr>
            <w:tcW w:type="dxa" w:w="4968"/>
            <w:vAlign w:val="center"/>
            <w:shd w:fill="D9EAF7"/>
          </w:tcPr>
          <w:p>
            <w:r/>
            <w:r>
              <w:rPr>
                <w:b/>
                <w:sz w:val="19"/>
              </w:rPr>
              <w:t>Purpose</w:t>
            </w:r>
          </w:p>
        </w:tc>
      </w:tr>
      <w:tr>
        <w:tc>
          <w:tcPr>
            <w:tcW w:type="dxa" w:w="4968"/>
            <w:vAlign w:val="center"/>
          </w:tcPr>
          <w:p>
            <w:r/>
            <w:r>
              <w:rPr>
                <w:b w:val="0"/>
                <w:sz w:val="19"/>
              </w:rPr>
              <w:t>Python</w:t>
            </w:r>
          </w:p>
        </w:tc>
        <w:tc>
          <w:tcPr>
            <w:tcW w:type="dxa" w:w="4968"/>
            <w:vAlign w:val="center"/>
          </w:tcPr>
          <w:p>
            <w:r/>
            <w:r>
              <w:rPr>
                <w:b w:val="0"/>
                <w:sz w:val="19"/>
              </w:rPr>
              <w:t>Programming language used for implementation</w:t>
            </w:r>
          </w:p>
        </w:tc>
      </w:tr>
      <w:tr>
        <w:tc>
          <w:tcPr>
            <w:tcW w:type="dxa" w:w="4968"/>
            <w:vAlign w:val="center"/>
          </w:tcPr>
          <w:p>
            <w:r/>
            <w:r>
              <w:rPr>
                <w:b w:val="0"/>
                <w:sz w:val="19"/>
              </w:rPr>
              <w:t>Pandas</w:t>
            </w:r>
          </w:p>
        </w:tc>
        <w:tc>
          <w:tcPr>
            <w:tcW w:type="dxa" w:w="4968"/>
            <w:vAlign w:val="center"/>
          </w:tcPr>
          <w:p>
            <w:r/>
            <w:r>
              <w:rPr>
                <w:b w:val="0"/>
                <w:sz w:val="19"/>
              </w:rPr>
              <w:t>Data loading, cleaning and manipulation</w:t>
            </w:r>
          </w:p>
        </w:tc>
      </w:tr>
      <w:tr>
        <w:tc>
          <w:tcPr>
            <w:tcW w:type="dxa" w:w="4968"/>
            <w:vAlign w:val="center"/>
          </w:tcPr>
          <w:p>
            <w:r/>
            <w:r>
              <w:rPr>
                <w:b w:val="0"/>
                <w:sz w:val="19"/>
              </w:rPr>
              <w:t>NumPy</w:t>
            </w:r>
          </w:p>
        </w:tc>
        <w:tc>
          <w:tcPr>
            <w:tcW w:type="dxa" w:w="4968"/>
            <w:vAlign w:val="center"/>
          </w:tcPr>
          <w:p>
            <w:r/>
            <w:r>
              <w:rPr>
                <w:b w:val="0"/>
                <w:sz w:val="19"/>
              </w:rPr>
              <w:t>Numerical operations</w:t>
            </w:r>
          </w:p>
        </w:tc>
      </w:tr>
      <w:tr>
        <w:tc>
          <w:tcPr>
            <w:tcW w:type="dxa" w:w="4968"/>
            <w:vAlign w:val="center"/>
          </w:tcPr>
          <w:p>
            <w:r/>
            <w:r>
              <w:rPr>
                <w:b w:val="0"/>
                <w:sz w:val="19"/>
              </w:rPr>
              <w:t>Scikit-learn</w:t>
            </w:r>
          </w:p>
        </w:tc>
        <w:tc>
          <w:tcPr>
            <w:tcW w:type="dxa" w:w="4968"/>
            <w:vAlign w:val="center"/>
          </w:tcPr>
          <w:p>
            <w:r/>
            <w:r>
              <w:rPr>
                <w:b w:val="0"/>
                <w:sz w:val="19"/>
              </w:rPr>
              <w:t>Machine learning models, train-test split and evaluation</w:t>
            </w:r>
          </w:p>
        </w:tc>
      </w:tr>
      <w:tr>
        <w:tc>
          <w:tcPr>
            <w:tcW w:type="dxa" w:w="4968"/>
            <w:vAlign w:val="center"/>
          </w:tcPr>
          <w:p>
            <w:r/>
            <w:r>
              <w:rPr>
                <w:b w:val="0"/>
                <w:sz w:val="19"/>
              </w:rPr>
              <w:t>Matplotlib</w:t>
            </w:r>
          </w:p>
        </w:tc>
        <w:tc>
          <w:tcPr>
            <w:tcW w:type="dxa" w:w="4968"/>
            <w:vAlign w:val="center"/>
          </w:tcPr>
          <w:p>
            <w:r/>
            <w:r>
              <w:rPr>
                <w:b w:val="0"/>
                <w:sz w:val="19"/>
              </w:rPr>
              <w:t>Data visualization</w:t>
            </w:r>
          </w:p>
        </w:tc>
      </w:tr>
      <w:tr>
        <w:tc>
          <w:tcPr>
            <w:tcW w:type="dxa" w:w="4968"/>
            <w:vAlign w:val="center"/>
          </w:tcPr>
          <w:p>
            <w:r/>
            <w:r>
              <w:rPr>
                <w:b w:val="0"/>
                <w:sz w:val="19"/>
              </w:rPr>
              <w:t>VS Code</w:t>
            </w:r>
          </w:p>
        </w:tc>
        <w:tc>
          <w:tcPr>
            <w:tcW w:type="dxa" w:w="4968"/>
            <w:vAlign w:val="center"/>
          </w:tcPr>
          <w:p>
            <w:r/>
            <w:r>
              <w:rPr>
                <w:b w:val="0"/>
                <w:sz w:val="19"/>
              </w:rPr>
              <w:t>Development environment</w:t>
            </w:r>
          </w:p>
        </w:tc>
      </w:tr>
    </w:tbl>
    <w:p>
      <w:pPr>
        <w:pStyle w:val="Heading1"/>
      </w:pPr>
      <w:r>
        <w:t>4. Project 1 – Titanic Survival Prediction</w:t>
      </w:r>
    </w:p>
    <w:p>
      <w:r>
        <w:t>The Titanic dataset was used to build a binary classification system. The target variable was Survived, where 0 represents not survived and 1 represents survived.</w:t>
      </w:r>
    </w:p>
    <w:p>
      <w:pPr>
        <w:pStyle w:val="Heading2"/>
      </w:pPr>
      <w:r>
        <w:t>4.1 Classification Workflow</w:t>
      </w:r>
    </w:p>
    <w:p>
      <w:pPr>
        <w:pStyle w:val="ListNumber"/>
      </w:pPr>
      <w:r>
        <w:t>Loaded and inspected the Titanic dataset.</w:t>
      </w:r>
    </w:p>
    <w:p>
      <w:pPr>
        <w:pStyle w:val="ListNumber"/>
      </w:pPr>
      <w:r>
        <w:t>Separated features (X) and target (y).</w:t>
      </w:r>
    </w:p>
    <w:p>
      <w:pPr>
        <w:pStyle w:val="ListNumber"/>
      </w:pPr>
      <w:r>
        <w:t>Applied the required preprocessing.</w:t>
      </w:r>
    </w:p>
    <w:p>
      <w:pPr>
        <w:pStyle w:val="ListNumber"/>
      </w:pPr>
      <w:r>
        <w:t>Split the data into training and testing sets using an 80:20 ratio.</w:t>
      </w:r>
    </w:p>
    <w:p>
      <w:pPr>
        <w:pStyle w:val="ListNumber"/>
      </w:pPr>
      <w:r>
        <w:t>Trained four classification algorithms.</w:t>
      </w:r>
    </w:p>
    <w:p>
      <w:pPr>
        <w:pStyle w:val="ListNumber"/>
      </w:pPr>
      <w:r>
        <w:t>Generated classification reports and compared model accuracy.</w:t>
      </w:r>
    </w:p>
    <w:p>
      <w:pPr>
        <w:pStyle w:val="Heading2"/>
      </w:pPr>
      <w:r>
        <w:t>4.2 Models Implemented</w:t>
      </w:r>
    </w:p>
    <w:p>
      <w:pPr>
        <w:pStyle w:val="ListBullet"/>
      </w:pPr>
      <w:r>
        <w:t>Logistic Regression</w:t>
      </w:r>
    </w:p>
    <w:p>
      <w:pPr>
        <w:pStyle w:val="ListBullet"/>
      </w:pPr>
      <w:r>
        <w:t>Decision Tree Classifier</w:t>
      </w:r>
    </w:p>
    <w:p>
      <w:pPr>
        <w:pStyle w:val="ListBullet"/>
      </w:pPr>
      <w:r>
        <w:t>Random Forest Classifier</w:t>
      </w:r>
    </w:p>
    <w:p>
      <w:pPr>
        <w:pStyle w:val="ListBullet"/>
      </w:pPr>
      <w:r>
        <w:t>K-Nearest Neighbors (KNN)</w:t>
      </w:r>
    </w:p>
    <w:p>
      <w:pPr>
        <w:pStyle w:val="Heading2"/>
      </w:pPr>
      <w:r>
        <w:t>4.3 Classification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Model</w:t>
            </w:r>
          </w:p>
        </w:tc>
        <w:tc>
          <w:tcPr>
            <w:tcW w:type="dxa" w:w="4968"/>
            <w:vAlign w:val="center"/>
            <w:shd w:fill="D9EAF7"/>
          </w:tcPr>
          <w:p>
            <w:r/>
            <w:r>
              <w:rPr>
                <w:b/>
                <w:sz w:val="19"/>
              </w:rPr>
              <w:t>Accuracy</w:t>
            </w:r>
          </w:p>
        </w:tc>
      </w:tr>
      <w:tr>
        <w:tc>
          <w:tcPr>
            <w:tcW w:type="dxa" w:w="4968"/>
            <w:vAlign w:val="center"/>
          </w:tcPr>
          <w:p>
            <w:r/>
            <w:r>
              <w:rPr>
                <w:b w:val="0"/>
                <w:sz w:val="19"/>
              </w:rPr>
              <w:t>Logistic Regression</w:t>
            </w:r>
          </w:p>
        </w:tc>
        <w:tc>
          <w:tcPr>
            <w:tcW w:type="dxa" w:w="4968"/>
            <w:vAlign w:val="center"/>
          </w:tcPr>
          <w:p>
            <w:r/>
            <w:r>
              <w:rPr>
                <w:b w:val="0"/>
                <w:sz w:val="19"/>
              </w:rPr>
              <w:t>80.45%</w:t>
            </w:r>
          </w:p>
        </w:tc>
      </w:tr>
      <w:tr>
        <w:tc>
          <w:tcPr>
            <w:tcW w:type="dxa" w:w="4968"/>
            <w:vAlign w:val="center"/>
          </w:tcPr>
          <w:p>
            <w:r/>
            <w:r>
              <w:rPr>
                <w:b w:val="0"/>
                <w:sz w:val="19"/>
              </w:rPr>
              <w:t>Decision Tree</w:t>
            </w:r>
          </w:p>
        </w:tc>
        <w:tc>
          <w:tcPr>
            <w:tcW w:type="dxa" w:w="4968"/>
            <w:vAlign w:val="center"/>
          </w:tcPr>
          <w:p>
            <w:r/>
            <w:r>
              <w:rPr>
                <w:b w:val="0"/>
                <w:sz w:val="19"/>
              </w:rPr>
              <w:t>83.24%</w:t>
            </w:r>
          </w:p>
        </w:tc>
      </w:tr>
      <w:tr>
        <w:tc>
          <w:tcPr>
            <w:tcW w:type="dxa" w:w="4968"/>
            <w:vAlign w:val="center"/>
          </w:tcPr>
          <w:p>
            <w:r/>
            <w:r>
              <w:rPr>
                <w:b w:val="0"/>
                <w:sz w:val="19"/>
              </w:rPr>
              <w:t>Random Forest</w:t>
            </w:r>
          </w:p>
        </w:tc>
        <w:tc>
          <w:tcPr>
            <w:tcW w:type="dxa" w:w="4968"/>
            <w:vAlign w:val="center"/>
          </w:tcPr>
          <w:p>
            <w:r/>
            <w:r>
              <w:rPr>
                <w:b w:val="0"/>
                <w:sz w:val="19"/>
              </w:rPr>
              <w:t>81.50%</w:t>
            </w:r>
          </w:p>
        </w:tc>
      </w:tr>
      <w:tr>
        <w:tc>
          <w:tcPr>
            <w:tcW w:type="dxa" w:w="4968"/>
            <w:vAlign w:val="center"/>
          </w:tcPr>
          <w:p>
            <w:r/>
            <w:r>
              <w:rPr>
                <w:b w:val="0"/>
                <w:sz w:val="19"/>
              </w:rPr>
              <w:t>K-Nearest Neighbors (KNN)</w:t>
            </w:r>
          </w:p>
        </w:tc>
        <w:tc>
          <w:tcPr>
            <w:tcW w:type="dxa" w:w="4968"/>
            <w:vAlign w:val="center"/>
          </w:tcPr>
          <w:p>
            <w:r/>
            <w:r>
              <w:rPr>
                <w:b w:val="0"/>
                <w:sz w:val="19"/>
              </w:rPr>
              <w:t>79.89%</w:t>
            </w:r>
          </w:p>
        </w:tc>
      </w:tr>
    </w:tbl>
    <w:p>
      <w:r>
        <w:t>Among the four models, the Decision Tree Classifier achieved the highest test accuracy of 83.24% on the Titanic dataset.</w:t>
      </w:r>
    </w:p>
    <w:p>
      <w:pPr>
        <w:pStyle w:val="Heading1"/>
      </w:pPr>
      <w:r>
        <w:t>5. Project 2 – Car Price Prediction</w:t>
      </w:r>
    </w:p>
    <w:p>
      <w:r>
        <w:t>The Car Price dataset was used to build a regression system for predicting the price of automobiles. The target variable was price, which is a continuous numerical value.</w:t>
      </w:r>
    </w:p>
    <w:p>
      <w:pPr>
        <w:pStyle w:val="Heading2"/>
      </w:pPr>
      <w:r>
        <w:t>5.1 Data Preprocessing</w:t>
      </w:r>
    </w:p>
    <w:p>
      <w:pPr>
        <w:pStyle w:val="ListBullet"/>
      </w:pPr>
      <w:r>
        <w:t>Checked dataset dimensions and data types.</w:t>
      </w:r>
    </w:p>
    <w:p>
      <w:pPr>
        <w:pStyle w:val="ListBullet"/>
      </w:pPr>
      <w:r>
        <w:t>Checked for missing values and duplicate rows.</w:t>
      </w:r>
    </w:p>
    <w:p>
      <w:pPr>
        <w:pStyle w:val="ListBullet"/>
      </w:pPr>
      <w:r>
        <w:t>Separated the target variable price from the input features.</w:t>
      </w:r>
    </w:p>
    <w:p>
      <w:pPr>
        <w:pStyle w:val="ListBullet"/>
      </w:pPr>
      <w:r>
        <w:t>Removed car_ID because it is an identifier rather than a useful predictive feature.</w:t>
      </w:r>
    </w:p>
    <w:p>
      <w:pPr>
        <w:pStyle w:val="ListBullet"/>
      </w:pPr>
      <w:r>
        <w:t>Removed CarName for the basic regression model because it is high-cardinality text.</w:t>
      </w:r>
    </w:p>
    <w:p>
      <w:pPr>
        <w:pStyle w:val="ListBullet"/>
      </w:pPr>
      <w:r>
        <w:t>Converted categorical variables into numerical dummy variables using one-hot encoding.</w:t>
      </w:r>
    </w:p>
    <w:p>
      <w:pPr>
        <w:pStyle w:val="ListBullet"/>
      </w:pPr>
      <w:r>
        <w:t>Split the data into training and testing sets using an 80:20 ratio.</w:t>
      </w:r>
    </w:p>
    <w:p>
      <w:pPr>
        <w:pStyle w:val="Heading2"/>
      </w:pPr>
      <w:r>
        <w:t>5.2 Regression Models Implemented</w:t>
      </w:r>
    </w:p>
    <w:p>
      <w:pPr>
        <w:pStyle w:val="ListBullet"/>
      </w:pPr>
      <w:r>
        <w:t>Linear Regression</w:t>
      </w:r>
    </w:p>
    <w:p>
      <w:pPr>
        <w:pStyle w:val="ListBullet"/>
      </w:pPr>
      <w:r>
        <w:t>Random Forest Regressor</w:t>
      </w:r>
    </w:p>
    <w:p>
      <w:pPr>
        <w:pStyle w:val="Heading2"/>
      </w:pPr>
      <w:r>
        <w:t>5.3 Linear Regression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Metric</w:t>
            </w:r>
          </w:p>
        </w:tc>
        <w:tc>
          <w:tcPr>
            <w:tcW w:type="dxa" w:w="4968"/>
            <w:vAlign w:val="center"/>
            <w:shd w:fill="D9EAF7"/>
          </w:tcPr>
          <w:p>
            <w:r/>
            <w:r>
              <w:rPr>
                <w:b/>
                <w:sz w:val="19"/>
              </w:rPr>
              <w:t>Result</w:t>
            </w:r>
          </w:p>
        </w:tc>
      </w:tr>
      <w:tr>
        <w:tc>
          <w:tcPr>
            <w:tcW w:type="dxa" w:w="4968"/>
            <w:vAlign w:val="center"/>
          </w:tcPr>
          <w:p>
            <w:r/>
            <w:r>
              <w:rPr>
                <w:b w:val="0"/>
                <w:sz w:val="19"/>
              </w:rPr>
              <w:t>MAE</w:t>
            </w:r>
          </w:p>
        </w:tc>
        <w:tc>
          <w:tcPr>
            <w:tcW w:type="dxa" w:w="4968"/>
            <w:vAlign w:val="center"/>
          </w:tcPr>
          <w:p>
            <w:r/>
            <w:r>
              <w:rPr>
                <w:b w:val="0"/>
                <w:sz w:val="19"/>
              </w:rPr>
              <w:t>2089.38</w:t>
            </w:r>
          </w:p>
        </w:tc>
      </w:tr>
      <w:tr>
        <w:tc>
          <w:tcPr>
            <w:tcW w:type="dxa" w:w="4968"/>
            <w:vAlign w:val="center"/>
          </w:tcPr>
          <w:p>
            <w:r/>
            <w:r>
              <w:rPr>
                <w:b w:val="0"/>
                <w:sz w:val="19"/>
              </w:rPr>
              <w:t>MSE</w:t>
            </w:r>
          </w:p>
        </w:tc>
        <w:tc>
          <w:tcPr>
            <w:tcW w:type="dxa" w:w="4968"/>
            <w:vAlign w:val="center"/>
          </w:tcPr>
          <w:p>
            <w:r/>
            <w:r>
              <w:rPr>
                <w:b w:val="0"/>
                <w:sz w:val="19"/>
              </w:rPr>
              <w:t>8,482,008.48</w:t>
            </w:r>
          </w:p>
        </w:tc>
      </w:tr>
      <w:tr>
        <w:tc>
          <w:tcPr>
            <w:tcW w:type="dxa" w:w="4968"/>
            <w:vAlign w:val="center"/>
          </w:tcPr>
          <w:p>
            <w:r/>
            <w:r>
              <w:rPr>
                <w:b w:val="0"/>
                <w:sz w:val="19"/>
              </w:rPr>
              <w:t>RMSE</w:t>
            </w:r>
          </w:p>
        </w:tc>
        <w:tc>
          <w:tcPr>
            <w:tcW w:type="dxa" w:w="4968"/>
            <w:vAlign w:val="center"/>
          </w:tcPr>
          <w:p>
            <w:r/>
            <w:r>
              <w:rPr>
                <w:b w:val="0"/>
                <w:sz w:val="19"/>
              </w:rPr>
              <w:t>2912.39</w:t>
            </w:r>
          </w:p>
        </w:tc>
      </w:tr>
      <w:tr>
        <w:tc>
          <w:tcPr>
            <w:tcW w:type="dxa" w:w="4968"/>
            <w:vAlign w:val="center"/>
          </w:tcPr>
          <w:p>
            <w:r/>
            <w:r>
              <w:rPr>
                <w:b w:val="0"/>
                <w:sz w:val="19"/>
              </w:rPr>
              <w:t>R² Score</w:t>
            </w:r>
          </w:p>
        </w:tc>
        <w:tc>
          <w:tcPr>
            <w:tcW w:type="dxa" w:w="4968"/>
            <w:vAlign w:val="center"/>
          </w:tcPr>
          <w:p>
            <w:r/>
            <w:r>
              <w:rPr>
                <w:b w:val="0"/>
                <w:sz w:val="19"/>
              </w:rPr>
              <w:t>0.89256</w:t>
            </w:r>
          </w:p>
        </w:tc>
      </w:tr>
    </w:tbl>
    <w:p>
      <w:r>
        <w:t>The Linear Regression model achieved an R² score of approximately 0.89256, indicating that it explained about 89.26% of the variation in car prices in the test data.</w:t>
      </w:r>
    </w:p>
    <w:p>
      <w:pPr>
        <w:pStyle w:val="Heading2"/>
      </w:pPr>
      <w:r>
        <w:t>5.4 Random Forest Regression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Metric</w:t>
            </w:r>
          </w:p>
        </w:tc>
        <w:tc>
          <w:tcPr>
            <w:tcW w:type="dxa" w:w="4968"/>
            <w:vAlign w:val="center"/>
            <w:shd w:fill="D9EAF7"/>
          </w:tcPr>
          <w:p>
            <w:r/>
            <w:r>
              <w:rPr>
                <w:b/>
                <w:sz w:val="19"/>
              </w:rPr>
              <w:t>Result</w:t>
            </w:r>
          </w:p>
        </w:tc>
      </w:tr>
      <w:tr>
        <w:tc>
          <w:tcPr>
            <w:tcW w:type="dxa" w:w="4968"/>
            <w:vAlign w:val="center"/>
          </w:tcPr>
          <w:p>
            <w:r/>
            <w:r>
              <w:rPr>
                <w:b w:val="0"/>
                <w:sz w:val="19"/>
              </w:rPr>
              <w:t>MAE</w:t>
            </w:r>
          </w:p>
        </w:tc>
        <w:tc>
          <w:tcPr>
            <w:tcW w:type="dxa" w:w="4968"/>
            <w:vAlign w:val="center"/>
          </w:tcPr>
          <w:p>
            <w:r/>
            <w:r>
              <w:rPr>
                <w:b w:val="0"/>
                <w:sz w:val="19"/>
              </w:rPr>
              <w:t>1261.42</w:t>
            </w:r>
          </w:p>
        </w:tc>
      </w:tr>
      <w:tr>
        <w:tc>
          <w:tcPr>
            <w:tcW w:type="dxa" w:w="4968"/>
            <w:vAlign w:val="center"/>
          </w:tcPr>
          <w:p>
            <w:r/>
            <w:r>
              <w:rPr>
                <w:b w:val="0"/>
                <w:sz w:val="19"/>
              </w:rPr>
              <w:t>MSE</w:t>
            </w:r>
          </w:p>
        </w:tc>
        <w:tc>
          <w:tcPr>
            <w:tcW w:type="dxa" w:w="4968"/>
            <w:vAlign w:val="center"/>
          </w:tcPr>
          <w:p>
            <w:r/>
            <w:r>
              <w:rPr>
                <w:b w:val="0"/>
                <w:sz w:val="19"/>
              </w:rPr>
              <w:t>3,314,701.74</w:t>
            </w:r>
          </w:p>
        </w:tc>
      </w:tr>
      <w:tr>
        <w:tc>
          <w:tcPr>
            <w:tcW w:type="dxa" w:w="4968"/>
            <w:vAlign w:val="center"/>
          </w:tcPr>
          <w:p>
            <w:r/>
            <w:r>
              <w:rPr>
                <w:b w:val="0"/>
                <w:sz w:val="19"/>
              </w:rPr>
              <w:t>RMSE</w:t>
            </w:r>
          </w:p>
        </w:tc>
        <w:tc>
          <w:tcPr>
            <w:tcW w:type="dxa" w:w="4968"/>
            <w:vAlign w:val="center"/>
          </w:tcPr>
          <w:p>
            <w:r/>
            <w:r>
              <w:rPr>
                <w:b w:val="0"/>
                <w:sz w:val="19"/>
              </w:rPr>
              <w:t>1820.63</w:t>
            </w:r>
          </w:p>
        </w:tc>
      </w:tr>
      <w:tr>
        <w:tc>
          <w:tcPr>
            <w:tcW w:type="dxa" w:w="4968"/>
            <w:vAlign w:val="center"/>
          </w:tcPr>
          <w:p>
            <w:r/>
            <w:r>
              <w:rPr>
                <w:b w:val="0"/>
                <w:sz w:val="19"/>
              </w:rPr>
              <w:t>R² Score</w:t>
            </w:r>
          </w:p>
        </w:tc>
        <w:tc>
          <w:tcPr>
            <w:tcW w:type="dxa" w:w="4968"/>
            <w:vAlign w:val="center"/>
          </w:tcPr>
          <w:p>
            <w:r/>
            <w:r>
              <w:rPr>
                <w:b w:val="0"/>
                <w:sz w:val="19"/>
              </w:rPr>
              <w:t>0.9580</w:t>
            </w:r>
          </w:p>
        </w:tc>
      </w:tr>
    </w:tbl>
    <w:p>
      <w:r>
        <w:t>The Random Forest Regressor achieved an R² score of 0.9580 and a lower MAE than Linear Regression. Therefore, it performed better on the test set for this project.</w:t>
      </w:r>
    </w:p>
    <w:p>
      <w:pPr>
        <w:pStyle w:val="Heading2"/>
      </w:pPr>
      <w:r>
        <w:t>5.5 Regression Model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Model</w:t>
            </w:r>
          </w:p>
        </w:tc>
        <w:tc>
          <w:tcPr>
            <w:tcW w:type="dxa" w:w="3312"/>
            <w:vAlign w:val="center"/>
            <w:shd w:fill="D9EAF7"/>
          </w:tcPr>
          <w:p>
            <w:r/>
            <w:r>
              <w:rPr>
                <w:b/>
                <w:sz w:val="19"/>
              </w:rPr>
              <w:t>MAE</w:t>
            </w:r>
          </w:p>
        </w:tc>
        <w:tc>
          <w:tcPr>
            <w:tcW w:type="dxa" w:w="3312"/>
            <w:vAlign w:val="center"/>
            <w:shd w:fill="D9EAF7"/>
          </w:tcPr>
          <w:p>
            <w:r/>
            <w:r>
              <w:rPr>
                <w:b/>
                <w:sz w:val="19"/>
              </w:rPr>
              <w:t>R² Score</w:t>
            </w:r>
          </w:p>
        </w:tc>
      </w:tr>
      <w:tr>
        <w:tc>
          <w:tcPr>
            <w:tcW w:type="dxa" w:w="3312"/>
            <w:vAlign w:val="center"/>
          </w:tcPr>
          <w:p>
            <w:r/>
            <w:r>
              <w:rPr>
                <w:b w:val="0"/>
                <w:sz w:val="19"/>
              </w:rPr>
              <w:t>Linear Regression</w:t>
            </w:r>
          </w:p>
        </w:tc>
        <w:tc>
          <w:tcPr>
            <w:tcW w:type="dxa" w:w="3312"/>
            <w:vAlign w:val="center"/>
          </w:tcPr>
          <w:p>
            <w:r/>
            <w:r>
              <w:rPr>
                <w:b w:val="0"/>
                <w:sz w:val="19"/>
              </w:rPr>
              <w:t>2089.38</w:t>
            </w:r>
          </w:p>
        </w:tc>
        <w:tc>
          <w:tcPr>
            <w:tcW w:type="dxa" w:w="3312"/>
            <w:vAlign w:val="center"/>
          </w:tcPr>
          <w:p>
            <w:r/>
            <w:r>
              <w:rPr>
                <w:b w:val="0"/>
                <w:sz w:val="19"/>
              </w:rPr>
              <w:t>0.8926</w:t>
            </w:r>
          </w:p>
        </w:tc>
      </w:tr>
      <w:tr>
        <w:tc>
          <w:tcPr>
            <w:tcW w:type="dxa" w:w="3312"/>
            <w:vAlign w:val="center"/>
          </w:tcPr>
          <w:p>
            <w:r/>
            <w:r>
              <w:rPr>
                <w:b w:val="0"/>
                <w:sz w:val="19"/>
              </w:rPr>
              <w:t>Random Forest Regressor</w:t>
            </w:r>
          </w:p>
        </w:tc>
        <w:tc>
          <w:tcPr>
            <w:tcW w:type="dxa" w:w="3312"/>
            <w:vAlign w:val="center"/>
          </w:tcPr>
          <w:p>
            <w:r/>
            <w:r>
              <w:rPr>
                <w:b w:val="0"/>
                <w:sz w:val="19"/>
              </w:rPr>
              <w:t>1261.42</w:t>
            </w:r>
          </w:p>
        </w:tc>
        <w:tc>
          <w:tcPr>
            <w:tcW w:type="dxa" w:w="3312"/>
            <w:vAlign w:val="center"/>
          </w:tcPr>
          <w:p>
            <w:r/>
            <w:r>
              <w:rPr>
                <w:b w:val="0"/>
                <w:sz w:val="19"/>
              </w:rPr>
              <w:t>0.9580</w:t>
            </w:r>
          </w:p>
        </w:tc>
      </w:tr>
    </w:tbl>
    <w:p>
      <w:r>
        <w:t>The Random Forest Regressor was selected as the better-performing model because it had a higher R² score and a lower MAE than Linear Regression.</w:t>
      </w:r>
    </w:p>
    <w:p>
      <w:pPr>
        <w:pStyle w:val="Heading1"/>
      </w:pPr>
      <w:r>
        <w:t>6. Evaluation Metrics</w:t>
      </w:r>
    </w:p>
    <w:p>
      <w:r>
        <w:t>Classification performance was evaluated primarily using accuracy and classification reports. For regression, Mean Absolute Error (MAE), Mean Squared Error (MSE), Root Mean Squared Error (RMSE), and R² Score were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Metric</w:t>
            </w:r>
          </w:p>
        </w:tc>
        <w:tc>
          <w:tcPr>
            <w:tcW w:type="dxa" w:w="4968"/>
            <w:vAlign w:val="center"/>
            <w:shd w:fill="D9EAF7"/>
          </w:tcPr>
          <w:p>
            <w:r/>
            <w:r>
              <w:rPr>
                <w:b/>
                <w:sz w:val="19"/>
              </w:rPr>
              <w:t>Meaning</w:t>
            </w:r>
          </w:p>
        </w:tc>
      </w:tr>
      <w:tr>
        <w:tc>
          <w:tcPr>
            <w:tcW w:type="dxa" w:w="4968"/>
            <w:vAlign w:val="center"/>
          </w:tcPr>
          <w:p>
            <w:r/>
            <w:r>
              <w:rPr>
                <w:b w:val="0"/>
                <w:sz w:val="19"/>
              </w:rPr>
              <w:t>MAE</w:t>
            </w:r>
          </w:p>
        </w:tc>
        <w:tc>
          <w:tcPr>
            <w:tcW w:type="dxa" w:w="4968"/>
            <w:vAlign w:val="center"/>
          </w:tcPr>
          <w:p>
            <w:r/>
            <w:r>
              <w:rPr>
                <w:b w:val="0"/>
                <w:sz w:val="19"/>
              </w:rPr>
              <w:t>Average absolute difference between actual and predicted values. Lower is better.</w:t>
            </w:r>
          </w:p>
        </w:tc>
      </w:tr>
      <w:tr>
        <w:tc>
          <w:tcPr>
            <w:tcW w:type="dxa" w:w="4968"/>
            <w:vAlign w:val="center"/>
          </w:tcPr>
          <w:p>
            <w:r/>
            <w:r>
              <w:rPr>
                <w:b w:val="0"/>
                <w:sz w:val="19"/>
              </w:rPr>
              <w:t>MSE</w:t>
            </w:r>
          </w:p>
        </w:tc>
        <w:tc>
          <w:tcPr>
            <w:tcW w:type="dxa" w:w="4968"/>
            <w:vAlign w:val="center"/>
          </w:tcPr>
          <w:p>
            <w:r/>
            <w:r>
              <w:rPr>
                <w:b w:val="0"/>
                <w:sz w:val="19"/>
              </w:rPr>
              <w:t>Average of squared prediction errors. Lower is better and large errors are penalized more.</w:t>
            </w:r>
          </w:p>
        </w:tc>
      </w:tr>
      <w:tr>
        <w:tc>
          <w:tcPr>
            <w:tcW w:type="dxa" w:w="4968"/>
            <w:vAlign w:val="center"/>
          </w:tcPr>
          <w:p>
            <w:r/>
            <w:r>
              <w:rPr>
                <w:b w:val="0"/>
                <w:sz w:val="19"/>
              </w:rPr>
              <w:t>RMSE</w:t>
            </w:r>
          </w:p>
        </w:tc>
        <w:tc>
          <w:tcPr>
            <w:tcW w:type="dxa" w:w="4968"/>
            <w:vAlign w:val="center"/>
          </w:tcPr>
          <w:p>
            <w:r/>
            <w:r>
              <w:rPr>
                <w:b w:val="0"/>
                <w:sz w:val="19"/>
              </w:rPr>
              <w:t>Square root of MSE, expressed in the original target units. Lower is better.</w:t>
            </w:r>
          </w:p>
        </w:tc>
      </w:tr>
      <w:tr>
        <w:tc>
          <w:tcPr>
            <w:tcW w:type="dxa" w:w="4968"/>
            <w:vAlign w:val="center"/>
          </w:tcPr>
          <w:p>
            <w:r/>
            <w:r>
              <w:rPr>
                <w:b w:val="0"/>
                <w:sz w:val="19"/>
              </w:rPr>
              <w:t>R² Score</w:t>
            </w:r>
          </w:p>
        </w:tc>
        <w:tc>
          <w:tcPr>
            <w:tcW w:type="dxa" w:w="4968"/>
            <w:vAlign w:val="center"/>
          </w:tcPr>
          <w:p>
            <w:r/>
            <w:r>
              <w:rPr>
                <w:b w:val="0"/>
                <w:sz w:val="19"/>
              </w:rPr>
              <w:t>Measures the proportion of variance explained by the model. Higher is better.</w:t>
            </w:r>
          </w:p>
        </w:tc>
      </w:tr>
    </w:tbl>
    <w:p>
      <w:pPr>
        <w:pStyle w:val="Heading1"/>
      </w:pPr>
      <w:r>
        <w:t>7. Overall Results</w:t>
      </w:r>
    </w:p>
    <w:p>
      <w:r>
        <w:t>The week demonstrated the implementation of both classification and regression workflows. The Titanic classification task compared four algorithms, while the Car Price regression task compared two algorithms.</w:t>
      </w:r>
    </w:p>
    <w:p>
      <w:pPr>
        <w:pStyle w:val="ListBullet"/>
      </w:pPr>
      <w:r>
        <w:t>Best classification model: Decision Tree Classifier – 83.24% accuracy.</w:t>
      </w:r>
    </w:p>
    <w:p>
      <w:pPr>
        <w:pStyle w:val="ListBullet"/>
      </w:pPr>
      <w:r>
        <w:t>Best regression model: Random Forest Regressor – R² = 0.9580.</w:t>
      </w:r>
    </w:p>
    <w:p>
      <w:pPr>
        <w:pStyle w:val="ListBullet"/>
      </w:pPr>
      <w:r>
        <w:t>Random Forest Regression produced a lower MAE (1261.42) than Linear Regression (2089.38).</w:t>
      </w:r>
    </w:p>
    <w:p>
      <w:pPr>
        <w:pStyle w:val="ListBullet"/>
      </w:pPr>
      <w:r>
        <w:t>An actual-vs-predicted price visualization was created for the Random Forest model.</w:t>
      </w:r>
    </w:p>
    <w:p>
      <w:pPr>
        <w:pStyle w:val="Heading1"/>
      </w:pPr>
      <w:r>
        <w:t>8. Conclusion</w:t>
      </w:r>
    </w:p>
    <w:p>
      <w:r>
        <w:t>Week 2 provided practical experience with supervised machine learning. The classification project demonstrated how different algorithms can be used to predict categorical outcomes, while the regression project demonstrated prediction of continuous numerical values. Model evaluation and comparison showed that different algorithms can perform differently on the same dataset. For the completed projects, the Decision Tree was the best classifier on the Titanic test set, while the Random Forest Regressor was the best regression model on the Car Price test set.</w:t>
      </w:r>
    </w:p>
    <w:p>
      <w:pPr>
        <w:pStyle w:val="Heading1"/>
      </w:pPr>
      <w:r>
        <w:t>9. Future Scope</w:t>
      </w:r>
    </w:p>
    <w:p>
      <w:pPr>
        <w:pStyle w:val="ListBullet"/>
      </w:pPr>
      <w:r>
        <w:t>Perform hyperparameter tuning to improve model performance.</w:t>
      </w:r>
    </w:p>
    <w:p>
      <w:pPr>
        <w:pStyle w:val="ListBullet"/>
      </w:pPr>
      <w:r>
        <w:t>Use cross-validation for more robust model evaluation.</w:t>
      </w:r>
    </w:p>
    <w:p>
      <w:pPr>
        <w:pStyle w:val="ListBullet"/>
      </w:pPr>
      <w:r>
        <w:t>Perform feature selection and feature engineering.</w:t>
      </w:r>
    </w:p>
    <w:p>
      <w:pPr>
        <w:pStyle w:val="ListBullet"/>
      </w:pPr>
      <w:r>
        <w:t>Test additional classification and regression algorithms.</w:t>
      </w:r>
    </w:p>
    <w:p>
      <w:pPr>
        <w:pStyle w:val="ListBullet"/>
      </w:pPr>
      <w:r>
        <w:t>Deploy the trained models as interactive applications or APIs.</w:t>
      </w:r>
    </w:p>
    <w:p>
      <w:pPr>
        <w:pStyle w:val="ListBullet"/>
      </w:pPr>
      <w:r>
        <w:t>Monitor model performance on new, unseen data.</w:t>
      </w:r>
    </w:p>
    <w:p>
      <w:pPr>
        <w:pStyle w:val="Heading1"/>
      </w:pPr>
      <w:r>
        <w:t>10. Key Learning Outcomes</w:t>
      </w:r>
    </w:p>
    <w:p>
      <w:pPr>
        <w:pStyle w:val="ListBullet"/>
      </w:pPr>
      <w:r>
        <w:t>Understanding classification and regression problems.</w:t>
      </w:r>
    </w:p>
    <w:p>
      <w:pPr>
        <w:pStyle w:val="ListBullet"/>
      </w:pPr>
      <w:r>
        <w:t>Working with real-world tabular datasets.</w:t>
      </w:r>
    </w:p>
    <w:p>
      <w:pPr>
        <w:pStyle w:val="ListBullet"/>
      </w:pPr>
      <w:r>
        <w:t>Data preprocessing and categorical encoding.</w:t>
      </w:r>
    </w:p>
    <w:p>
      <w:pPr>
        <w:pStyle w:val="ListBullet"/>
      </w:pPr>
      <w:r>
        <w:t>Train-test splitting and model training.</w:t>
      </w:r>
    </w:p>
    <w:p>
      <w:pPr>
        <w:pStyle w:val="ListBullet"/>
      </w:pPr>
      <w:r>
        <w:t>Evaluating models using appropriate metrics.</w:t>
      </w:r>
    </w:p>
    <w:p>
      <w:pPr>
        <w:pStyle w:val="ListBullet"/>
      </w:pPr>
      <w:r>
        <w:t>Comparing multiple machine learning algorithms.</w:t>
      </w:r>
    </w:p>
    <w:p>
      <w:pPr>
        <w:pStyle w:val="ListBullet"/>
      </w:pPr>
      <w:r>
        <w:t>Interpreting machine learning results and visualizations.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Week 2 | Supervised Machine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