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87zcex55v717" w:id="0"/>
      <w:bookmarkEnd w:id="0"/>
      <w:r w:rsidDel="00000000" w:rsidR="00000000" w:rsidRPr="00000000">
        <w:rPr>
          <w:b w:val="1"/>
          <w:bCs w:val="1"/>
          <w:rtl w:val="0"/>
        </w:rPr>
        <w:t xml:space="preserve">Low-Level Design (LLD)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c6642laqvnf8" w:id="1"/>
      <w:bookmarkEnd w:id="1"/>
      <w:r w:rsidDel="00000000" w:rsidR="00000000" w:rsidRPr="00000000">
        <w:rPr>
          <w:b w:val="1"/>
          <w:bCs w:val="1"/>
          <w:rtl w:val="0"/>
        </w:rPr>
        <w:t xml:space="preserve">Real-Time AI Fraud Detection System — Proof of Concept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elig01px2fxo" w:id="2"/>
      <w:bookmarkEnd w:id="2"/>
      <w:r w:rsidDel="00000000" w:rsidR="00000000" w:rsidRPr="00000000">
        <w:rPr>
          <w:b w:val="1"/>
          <w:bCs w:val="1"/>
          <w:rtl w:val="0"/>
        </w:rPr>
        <w:t xml:space="preserve">1. Module Breakdown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data_loader.py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&amp; clean public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 velocity, amount, time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LightGBM, save artifact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endpoint /score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Replay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Replay dataset as live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Streamlit live UI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5rpp4tfzyctc" w:id="3"/>
      <w:bookmarkEnd w:id="3"/>
      <w:r w:rsidDel="00000000" w:rsidR="00000000" w:rsidRPr="00000000">
        <w:rPr>
          <w:b w:val="1"/>
          <w:bCs w:val="1"/>
          <w:rtl w:val="0"/>
        </w:rPr>
        <w:t xml:space="preserve">2. Data Flow Diagram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540000" cy="14176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1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kzfc1efs1dmo" w:id="4"/>
      <w:bookmarkEnd w:id="4"/>
      <w:r w:rsidDel="00000000" w:rsidR="00000000" w:rsidRPr="00000000">
        <w:rPr>
          <w:b w:val="1"/>
          <w:bCs w:val="1"/>
          <w:rtl w:val="0"/>
        </w:rPr>
        <w:t xml:space="preserve">3. API Specification</w:t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</w:rPr>
      </w:pPr>
      <w:bookmarkStart w:colFirst="0" w:colLast="0" w:name="_xfedjujce4e9" w:id="5"/>
      <w:bookmarkEnd w:id="5"/>
      <w:r w:rsidDel="00000000" w:rsidR="00000000" w:rsidRPr="00000000">
        <w:rPr>
          <w:b w:val="1"/>
          <w:bCs w:val="1"/>
          <w:rtl w:val="0"/>
        </w:rPr>
        <w:t xml:space="preserve">POST /score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120" w:before="120" w:lineRule="auto"/>
        <w:ind w:left="720" w:right="720"/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25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"transaction_id": "txn_123",</w:t>
      </w:r>
    </w:p>
    <w:p w:rsidR="00000000" w:rsidDel="00000000" w:rsidP="00000000" w:rsidRDefault="00000000" w:rsidRPr="00000000" w14:paraId="00000027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"amount": 250.0,</w:t>
      </w:r>
    </w:p>
    <w:p w:rsidR="00000000" w:rsidDel="00000000" w:rsidP="00000000" w:rsidRDefault="00000000" w:rsidRPr="00000000" w14:paraId="00000028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"merchant": "electronics_store",</w:t>
      </w:r>
    </w:p>
    <w:p w:rsidR="00000000" w:rsidDel="00000000" w:rsidP="00000000" w:rsidRDefault="00000000" w:rsidRPr="00000000" w14:paraId="00000029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"device_id": "dev_456",</w:t>
      </w:r>
    </w:p>
    <w:p w:rsidR="00000000" w:rsidDel="00000000" w:rsidP="00000000" w:rsidRDefault="00000000" w:rsidRPr="00000000" w14:paraId="0000002A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"ip": "203.0.113.5",</w:t>
      </w:r>
    </w:p>
    <w:p w:rsidR="00000000" w:rsidDel="00000000" w:rsidP="00000000" w:rsidRDefault="00000000" w:rsidRPr="00000000" w14:paraId="0000002B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"timestamp": "2025-01-01T10:00:00Z"</w:t>
      </w:r>
    </w:p>
    <w:p w:rsidR="00000000" w:rsidDel="00000000" w:rsidP="00000000" w:rsidRDefault="00000000" w:rsidRPr="00000000" w14:paraId="0000002C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2f2f2" w:val="clear"/>
        <w:spacing w:after="120" w:before="120" w:lineRule="auto"/>
        <w:ind w:left="720"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120" w:before="120" w:lineRule="auto"/>
        <w:ind w:left="720" w:right="720"/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31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"transaction_id": "txn_123",</w:t>
      </w:r>
    </w:p>
    <w:p w:rsidR="00000000" w:rsidDel="00000000" w:rsidP="00000000" w:rsidRDefault="00000000" w:rsidRPr="00000000" w14:paraId="00000033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"fraud_score": 0.87,</w:t>
      </w:r>
    </w:p>
    <w:p w:rsidR="00000000" w:rsidDel="00000000" w:rsidP="00000000" w:rsidRDefault="00000000" w:rsidRPr="00000000" w14:paraId="00000034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"decision": "block",</w:t>
      </w:r>
    </w:p>
    <w:p w:rsidR="00000000" w:rsidDel="00000000" w:rsidP="00000000" w:rsidRDefault="00000000" w:rsidRPr="00000000" w14:paraId="00000035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"reason": "high_amount_velocity_anomaly"</w:t>
      </w:r>
    </w:p>
    <w:p w:rsidR="00000000" w:rsidDel="00000000" w:rsidP="00000000" w:rsidRDefault="00000000" w:rsidRPr="00000000" w14:paraId="00000036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f2f2f2" w:val="clear"/>
        <w:spacing w:after="120" w:before="120" w:lineRule="auto"/>
        <w:ind w:left="720"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</w:rPr>
      </w:pPr>
      <w:bookmarkStart w:colFirst="0" w:colLast="0" w:name="_ohsrrocshya3" w:id="6"/>
      <w:bookmarkEnd w:id="6"/>
      <w:r w:rsidDel="00000000" w:rsidR="00000000" w:rsidRPr="00000000">
        <w:rPr>
          <w:b w:val="1"/>
          <w:bCs w:val="1"/>
          <w:rtl w:val="0"/>
        </w:rPr>
        <w:t xml:space="preserve">4. Feature Engineering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— transaction value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— count/sum of transactions in last 60 min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— hour of day, day of week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Device/IP</w:t>
      </w:r>
      <w:r w:rsidDel="00000000" w:rsidR="00000000" w:rsidRPr="00000000">
        <w:rPr>
          <w:rtl w:val="0"/>
        </w:rPr>
        <w:t xml:space="preserve"> — frequency &amp; mismatch signals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— category risk score</w:t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</w:rPr>
      </w:pPr>
      <w:bookmarkStart w:colFirst="0" w:colLast="0" w:name="_d55pcgyeh80b" w:id="7"/>
      <w:bookmarkEnd w:id="7"/>
      <w:r w:rsidDel="00000000" w:rsidR="00000000" w:rsidRPr="00000000">
        <w:rPr>
          <w:b w:val="1"/>
          <w:bCs w:val="1"/>
          <w:rtl w:val="0"/>
        </w:rPr>
        <w:t xml:space="preserve">5. Model Details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LightGBM (binary classification)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 imbalance:</w:t>
      </w:r>
      <w:r w:rsidDel="00000000" w:rsidR="00000000" w:rsidRPr="00000000">
        <w:rPr>
          <w:rtl w:val="0"/>
        </w:rPr>
        <w:t xml:space="preserve"> SMOTE / class weights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precision, recall, F1, AUC-ROC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Threshold:</w:t>
      </w:r>
      <w:r w:rsidDel="00000000" w:rsidR="00000000" w:rsidRPr="00000000">
        <w:rPr>
          <w:rtl w:val="0"/>
        </w:rPr>
        <w:t xml:space="preserve"> tuned to balance false positives vs. fraud capture</w:t>
      </w:r>
    </w:p>
    <w:p w:rsidR="00000000" w:rsidDel="00000000" w:rsidP="00000000" w:rsidRDefault="00000000" w:rsidRPr="00000000" w14:paraId="00000043">
      <w:pPr>
        <w:pStyle w:val="Heading2"/>
        <w:rPr>
          <w:b w:val="1"/>
          <w:bCs w:val="1"/>
        </w:rPr>
      </w:pPr>
      <w:bookmarkStart w:colFirst="0" w:colLast="0" w:name="_8k5u9wxv2ru" w:id="8"/>
      <w:bookmarkEnd w:id="8"/>
      <w:r w:rsidDel="00000000" w:rsidR="00000000" w:rsidRPr="00000000">
        <w:rPr>
          <w:b w:val="1"/>
          <w:bCs w:val="1"/>
          <w:rtl w:val="0"/>
        </w:rPr>
        <w:t xml:space="preserve">6. Decision Logic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fraud_score &gt;= threshold:  decision = "block"</w:t>
      </w:r>
    </w:p>
    <w:p w:rsidR="00000000" w:rsidDel="00000000" w:rsidP="00000000" w:rsidRDefault="00000000" w:rsidRPr="00000000" w14:paraId="00000046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elif fraud_score &gt;= review_threshold:  decision = "flag"</w:t>
      </w:r>
    </w:p>
    <w:p w:rsidR="00000000" w:rsidDel="00000000" w:rsidP="00000000" w:rsidRDefault="00000000" w:rsidRPr="00000000" w14:paraId="00000047">
      <w:pPr>
        <w:shd w:fill="f2f2f2" w:val="clear"/>
        <w:spacing w:after="120" w:before="120" w:lineRule="auto"/>
        <w:ind w:left="720" w:right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else:  decision = "allow"</w:t>
      </w:r>
    </w:p>
    <w:p w:rsidR="00000000" w:rsidDel="00000000" w:rsidP="00000000" w:rsidRDefault="00000000" w:rsidRPr="00000000" w14:paraId="00000048">
      <w:pPr>
        <w:shd w:fill="f2f2f2" w:val="clear"/>
        <w:spacing w:after="120" w:before="120" w:lineRule="auto"/>
        <w:ind w:left="720"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b w:val="1"/>
          <w:bCs w:val="1"/>
        </w:rPr>
      </w:pPr>
      <w:bookmarkStart w:colFirst="0" w:colLast="0" w:name="_iv9thacbl4d" w:id="9"/>
      <w:bookmarkEnd w:id="9"/>
      <w:r w:rsidDel="00000000" w:rsidR="00000000" w:rsidRPr="00000000">
        <w:rPr>
          <w:b w:val="1"/>
          <w:bCs w:val="1"/>
          <w:rtl w:val="0"/>
        </w:rPr>
        <w:t xml:space="preserve">7. Database Schema (PostgreSQL)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amount, merchant, device_id, ip,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txn_id, fraud_score, decision, reason,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model_metrics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precision, recall, f1, threshold, updated_at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b w:val="1"/>
          <w:bCs w:val="1"/>
        </w:rPr>
      </w:pPr>
      <w:bookmarkStart w:colFirst="0" w:colLast="0" w:name="_1g6df8sitmpl" w:id="10"/>
      <w:bookmarkEnd w:id="10"/>
      <w:r w:rsidDel="00000000" w:rsidR="00000000" w:rsidRPr="00000000">
        <w:rPr>
          <w:b w:val="1"/>
          <w:bCs w:val="1"/>
          <w:rtl w:val="0"/>
        </w:rPr>
        <w:t xml:space="preserve">8. Component Diagram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540000" cy="141767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1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b w:val="1"/>
          <w:bCs w:val="1"/>
        </w:rPr>
      </w:pPr>
      <w:bookmarkStart w:colFirst="0" w:colLast="0" w:name="_guztmdm6e6k" w:id="11"/>
      <w:bookmarkEnd w:id="11"/>
      <w:r w:rsidDel="00000000" w:rsidR="00000000" w:rsidRPr="00000000">
        <w:rPr>
          <w:b w:val="1"/>
          <w:bCs w:val="1"/>
          <w:rtl w:val="0"/>
        </w:rPr>
        <w:t xml:space="preserve">9. Deployment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run all services via Docker Compose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api, stream, dashboard, postgres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Ports:</w:t>
      </w:r>
      <w:r w:rsidDel="00000000" w:rsidR="00000000" w:rsidRPr="00000000">
        <w:rPr>
          <w:rtl w:val="0"/>
        </w:rPr>
        <w:t xml:space="preserve"> API 8000, Dashboard 8501, Postgres 5432</w:t>
      </w:r>
    </w:p>
    <w:p w:rsidR="00000000" w:rsidDel="00000000" w:rsidP="00000000" w:rsidRDefault="00000000" w:rsidRPr="00000000" w14:paraId="0000005D">
      <w:pPr>
        <w:pStyle w:val="Heading2"/>
        <w:rPr>
          <w:b w:val="1"/>
          <w:bCs w:val="1"/>
        </w:rPr>
      </w:pPr>
      <w:bookmarkStart w:colFirst="0" w:colLast="0" w:name="_6n1xa5axrlum" w:id="12"/>
      <w:bookmarkEnd w:id="12"/>
      <w:r w:rsidDel="00000000" w:rsidR="00000000" w:rsidRPr="00000000">
        <w:rPr>
          <w:b w:val="1"/>
          <w:bCs w:val="1"/>
          <w:rtl w:val="0"/>
        </w:rPr>
        <w:t xml:space="preserve">10. Testing Plan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tests for feature engineering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tests for /score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End-to-end: replay stream → verify decisions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test: measure latency per request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