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EB95" w14:textId="77777777" w:rsidR="004E6213" w:rsidRDefault="004454E1">
      <w:pPr>
        <w:pStyle w:val="Heading4"/>
      </w:pPr>
      <w:bookmarkStart w:id="0" w:name="_6yh0q8jx9fup" w:colFirst="0" w:colLast="0"/>
      <w:bookmarkEnd w:id="0"/>
      <w:r>
        <w:t>Problem statement</w:t>
      </w:r>
    </w:p>
    <w:p w14:paraId="7195C592" w14:textId="7BBE7063" w:rsidR="00C46A90" w:rsidRPr="00C46A90" w:rsidRDefault="00C46A90" w:rsidP="00C46A90">
      <w:r w:rsidRPr="00C46A90">
        <w:t>International diners in the US often experience anxiety and decision fatigue when ordering food because traditional menus lack visual previews. This transforms what should be a relaxing cultural experience into a high-stress situation where they are unsure of what they are ordering</w:t>
      </w:r>
      <w:r>
        <w:rPr>
          <w:rFonts w:hint="eastAsia"/>
        </w:rPr>
        <w:t>.</w:t>
      </w:r>
    </w:p>
    <w:p w14:paraId="4367EB97" w14:textId="77777777" w:rsidR="004E6213" w:rsidRDefault="004454E1">
      <w:pPr>
        <w:pStyle w:val="Heading4"/>
        <w:keepNext w:val="0"/>
        <w:keepLines w:val="0"/>
      </w:pPr>
      <w:bookmarkStart w:id="1" w:name="_d4zxjog7pilb" w:colFirst="0" w:colLast="0"/>
      <w:bookmarkEnd w:id="1"/>
      <w:r>
        <w:t>Goal</w:t>
      </w:r>
    </w:p>
    <w:p w14:paraId="4367EB98" w14:textId="77777777" w:rsidR="004E6213" w:rsidRDefault="004454E1">
      <w:pPr>
        <w:spacing w:before="240" w:after="240"/>
      </w:pPr>
      <w:r>
        <w:t>The goal is to speed up their decision-making process and enable them to order with confidence. Transforming the anxious experience into a fast, clear, and easy one.</w:t>
      </w:r>
    </w:p>
    <w:p w14:paraId="4367EB9B" w14:textId="77777777" w:rsidR="004E6213" w:rsidRDefault="004454E1">
      <w:pPr>
        <w:pStyle w:val="Heading4"/>
        <w:spacing w:before="240" w:after="240"/>
      </w:pPr>
      <w:bookmarkStart w:id="2" w:name="_9qtg3sw07xis" w:colFirst="0" w:colLast="0"/>
      <w:bookmarkStart w:id="3" w:name="_27rm2n232i1h" w:colFirst="0" w:colLast="0"/>
      <w:bookmarkEnd w:id="2"/>
      <w:bookmarkEnd w:id="3"/>
      <w:r>
        <w:t>Process Overview</w:t>
      </w:r>
    </w:p>
    <w:p w14:paraId="4B98710A" w14:textId="77777777" w:rsidR="0008195F" w:rsidRDefault="00DF1E8D" w:rsidP="0078465D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Discover </w:t>
      </w:r>
    </w:p>
    <w:p w14:paraId="0AAFFE4D" w14:textId="3EF80303" w:rsidR="0078465D" w:rsidRDefault="00DF1E8D" w:rsidP="0008195F">
      <w:pPr>
        <w:pStyle w:val="ListParagraph"/>
        <w:numPr>
          <w:ilvl w:val="1"/>
          <w:numId w:val="5"/>
        </w:numPr>
      </w:pPr>
      <w:r>
        <w:rPr>
          <w:rFonts w:hint="eastAsia"/>
        </w:rPr>
        <w:t>Primary and Secondary Research</w:t>
      </w:r>
    </w:p>
    <w:p w14:paraId="5E367B6B" w14:textId="01A8D53C" w:rsidR="00DE1495" w:rsidRDefault="00DE1495" w:rsidP="00AD129A">
      <w:pPr>
        <w:pStyle w:val="ListParagraph"/>
        <w:numPr>
          <w:ilvl w:val="2"/>
          <w:numId w:val="5"/>
        </w:numPr>
      </w:pPr>
      <w:r>
        <w:t>V</w:t>
      </w:r>
      <w:r>
        <w:rPr>
          <w:rFonts w:hint="eastAsia"/>
        </w:rPr>
        <w:t xml:space="preserve">alidate the problem </w:t>
      </w:r>
    </w:p>
    <w:p w14:paraId="10D1E57A" w14:textId="77777777" w:rsidR="00EB42F0" w:rsidRDefault="00DE1495" w:rsidP="00AD129A">
      <w:pPr>
        <w:pStyle w:val="ListParagraph"/>
        <w:numPr>
          <w:ilvl w:val="2"/>
          <w:numId w:val="5"/>
        </w:numPr>
      </w:pPr>
      <w:r>
        <w:t>U</w:t>
      </w:r>
      <w:r>
        <w:rPr>
          <w:rFonts w:hint="eastAsia"/>
        </w:rPr>
        <w:t>nderstand business implication</w:t>
      </w:r>
      <w:r w:rsidR="00B05A8C">
        <w:rPr>
          <w:rFonts w:hint="eastAsia"/>
        </w:rPr>
        <w:t xml:space="preserve"> </w:t>
      </w:r>
    </w:p>
    <w:p w14:paraId="062ECEB4" w14:textId="4ED6C1D8" w:rsidR="00DE1495" w:rsidRDefault="00EB42F0" w:rsidP="00AD129A">
      <w:pPr>
        <w:pStyle w:val="ListParagraph"/>
        <w:numPr>
          <w:ilvl w:val="2"/>
          <w:numId w:val="5"/>
        </w:numPr>
      </w:pPr>
      <w:r>
        <w:t>I</w:t>
      </w:r>
      <w:r>
        <w:rPr>
          <w:rFonts w:hint="eastAsia"/>
        </w:rPr>
        <w:t xml:space="preserve">dentify </w:t>
      </w:r>
      <w:r w:rsidR="00B05A8C">
        <w:rPr>
          <w:rFonts w:hint="eastAsia"/>
        </w:rPr>
        <w:t xml:space="preserve">feature/monetization opportunities </w:t>
      </w:r>
    </w:p>
    <w:p w14:paraId="0D4A9CC3" w14:textId="3F4C3FBE" w:rsidR="00AD129A" w:rsidRDefault="00AD129A" w:rsidP="00AD129A">
      <w:pPr>
        <w:pStyle w:val="ListParagraph"/>
        <w:numPr>
          <w:ilvl w:val="1"/>
          <w:numId w:val="5"/>
        </w:numPr>
      </w:pPr>
      <w:r>
        <w:rPr>
          <w:rFonts w:hint="eastAsia"/>
        </w:rPr>
        <w:t xml:space="preserve">Competitive analysis </w:t>
      </w:r>
    </w:p>
    <w:p w14:paraId="167B9677" w14:textId="75C55B45" w:rsidR="00AD129A" w:rsidRDefault="00AD129A" w:rsidP="00AD129A">
      <w:pPr>
        <w:pStyle w:val="ListParagraph"/>
        <w:numPr>
          <w:ilvl w:val="2"/>
          <w:numId w:val="5"/>
        </w:numPr>
      </w:pPr>
      <w:r>
        <w:t>I</w:t>
      </w:r>
      <w:r>
        <w:rPr>
          <w:rFonts w:hint="eastAsia"/>
        </w:rPr>
        <w:t>dentify opportunities</w:t>
      </w:r>
      <w:r w:rsidR="008043B8">
        <w:rPr>
          <w:rFonts w:hint="eastAsia"/>
        </w:rPr>
        <w:t xml:space="preserve">/gaps </w:t>
      </w:r>
    </w:p>
    <w:p w14:paraId="565C0011" w14:textId="2F4B5B55" w:rsidR="00617DF8" w:rsidRDefault="00D15AB7" w:rsidP="00D15AB7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Define </w:t>
      </w:r>
    </w:p>
    <w:p w14:paraId="19D2D637" w14:textId="0AC4BBD9" w:rsidR="00D15AB7" w:rsidRDefault="00D15AB7" w:rsidP="00D15AB7">
      <w:pPr>
        <w:pStyle w:val="ListParagraph"/>
        <w:numPr>
          <w:ilvl w:val="1"/>
          <w:numId w:val="5"/>
        </w:numPr>
      </w:pPr>
      <w:r>
        <w:t>C</w:t>
      </w:r>
      <w:r>
        <w:rPr>
          <w:rFonts w:hint="eastAsia"/>
        </w:rPr>
        <w:t xml:space="preserve">ustomer segment </w:t>
      </w:r>
    </w:p>
    <w:p w14:paraId="594D40D7" w14:textId="4F3C1AC5" w:rsidR="00485702" w:rsidRDefault="00485702" w:rsidP="00D15AB7">
      <w:pPr>
        <w:pStyle w:val="ListParagraph"/>
        <w:numPr>
          <w:ilvl w:val="1"/>
          <w:numId w:val="5"/>
        </w:numPr>
      </w:pPr>
      <w:r>
        <w:t>F</w:t>
      </w:r>
      <w:r>
        <w:rPr>
          <w:rFonts w:hint="eastAsia"/>
        </w:rPr>
        <w:t xml:space="preserve">eatures </w:t>
      </w:r>
    </w:p>
    <w:p w14:paraId="0756804C" w14:textId="263C45B7" w:rsidR="00945B21" w:rsidRDefault="00945B21" w:rsidP="00945B21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Design </w:t>
      </w:r>
    </w:p>
    <w:p w14:paraId="4AA33D0F" w14:textId="77777777" w:rsidR="007E23E8" w:rsidRDefault="007E23E8" w:rsidP="007E23E8"/>
    <w:p w14:paraId="15086C7C" w14:textId="192572E0" w:rsidR="00C04430" w:rsidRPr="0078465D" w:rsidRDefault="00C04430" w:rsidP="0076025F">
      <w:pPr>
        <w:pStyle w:val="ListParagraph"/>
        <w:ind w:left="1440"/>
      </w:pPr>
    </w:p>
    <w:p w14:paraId="13D8156A" w14:textId="7FD74E86" w:rsidR="007E23E8" w:rsidRDefault="007E23E8" w:rsidP="007E23E8">
      <w:pPr>
        <w:pStyle w:val="Heading3"/>
      </w:pPr>
      <w:bookmarkStart w:id="4" w:name="_jfng1ijgvtcd" w:colFirst="0" w:colLast="0"/>
      <w:bookmarkEnd w:id="4"/>
      <w:r>
        <w:rPr>
          <w:rFonts w:hint="eastAsia"/>
        </w:rPr>
        <w:t xml:space="preserve">Discover </w:t>
      </w:r>
    </w:p>
    <w:p w14:paraId="4367EB9D" w14:textId="62118930" w:rsidR="004E6213" w:rsidRDefault="007E23E8">
      <w:pPr>
        <w:pStyle w:val="Heading4"/>
        <w:keepNext w:val="0"/>
        <w:keepLines w:val="0"/>
      </w:pPr>
      <w:r>
        <w:rPr>
          <w:rFonts w:hint="eastAsia"/>
        </w:rPr>
        <w:t xml:space="preserve">Primary </w:t>
      </w:r>
      <w:r>
        <w:t>Research</w:t>
      </w:r>
    </w:p>
    <w:p w14:paraId="1837F3F0" w14:textId="263B903F" w:rsidR="007E23E8" w:rsidRPr="007E23E8" w:rsidRDefault="007E23E8" w:rsidP="007E23E8">
      <w:r>
        <w:rPr>
          <w:rFonts w:hint="eastAsia"/>
        </w:rPr>
        <w:t xml:space="preserve">I </w:t>
      </w:r>
      <w:r w:rsidR="005D0FDB">
        <w:rPr>
          <w:rFonts w:hint="eastAsia"/>
        </w:rPr>
        <w:t xml:space="preserve">used survey to </w:t>
      </w:r>
      <w:r w:rsidR="00526E10">
        <w:rPr>
          <w:rFonts w:hint="eastAsia"/>
        </w:rPr>
        <w:t xml:space="preserve">understand the current </w:t>
      </w:r>
      <w:r w:rsidR="00916497">
        <w:rPr>
          <w:rFonts w:hint="eastAsia"/>
        </w:rPr>
        <w:t>behavior</w:t>
      </w:r>
      <w:r w:rsidR="00C67DCA">
        <w:rPr>
          <w:rFonts w:hint="eastAsia"/>
        </w:rPr>
        <w:t xml:space="preserve"> and identify pain point. </w:t>
      </w:r>
    </w:p>
    <w:p w14:paraId="4367EBA4" w14:textId="77777777" w:rsidR="004E6213" w:rsidRDefault="004454E1">
      <w:pPr>
        <w:spacing w:before="240" w:after="240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4367EBD6" wp14:editId="4367EBD7">
            <wp:extent cx="5943600" cy="5270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7EBA5" w14:textId="77777777" w:rsidR="004E6213" w:rsidRDefault="004454E1">
      <w:pPr>
        <w:rPr>
          <w:i/>
          <w:iCs/>
        </w:rPr>
      </w:pPr>
      <w:r>
        <w:rPr>
          <w:i/>
          <w:iCs/>
        </w:rPr>
        <w:t>(Secondary research result)</w:t>
      </w:r>
    </w:p>
    <w:p w14:paraId="4367EBA6" w14:textId="77777777" w:rsidR="004E6213" w:rsidRDefault="004454E1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4367EBD8" wp14:editId="4367EBD9">
            <wp:extent cx="5943600" cy="6591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7EBA7" w14:textId="77777777" w:rsidR="004E6213" w:rsidRDefault="004E6213"/>
    <w:p w14:paraId="4367EBA8" w14:textId="77777777" w:rsidR="004E6213" w:rsidRDefault="004454E1">
      <w:pPr>
        <w:pStyle w:val="Heading4"/>
      </w:pPr>
      <w:bookmarkStart w:id="5" w:name="_opwddkvtxg6u" w:colFirst="0" w:colLast="0"/>
      <w:bookmarkEnd w:id="5"/>
      <w:r>
        <w:t>Define</w:t>
      </w:r>
    </w:p>
    <w:p w14:paraId="4367EBA9" w14:textId="77777777" w:rsidR="004E6213" w:rsidRDefault="004454E1">
      <w:r>
        <w:t xml:space="preserve">Customer segment: </w:t>
      </w:r>
    </w:p>
    <w:p w14:paraId="4367EBAA" w14:textId="77777777" w:rsidR="004E6213" w:rsidRDefault="004454E1">
      <w:r>
        <w:t>International visitors from non-English speaking regions with mid to high income who stay in the US for 15-30 days. They either travel alone or with partners. The primary users come to the US for vacation purposes.</w:t>
      </w:r>
    </w:p>
    <w:p w14:paraId="6464F95C" w14:textId="6396F773" w:rsidR="000E0307" w:rsidRPr="000E0307" w:rsidRDefault="000E0307">
      <w:pPr>
        <w:rPr>
          <w:shd w:val="pct15" w:color="auto" w:fill="FFFFFF"/>
        </w:rPr>
      </w:pPr>
      <w:r w:rsidRPr="000E0307">
        <w:rPr>
          <w:rFonts w:hint="eastAsia"/>
          <w:shd w:val="pct15" w:color="auto" w:fill="FFFFFF"/>
        </w:rPr>
        <w:t xml:space="preserve">Rationale: </w:t>
      </w:r>
    </w:p>
    <w:p w14:paraId="390A0ADA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lastRenderedPageBreak/>
        <w:t>1. Higher willingness to pay</w:t>
      </w:r>
    </w:p>
    <w:p w14:paraId="514F0E62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Tourists are already in "spending mode" — dining out is a core part of the vacation experience, not an everyday cost</w:t>
      </w:r>
    </w:p>
    <w:p w14:paraId="60E7A07D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 they're trying to minimize</w:t>
      </w:r>
    </w:p>
    <w:p w14:paraId="3104C1EA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The $88K income + </w:t>
      </w:r>
      <w:proofErr w:type="gramStart"/>
      <w:r w:rsidRPr="000E0307">
        <w:rPr>
          <w:shd w:val="pct15" w:color="auto" w:fill="FFFFFF"/>
        </w:rPr>
        <w:t>17.5 night</w:t>
      </w:r>
      <w:proofErr w:type="gramEnd"/>
      <w:r w:rsidRPr="000E0307">
        <w:rPr>
          <w:shd w:val="pct15" w:color="auto" w:fill="FFFFFF"/>
        </w:rPr>
        <w:t xml:space="preserve"> stay data suggests they have budget for premium experiences</w:t>
      </w:r>
    </w:p>
    <w:p w14:paraId="1E8FF411" w14:textId="77777777" w:rsidR="000E0307" w:rsidRPr="000E0307" w:rsidRDefault="000E0307" w:rsidP="000E0307">
      <w:pPr>
        <w:rPr>
          <w:shd w:val="pct15" w:color="auto" w:fill="FFFFFF"/>
        </w:rPr>
      </w:pPr>
    </w:p>
    <w:p w14:paraId="139303A6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2. More acute pain point</w:t>
      </w:r>
    </w:p>
    <w:p w14:paraId="3247354F" w14:textId="3474732F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A tourist encounters unfamiliar menus intensely but briefly — every meal is a new challenge with no time to learn or</w:t>
      </w:r>
      <w:r w:rsidR="0027425F">
        <w:rPr>
          <w:rFonts w:hint="eastAsia"/>
          <w:shd w:val="pct15" w:color="auto" w:fill="FFFFFF"/>
        </w:rPr>
        <w:t xml:space="preserve"> </w:t>
      </w:r>
      <w:r w:rsidRPr="000E0307">
        <w:rPr>
          <w:shd w:val="pct15" w:color="auto" w:fill="FFFFFF"/>
        </w:rPr>
        <w:t>adapt</w:t>
      </w:r>
    </w:p>
    <w:p w14:paraId="70D4EC71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Immigrants and students gradually build familiarity over time, reducing their reliance on the tool</w:t>
      </w:r>
    </w:p>
    <w:p w14:paraId="337F959A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Tourists never get that chance, so the problem stays acute every trip</w:t>
      </w:r>
    </w:p>
    <w:p w14:paraId="409AF3CF" w14:textId="77777777" w:rsidR="000E0307" w:rsidRPr="000E0307" w:rsidRDefault="000E0307" w:rsidP="000E0307">
      <w:pPr>
        <w:rPr>
          <w:shd w:val="pct15" w:color="auto" w:fill="FFFFFF"/>
        </w:rPr>
      </w:pPr>
    </w:p>
    <w:p w14:paraId="13883540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3. Cleaner monetization</w:t>
      </w:r>
    </w:p>
    <w:p w14:paraId="6B6FA50D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A travel pass or trip-based subscription model is a natural fit — people are used to paying for travel apps</w:t>
      </w:r>
    </w:p>
    <w:p w14:paraId="351BC488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Students and immigrants expect free tools (Google Translate, Yelp) and are harder to monetize</w:t>
      </w:r>
    </w:p>
    <w:p w14:paraId="054F62F6" w14:textId="77777777" w:rsidR="000E0307" w:rsidRPr="000E0307" w:rsidRDefault="000E0307" w:rsidP="000E0307">
      <w:pPr>
        <w:rPr>
          <w:shd w:val="pct15" w:color="auto" w:fill="FFFFFF"/>
        </w:rPr>
      </w:pPr>
    </w:p>
    <w:p w14:paraId="51942AC4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4. Existing secondary research still fully supports this</w:t>
      </w:r>
    </w:p>
    <w:p w14:paraId="3C399245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You don't need to redo anything — the data you have is directly scoped to this segment</w:t>
      </w:r>
    </w:p>
    <w:p w14:paraId="07AD3E95" w14:textId="77777777" w:rsidR="000E0307" w:rsidRPr="000E0307" w:rsidRDefault="000E0307" w:rsidP="000E0307">
      <w:pPr>
        <w:rPr>
          <w:shd w:val="pct15" w:color="auto" w:fill="FFFFFF"/>
        </w:rPr>
      </w:pPr>
    </w:p>
    <w:p w14:paraId="1C46819E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5. Focused scope is better for a first version</w:t>
      </w:r>
    </w:p>
    <w:p w14:paraId="6167FC11" w14:textId="4102F6C2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Designing for tourists, students, and immigrants simultaneously means designing for three different contexts, budgets, and usage patterns</w:t>
      </w:r>
    </w:p>
    <w:p w14:paraId="6D3DF72F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 Tourists alone is a well-defined, validated, monetizable starting point</w:t>
      </w:r>
    </w:p>
    <w:p w14:paraId="7D40AC33" w14:textId="77777777" w:rsidR="000E0307" w:rsidRPr="000E0307" w:rsidRDefault="000E0307" w:rsidP="000E0307">
      <w:pPr>
        <w:rPr>
          <w:shd w:val="pct15" w:color="auto" w:fill="FFFFFF"/>
        </w:rPr>
      </w:pPr>
    </w:p>
    <w:p w14:paraId="351B108C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---</w:t>
      </w:r>
    </w:p>
    <w:p w14:paraId="6A56939D" w14:textId="77777777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In short — tourists are the segment where the pain is sharpest, the willingness to pay is highest, and your existing</w:t>
      </w:r>
    </w:p>
    <w:p w14:paraId="5DF00E17" w14:textId="1669D630" w:rsidR="000E0307" w:rsidRPr="000E0307" w:rsidRDefault="000E0307" w:rsidP="000E0307">
      <w:pPr>
        <w:rPr>
          <w:shd w:val="pct15" w:color="auto" w:fill="FFFFFF"/>
        </w:rPr>
      </w:pPr>
      <w:r w:rsidRPr="000E0307">
        <w:rPr>
          <w:shd w:val="pct15" w:color="auto" w:fill="FFFFFF"/>
        </w:rPr>
        <w:t xml:space="preserve">  research is strongest. It's a defensible choice.</w:t>
      </w:r>
    </w:p>
    <w:p w14:paraId="0B3401FA" w14:textId="77777777" w:rsidR="00C278B8" w:rsidRDefault="00C278B8"/>
    <w:p w14:paraId="60A04371" w14:textId="77777777" w:rsidR="00C278B8" w:rsidRDefault="00C278B8"/>
    <w:p w14:paraId="4367EBAB" w14:textId="77777777" w:rsidR="004E6213" w:rsidRDefault="004E6213">
      <w:pPr>
        <w:rPr>
          <w:i/>
          <w:iCs/>
        </w:rPr>
      </w:pPr>
    </w:p>
    <w:p w14:paraId="4367EBAC" w14:textId="4E6EEFBA" w:rsidR="004E6213" w:rsidRDefault="004454E1">
      <w:r>
        <w:t>Potential features</w:t>
      </w:r>
      <w:r w:rsidR="00105017">
        <w:rPr>
          <w:rFonts w:hint="eastAsia"/>
        </w:rPr>
        <w:t xml:space="preserve"> enabling quick and confident decision</w:t>
      </w:r>
      <w:r>
        <w:t xml:space="preserve">: </w:t>
      </w:r>
    </w:p>
    <w:p w14:paraId="4367EBAD" w14:textId="32865DE1" w:rsidR="004E6213" w:rsidRDefault="0008359A" w:rsidP="0008359A">
      <w:pPr>
        <w:pStyle w:val="ListParagraph"/>
        <w:numPr>
          <w:ilvl w:val="0"/>
          <w:numId w:val="6"/>
        </w:numPr>
      </w:pPr>
      <w:r>
        <w:t xml:space="preserve">Image-first interface </w:t>
      </w:r>
    </w:p>
    <w:p w14:paraId="2476E00E" w14:textId="517FC10B" w:rsidR="0008359A" w:rsidRDefault="0033361D" w:rsidP="0008359A">
      <w:pPr>
        <w:pStyle w:val="ListParagraph"/>
        <w:numPr>
          <w:ilvl w:val="0"/>
          <w:numId w:val="6"/>
        </w:numPr>
      </w:pPr>
      <w:r>
        <w:t xml:space="preserve">Inline </w:t>
      </w:r>
      <w:r w:rsidR="007123FD">
        <w:t>ingredients</w:t>
      </w:r>
      <w:r w:rsidR="009C7B6C">
        <w:t xml:space="preserve">, dietary </w:t>
      </w:r>
      <w:r w:rsidR="00E373B9">
        <w:t xml:space="preserve">&amp; flavor context </w:t>
      </w:r>
    </w:p>
    <w:p w14:paraId="523ABAAF" w14:textId="0B837861" w:rsidR="00105017" w:rsidRDefault="00105017" w:rsidP="0008359A">
      <w:pPr>
        <w:pStyle w:val="ListParagraph"/>
        <w:numPr>
          <w:ilvl w:val="0"/>
          <w:numId w:val="6"/>
        </w:numPr>
      </w:pPr>
      <w:r>
        <w:t>P</w:t>
      </w:r>
      <w:r>
        <w:rPr>
          <w:rFonts w:hint="eastAsia"/>
        </w:rPr>
        <w:t xml:space="preserve">reference-based menu highlights </w:t>
      </w:r>
    </w:p>
    <w:p w14:paraId="213EFCB9" w14:textId="6E9111DA" w:rsidR="00105017" w:rsidRDefault="00105017" w:rsidP="0008359A">
      <w:pPr>
        <w:pStyle w:val="ListParagraph"/>
        <w:numPr>
          <w:ilvl w:val="0"/>
          <w:numId w:val="6"/>
        </w:numPr>
      </w:pPr>
      <w:r>
        <w:t>T</w:t>
      </w:r>
      <w:r>
        <w:rPr>
          <w:rFonts w:hint="eastAsia"/>
        </w:rPr>
        <w:t>ax &amp; tip expla</w:t>
      </w:r>
      <w:r w:rsidR="006C160B">
        <w:rPr>
          <w:rFonts w:hint="eastAsia"/>
        </w:rPr>
        <w:t xml:space="preserve">nation &amp; preview </w:t>
      </w:r>
    </w:p>
    <w:p w14:paraId="4367EBAE" w14:textId="77777777" w:rsidR="004E6213" w:rsidRDefault="004E6213"/>
    <w:p w14:paraId="4367EBAF" w14:textId="26681EFE" w:rsidR="004E6213" w:rsidRDefault="004454E1">
      <w:pPr>
        <w:pStyle w:val="Heading4"/>
      </w:pPr>
      <w:bookmarkStart w:id="6" w:name="_86ym7e9qzuvh" w:colFirst="0" w:colLast="0"/>
      <w:bookmarkEnd w:id="6"/>
      <w:r>
        <w:t>Competitive Analysis</w:t>
      </w:r>
      <w:r w:rsidR="00572761">
        <w:rPr>
          <w:rFonts w:hint="eastAsia"/>
        </w:rPr>
        <w:t xml:space="preserve"> (</w:t>
      </w:r>
      <w:r w:rsidR="00572761">
        <w:t>what’</w:t>
      </w:r>
      <w:r w:rsidR="00572761">
        <w:rPr>
          <w:rFonts w:hint="eastAsia"/>
        </w:rPr>
        <w:t>s out there)</w:t>
      </w:r>
    </w:p>
    <w:p w14:paraId="799D5309" w14:textId="77777777" w:rsidR="002B7874" w:rsidRPr="002B7874" w:rsidRDefault="002B7874" w:rsidP="002B7874"/>
    <w:p w14:paraId="4367EBB5" w14:textId="77777777" w:rsidR="004E6213" w:rsidRDefault="004E6213">
      <w:bookmarkStart w:id="7" w:name="_dpf0gtx9uezt" w:colFirst="0" w:colLast="0"/>
      <w:bookmarkEnd w:id="7"/>
    </w:p>
    <w:p w14:paraId="4367EBB6" w14:textId="0B4ED5CA" w:rsidR="004E6213" w:rsidRDefault="001261D8" w:rsidP="001261D8">
      <w:pPr>
        <w:pStyle w:val="Heading4"/>
      </w:pPr>
      <w:bookmarkStart w:id="8" w:name="_o3b1hgobptco" w:colFirst="0" w:colLast="0"/>
      <w:bookmarkEnd w:id="8"/>
      <w:r>
        <w:rPr>
          <w:rFonts w:hint="eastAsia"/>
        </w:rPr>
        <w:lastRenderedPageBreak/>
        <w:t xml:space="preserve">Opportunities </w:t>
      </w:r>
      <w:r w:rsidR="00572761">
        <w:rPr>
          <w:rFonts w:hint="eastAsia"/>
        </w:rPr>
        <w:t>(How to stand out)</w:t>
      </w:r>
    </w:p>
    <w:p w14:paraId="3827990D" w14:textId="77777777" w:rsidR="0009356E" w:rsidRDefault="0009356E" w:rsidP="0009356E">
      <w:pPr>
        <w:pStyle w:val="Heading5"/>
      </w:pPr>
    </w:p>
    <w:p w14:paraId="1C551D4C" w14:textId="5C662D12" w:rsidR="0009356E" w:rsidRPr="0009356E" w:rsidRDefault="0009356E" w:rsidP="0009356E">
      <w:pPr>
        <w:pStyle w:val="Heading5"/>
      </w:pPr>
      <w:r>
        <w:rPr>
          <w:rFonts w:hint="eastAsia"/>
        </w:rPr>
        <w:t xml:space="preserve">Design (the </w:t>
      </w:r>
      <w:r w:rsidR="00557389">
        <w:rPr>
          <w:rFonts w:hint="eastAsia"/>
        </w:rPr>
        <w:t>main user flow)</w:t>
      </w:r>
    </w:p>
    <w:p w14:paraId="7CAA8422" w14:textId="77777777" w:rsidR="00572761" w:rsidRPr="00572761" w:rsidRDefault="00572761" w:rsidP="00572761"/>
    <w:p w14:paraId="4367EBB7" w14:textId="77777777" w:rsidR="004E6213" w:rsidRDefault="004E6213"/>
    <w:p w14:paraId="4367EBB8" w14:textId="77777777" w:rsidR="004E6213" w:rsidRDefault="004454E1">
      <w:pPr>
        <w:pStyle w:val="Heading4"/>
      </w:pPr>
      <w:bookmarkStart w:id="9" w:name="_qtecpbyghtg" w:colFirst="0" w:colLast="0"/>
      <w:bookmarkEnd w:id="9"/>
      <w:r>
        <w:t>Next Steps</w:t>
      </w:r>
    </w:p>
    <w:p w14:paraId="4367EBB9" w14:textId="77777777" w:rsidR="004E6213" w:rsidRDefault="004E6213"/>
    <w:p w14:paraId="4367EBBA" w14:textId="77777777" w:rsidR="004E6213" w:rsidRDefault="004454E1">
      <w:pPr>
        <w:pStyle w:val="Heading4"/>
      </w:pPr>
      <w:bookmarkStart w:id="10" w:name="_xg7rctc2etkn" w:colFirst="0" w:colLast="0"/>
      <w:bookmarkEnd w:id="10"/>
      <w:r>
        <w:t xml:space="preserve">Learnings </w:t>
      </w:r>
    </w:p>
    <w:p w14:paraId="4367EBBB" w14:textId="77777777" w:rsidR="004E6213" w:rsidRDefault="004454E1">
      <w:pPr>
        <w:numPr>
          <w:ilvl w:val="0"/>
          <w:numId w:val="1"/>
        </w:numPr>
      </w:pPr>
      <w:r>
        <w:t xml:space="preserve">AI tools are helpful but judgement from designers is essential. </w:t>
      </w:r>
    </w:p>
    <w:p w14:paraId="4367EBBC" w14:textId="77777777" w:rsidR="004E6213" w:rsidRDefault="004454E1">
      <w:pPr>
        <w:numPr>
          <w:ilvl w:val="0"/>
          <w:numId w:val="1"/>
        </w:numPr>
      </w:pPr>
      <w:r>
        <w:t xml:space="preserve">Business thinking is required from the start. </w:t>
      </w:r>
    </w:p>
    <w:p w14:paraId="4367EBBD" w14:textId="77777777" w:rsidR="004E6213" w:rsidRDefault="004454E1">
      <w:pPr>
        <w:spacing w:before="240" w:after="240"/>
      </w:pPr>
      <w:r>
        <w:t xml:space="preserve"> </w:t>
      </w:r>
    </w:p>
    <w:p w14:paraId="4367EBBE" w14:textId="77777777" w:rsidR="004E6213" w:rsidRDefault="004454E1">
      <w:pPr>
        <w:spacing w:before="240" w:after="240"/>
      </w:pPr>
      <w:r>
        <w:t xml:space="preserve"> </w:t>
      </w:r>
    </w:p>
    <w:p w14:paraId="4367EBBF" w14:textId="77777777" w:rsidR="004E6213" w:rsidRDefault="004454E1">
      <w:pPr>
        <w:spacing w:before="240" w:after="240"/>
      </w:pPr>
      <w:r>
        <w:t xml:space="preserve"> </w:t>
      </w:r>
    </w:p>
    <w:p w14:paraId="4367EBC0" w14:textId="77777777" w:rsidR="004E6213" w:rsidRDefault="004454E1">
      <w:pPr>
        <w:spacing w:before="240" w:after="240"/>
      </w:pPr>
      <w:r>
        <w:t xml:space="preserve"> </w:t>
      </w:r>
    </w:p>
    <w:p w14:paraId="4367EBC1" w14:textId="77777777" w:rsidR="004E6213" w:rsidRDefault="004454E1">
      <w:pPr>
        <w:spacing w:before="240" w:after="240"/>
      </w:pPr>
      <w:r>
        <w:t xml:space="preserve"> </w:t>
      </w:r>
    </w:p>
    <w:p w14:paraId="4367EBC2" w14:textId="77777777" w:rsidR="004E6213" w:rsidRDefault="004454E1">
      <w:pPr>
        <w:spacing w:before="240" w:after="240"/>
      </w:pPr>
      <w:r>
        <w:t xml:space="preserve"> </w:t>
      </w:r>
    </w:p>
    <w:p w14:paraId="4367EBC3" w14:textId="77777777" w:rsidR="004E6213" w:rsidRDefault="004454E1">
      <w:pPr>
        <w:spacing w:before="240" w:after="240"/>
      </w:pPr>
      <w:r>
        <w:t xml:space="preserve"> </w:t>
      </w:r>
    </w:p>
    <w:p w14:paraId="4367EBC4" w14:textId="77777777" w:rsidR="004E6213" w:rsidRDefault="004454E1">
      <w:pPr>
        <w:spacing w:before="240" w:after="240"/>
      </w:pPr>
      <w:r>
        <w:t xml:space="preserve"> </w:t>
      </w:r>
    </w:p>
    <w:p w14:paraId="4367EBC5" w14:textId="77777777" w:rsidR="004E6213" w:rsidRDefault="004454E1">
      <w:pPr>
        <w:spacing w:before="240" w:after="240"/>
      </w:pPr>
      <w:r>
        <w:t xml:space="preserve"> </w:t>
      </w:r>
    </w:p>
    <w:p w14:paraId="4367EBC6" w14:textId="77777777" w:rsidR="004E6213" w:rsidRDefault="004454E1">
      <w:pPr>
        <w:spacing w:before="240" w:after="240"/>
      </w:pPr>
      <w:r>
        <w:t xml:space="preserve"> </w:t>
      </w:r>
    </w:p>
    <w:p w14:paraId="4367EBC7" w14:textId="77777777" w:rsidR="004E6213" w:rsidRDefault="004454E1">
      <w:pPr>
        <w:spacing w:before="240" w:after="240"/>
      </w:pPr>
      <w:r>
        <w:t xml:space="preserve"> </w:t>
      </w:r>
    </w:p>
    <w:p w14:paraId="4367EBC8" w14:textId="77777777" w:rsidR="004E6213" w:rsidRDefault="004454E1">
      <w:pPr>
        <w:spacing w:before="240" w:after="240"/>
      </w:pPr>
      <w:r>
        <w:t xml:space="preserve"> </w:t>
      </w:r>
    </w:p>
    <w:p w14:paraId="4367EBC9" w14:textId="77777777" w:rsidR="004E6213" w:rsidRDefault="004454E1">
      <w:pPr>
        <w:spacing w:before="240" w:after="240"/>
      </w:pPr>
      <w:r>
        <w:t xml:space="preserve"> </w:t>
      </w:r>
    </w:p>
    <w:p w14:paraId="4367EBCA" w14:textId="77777777" w:rsidR="004E6213" w:rsidRDefault="004454E1">
      <w:pPr>
        <w:spacing w:before="240" w:after="240"/>
      </w:pPr>
      <w:r>
        <w:t xml:space="preserve"> </w:t>
      </w:r>
    </w:p>
    <w:p w14:paraId="4367EBCB" w14:textId="77777777" w:rsidR="004E6213" w:rsidRDefault="004454E1">
      <w:pPr>
        <w:spacing w:before="240" w:after="240"/>
      </w:pPr>
      <w:r>
        <w:t xml:space="preserve"> </w:t>
      </w:r>
    </w:p>
    <w:p w14:paraId="4367EBCC" w14:textId="77777777" w:rsidR="004E6213" w:rsidRDefault="004454E1">
      <w:pPr>
        <w:spacing w:before="240" w:after="240"/>
      </w:pPr>
      <w:r>
        <w:t xml:space="preserve"> </w:t>
      </w:r>
    </w:p>
    <w:p w14:paraId="4367EBCD" w14:textId="77777777" w:rsidR="004E6213" w:rsidRDefault="004454E1">
      <w:pPr>
        <w:spacing w:before="240" w:after="240"/>
      </w:pPr>
      <w:r>
        <w:lastRenderedPageBreak/>
        <w:t xml:space="preserve"> </w:t>
      </w:r>
    </w:p>
    <w:p w14:paraId="4367EBCE" w14:textId="77777777" w:rsidR="004E6213" w:rsidRDefault="004454E1">
      <w:pPr>
        <w:spacing w:before="240" w:after="240"/>
      </w:pPr>
      <w:r>
        <w:t xml:space="preserve"> </w:t>
      </w:r>
    </w:p>
    <w:p w14:paraId="4367EBCF" w14:textId="77777777" w:rsidR="004E6213" w:rsidRDefault="004E6213">
      <w:pPr>
        <w:spacing w:before="240" w:after="240"/>
      </w:pPr>
    </w:p>
    <w:p w14:paraId="4367EBD0" w14:textId="77777777" w:rsidR="004E6213" w:rsidRDefault="004454E1">
      <w:pPr>
        <w:spacing w:before="240" w:after="240"/>
      </w:pPr>
      <w:r>
        <w:t xml:space="preserve"> </w:t>
      </w:r>
    </w:p>
    <w:p w14:paraId="4367EBD1" w14:textId="77777777" w:rsidR="004E6213" w:rsidRDefault="004454E1">
      <w:pPr>
        <w:spacing w:before="240" w:after="240"/>
      </w:pPr>
      <w:r>
        <w:t xml:space="preserve"> </w:t>
      </w:r>
    </w:p>
    <w:p w14:paraId="4367EBD2" w14:textId="77777777" w:rsidR="004E6213" w:rsidRDefault="004E6213">
      <w:pPr>
        <w:spacing w:before="240" w:after="240"/>
      </w:pPr>
    </w:p>
    <w:p w14:paraId="4367EBD3" w14:textId="77777777" w:rsidR="004E6213" w:rsidRDefault="004E6213">
      <w:pPr>
        <w:spacing w:before="240" w:after="240"/>
      </w:pPr>
    </w:p>
    <w:p w14:paraId="4367EBD4" w14:textId="77777777" w:rsidR="004E6213" w:rsidRDefault="004454E1">
      <w:pPr>
        <w:spacing w:before="240" w:after="240"/>
      </w:pPr>
      <w:r>
        <w:t xml:space="preserve"> </w:t>
      </w:r>
    </w:p>
    <w:p w14:paraId="4367EBD5" w14:textId="77777777" w:rsidR="004E6213" w:rsidRDefault="004E6213"/>
    <w:sectPr w:rsidR="004E62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8EB5C5-83C7-4AF1-AFC4-FED1D7DD8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548026-7CA0-4145-B272-59E72F019A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B44"/>
    <w:multiLevelType w:val="multilevel"/>
    <w:tmpl w:val="10E6A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81EF7"/>
    <w:multiLevelType w:val="hybridMultilevel"/>
    <w:tmpl w:val="407C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D51E4"/>
    <w:multiLevelType w:val="hybridMultilevel"/>
    <w:tmpl w:val="990A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F7E62"/>
    <w:multiLevelType w:val="hybridMultilevel"/>
    <w:tmpl w:val="AE966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448F8"/>
    <w:multiLevelType w:val="multilevel"/>
    <w:tmpl w:val="3196B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AA255D"/>
    <w:multiLevelType w:val="hybridMultilevel"/>
    <w:tmpl w:val="50A40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434183">
    <w:abstractNumId w:val="0"/>
  </w:num>
  <w:num w:numId="2" w16cid:durableId="199325267">
    <w:abstractNumId w:val="4"/>
  </w:num>
  <w:num w:numId="3" w16cid:durableId="1539314770">
    <w:abstractNumId w:val="2"/>
  </w:num>
  <w:num w:numId="4" w16cid:durableId="1851212126">
    <w:abstractNumId w:val="5"/>
  </w:num>
  <w:num w:numId="5" w16cid:durableId="2010399810">
    <w:abstractNumId w:val="3"/>
  </w:num>
  <w:num w:numId="6" w16cid:durableId="188737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213"/>
    <w:rsid w:val="0008195F"/>
    <w:rsid w:val="0008359A"/>
    <w:rsid w:val="0009356E"/>
    <w:rsid w:val="000E0307"/>
    <w:rsid w:val="00105017"/>
    <w:rsid w:val="001261D8"/>
    <w:rsid w:val="001E6435"/>
    <w:rsid w:val="001F10F5"/>
    <w:rsid w:val="0027425F"/>
    <w:rsid w:val="002A009D"/>
    <w:rsid w:val="002B7874"/>
    <w:rsid w:val="0033361D"/>
    <w:rsid w:val="003E4A29"/>
    <w:rsid w:val="00411790"/>
    <w:rsid w:val="004454E1"/>
    <w:rsid w:val="0045604C"/>
    <w:rsid w:val="00485702"/>
    <w:rsid w:val="004E6213"/>
    <w:rsid w:val="00513B31"/>
    <w:rsid w:val="005240A7"/>
    <w:rsid w:val="00526E10"/>
    <w:rsid w:val="00553DED"/>
    <w:rsid w:val="00557389"/>
    <w:rsid w:val="00572761"/>
    <w:rsid w:val="005D0FDB"/>
    <w:rsid w:val="00617DF8"/>
    <w:rsid w:val="006C160B"/>
    <w:rsid w:val="007123FD"/>
    <w:rsid w:val="0076025F"/>
    <w:rsid w:val="00763267"/>
    <w:rsid w:val="0078465D"/>
    <w:rsid w:val="007E23E8"/>
    <w:rsid w:val="008043B8"/>
    <w:rsid w:val="0085498D"/>
    <w:rsid w:val="008E0A46"/>
    <w:rsid w:val="008E6EE4"/>
    <w:rsid w:val="00916497"/>
    <w:rsid w:val="00945B21"/>
    <w:rsid w:val="009B5A99"/>
    <w:rsid w:val="009C7B6C"/>
    <w:rsid w:val="00A55A91"/>
    <w:rsid w:val="00AD129A"/>
    <w:rsid w:val="00B05A8C"/>
    <w:rsid w:val="00B212C9"/>
    <w:rsid w:val="00B328A2"/>
    <w:rsid w:val="00B64112"/>
    <w:rsid w:val="00B82AFF"/>
    <w:rsid w:val="00B9619A"/>
    <w:rsid w:val="00BB6A7D"/>
    <w:rsid w:val="00C04430"/>
    <w:rsid w:val="00C10D9D"/>
    <w:rsid w:val="00C278B8"/>
    <w:rsid w:val="00C46A90"/>
    <w:rsid w:val="00C67DCA"/>
    <w:rsid w:val="00C97AC5"/>
    <w:rsid w:val="00D06E9B"/>
    <w:rsid w:val="00D15AB7"/>
    <w:rsid w:val="00DB236F"/>
    <w:rsid w:val="00DE1495"/>
    <w:rsid w:val="00DF1E8D"/>
    <w:rsid w:val="00E373B9"/>
    <w:rsid w:val="00EB42F0"/>
    <w:rsid w:val="00F059FE"/>
    <w:rsid w:val="00FD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EB95"/>
  <w15:docId w15:val="{76F5A615-0865-4599-9841-C243B3EF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96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Wang</cp:lastModifiedBy>
  <cp:revision>62</cp:revision>
  <dcterms:created xsi:type="dcterms:W3CDTF">2026-04-10T18:01:00Z</dcterms:created>
  <dcterms:modified xsi:type="dcterms:W3CDTF">2026-05-05T16:27:00Z</dcterms:modified>
</cp:coreProperties>
</file>