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pPr w:leftFromText="180" w:rightFromText="180" w:vertAnchor="page" w:horzAnchor="margin" w:tblpY="2891"/>
        <w:tblW w:w="0" w:type="auto"/>
        <w:tblLook w:val="04A0" w:firstRow="1" w:lastRow="0" w:firstColumn="1" w:lastColumn="0" w:noHBand="0" w:noVBand="1"/>
      </w:tblPr>
      <w:tblGrid>
        <w:gridCol w:w="1372"/>
        <w:gridCol w:w="2141"/>
        <w:gridCol w:w="1908"/>
        <w:gridCol w:w="2054"/>
      </w:tblGrid>
      <w:tr w:rsidR="00BF5B2E" w14:paraId="52DA5F95" w14:textId="77777777" w:rsidTr="00457E10">
        <w:tc>
          <w:tcPr>
            <w:tcW w:w="1372" w:type="dxa"/>
          </w:tcPr>
          <w:p w14:paraId="221C5D80" w14:textId="77777777" w:rsidR="00BF5B2E" w:rsidRDefault="00BF5B2E" w:rsidP="00164966"/>
        </w:tc>
        <w:tc>
          <w:tcPr>
            <w:tcW w:w="2141" w:type="dxa"/>
          </w:tcPr>
          <w:p w14:paraId="353BBB16" w14:textId="77777777" w:rsidR="00BF5B2E" w:rsidRDefault="00BF5B2E" w:rsidP="00164966">
            <w:r>
              <w:rPr>
                <w:rFonts w:hint="eastAsia"/>
              </w:rPr>
              <w:t xml:space="preserve">Features </w:t>
            </w:r>
          </w:p>
          <w:p w14:paraId="3E914BA8" w14:textId="5B1ADCBF" w:rsidR="00BF5B2E" w:rsidRDefault="00BF5B2E" w:rsidP="00DD19CB">
            <w:pPr>
              <w:pStyle w:val="ListParagraph"/>
            </w:pPr>
          </w:p>
        </w:tc>
        <w:tc>
          <w:tcPr>
            <w:tcW w:w="1908" w:type="dxa"/>
          </w:tcPr>
          <w:p w14:paraId="67103E13" w14:textId="77777777" w:rsidR="00BF5B2E" w:rsidRDefault="00BF5B2E" w:rsidP="00164966">
            <w:r>
              <w:rPr>
                <w:rFonts w:hint="eastAsia"/>
              </w:rPr>
              <w:t xml:space="preserve">Accessibility </w:t>
            </w:r>
          </w:p>
          <w:p w14:paraId="32C57454" w14:textId="4FC1DC5D" w:rsidR="00BF5B2E" w:rsidRDefault="00BF5B2E" w:rsidP="00DD19CB">
            <w:pPr>
              <w:pStyle w:val="ListParagraph"/>
            </w:pPr>
          </w:p>
        </w:tc>
        <w:tc>
          <w:tcPr>
            <w:tcW w:w="2054" w:type="dxa"/>
          </w:tcPr>
          <w:p w14:paraId="5C0C83F2" w14:textId="77777777" w:rsidR="00BF5B2E" w:rsidRDefault="00BF5B2E" w:rsidP="00164966">
            <w:r>
              <w:rPr>
                <w:rFonts w:hint="eastAsia"/>
              </w:rPr>
              <w:t>User flow</w:t>
            </w:r>
          </w:p>
          <w:p w14:paraId="2F0B9CF9" w14:textId="77777777" w:rsidR="00BF5B2E" w:rsidRDefault="00BF5B2E" w:rsidP="00DD19CB">
            <w:pPr>
              <w:pStyle w:val="ListParagraph"/>
            </w:pPr>
          </w:p>
        </w:tc>
      </w:tr>
      <w:tr w:rsidR="00BF5B2E" w14:paraId="1E33AE4D" w14:textId="77777777" w:rsidTr="00457E10">
        <w:tc>
          <w:tcPr>
            <w:tcW w:w="1372" w:type="dxa"/>
          </w:tcPr>
          <w:p w14:paraId="1E91ADD3" w14:textId="77777777" w:rsidR="00BF5B2E" w:rsidRDefault="00BF5B2E" w:rsidP="00164966">
            <w:proofErr w:type="spellStart"/>
            <w:r>
              <w:t>MenuGuide</w:t>
            </w:r>
            <w:proofErr w:type="spellEnd"/>
          </w:p>
        </w:tc>
        <w:tc>
          <w:tcPr>
            <w:tcW w:w="2141" w:type="dxa"/>
          </w:tcPr>
          <w:p w14:paraId="55C63132" w14:textId="098C1696" w:rsidR="00BF5B2E" w:rsidRDefault="00BF5B2E" w:rsidP="00164966">
            <w:pPr>
              <w:rPr>
                <w:rFonts w:hint="eastAsia"/>
              </w:rPr>
            </w:pPr>
            <w:r>
              <w:t>+</w:t>
            </w:r>
            <w:r>
              <w:rPr>
                <w:rFonts w:hint="eastAsia"/>
              </w:rPr>
              <w:t xml:space="preserve"> Support scanning/uploading </w:t>
            </w:r>
          </w:p>
          <w:p w14:paraId="37C23E84" w14:textId="422B74F3" w:rsidR="00CB3A98" w:rsidRDefault="00BF5B2E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image-first in card-based interface</w:t>
            </w:r>
          </w:p>
          <w:p w14:paraId="746E315B" w14:textId="3297EC5D" w:rsidR="00073FF4" w:rsidRDefault="00073FF4" w:rsidP="00164966">
            <w:r>
              <w:rPr>
                <w:rFonts w:hint="eastAsia"/>
              </w:rPr>
              <w:t xml:space="preserve">-No tipping </w:t>
            </w:r>
            <w:r w:rsidR="008E5FD2">
              <w:rPr>
                <w:rFonts w:hint="eastAsia"/>
              </w:rPr>
              <w:t>info</w:t>
            </w:r>
          </w:p>
          <w:p w14:paraId="6511B318" w14:textId="7F9AB867" w:rsidR="008E5FD2" w:rsidRDefault="008E5FD2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-No preference profile </w:t>
            </w:r>
          </w:p>
          <w:p w14:paraId="208B1E0C" w14:textId="65385192" w:rsidR="00BF5B2E" w:rsidRDefault="00BF5B2E" w:rsidP="00164966">
            <w:pPr>
              <w:rPr>
                <w:rFonts w:hint="eastAsia"/>
              </w:rPr>
            </w:pPr>
          </w:p>
          <w:p w14:paraId="332A47EE" w14:textId="77777777" w:rsidR="00BF5B2E" w:rsidRDefault="00BF5B2E" w:rsidP="00164966">
            <w:pPr>
              <w:pStyle w:val="ListParagraph"/>
            </w:pPr>
          </w:p>
        </w:tc>
        <w:tc>
          <w:tcPr>
            <w:tcW w:w="1908" w:type="dxa"/>
          </w:tcPr>
          <w:p w14:paraId="78857DD1" w14:textId="77777777" w:rsidR="00BF5B2E" w:rsidRDefault="00BF5B2E" w:rsidP="00164966"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 xml:space="preserve">over 100 </w:t>
            </w:r>
            <w:r>
              <w:rPr>
                <w:rFonts w:hint="eastAsia"/>
              </w:rPr>
              <w:t>language</w:t>
            </w:r>
          </w:p>
          <w:p w14:paraId="07FBF088" w14:textId="0DD4D900" w:rsidR="005B01F1" w:rsidRDefault="00715751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+clear hierarchy</w:t>
            </w:r>
          </w:p>
        </w:tc>
        <w:tc>
          <w:tcPr>
            <w:tcW w:w="2054" w:type="dxa"/>
          </w:tcPr>
          <w:p w14:paraId="674749FA" w14:textId="7492A2CA" w:rsidR="00BF5B2E" w:rsidRDefault="00BF5B2E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+</w:t>
            </w:r>
            <w:r w:rsidR="00772E00">
              <w:rPr>
                <w:rFonts w:hint="eastAsia"/>
              </w:rPr>
              <w:t xml:space="preserve">a guided end-to-end flow </w:t>
            </w:r>
            <w:r w:rsidR="00C82C64">
              <w:rPr>
                <w:rFonts w:hint="eastAsia"/>
              </w:rPr>
              <w:t>(scan-browse-add-order)</w:t>
            </w:r>
          </w:p>
          <w:p w14:paraId="34EDDAFB" w14:textId="406F6DD2" w:rsidR="00BF5B2E" w:rsidRDefault="00BF5B2E" w:rsidP="00164966"/>
        </w:tc>
      </w:tr>
      <w:tr w:rsidR="00BF5B2E" w14:paraId="2A88515E" w14:textId="77777777" w:rsidTr="00457E10">
        <w:tc>
          <w:tcPr>
            <w:tcW w:w="1372" w:type="dxa"/>
          </w:tcPr>
          <w:p w14:paraId="3FB277DF" w14:textId="77777777" w:rsidR="00BF5B2E" w:rsidRDefault="00BF5B2E" w:rsidP="00164966">
            <w:r>
              <w:rPr>
                <w:rFonts w:hint="eastAsia"/>
              </w:rPr>
              <w:t>What To Eat</w:t>
            </w:r>
          </w:p>
        </w:tc>
        <w:tc>
          <w:tcPr>
            <w:tcW w:w="2141" w:type="dxa"/>
          </w:tcPr>
          <w:p w14:paraId="4D3AD0CF" w14:textId="01DC05E7" w:rsidR="00BF5B2E" w:rsidRDefault="00BF5B2E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184596">
              <w:rPr>
                <w:rFonts w:hint="eastAsia"/>
              </w:rPr>
              <w:t>Only support</w:t>
            </w:r>
            <w:r>
              <w:rPr>
                <w:rFonts w:hint="eastAsia"/>
              </w:rPr>
              <w:t xml:space="preserve"> upload</w:t>
            </w:r>
            <w:r w:rsidR="00184596">
              <w:rPr>
                <w:rFonts w:hint="eastAsia"/>
              </w:rPr>
              <w:t>ing</w:t>
            </w:r>
          </w:p>
          <w:p w14:paraId="3D14B5F3" w14:textId="0D1EC59D" w:rsidR="00BF5B2E" w:rsidRDefault="00BF5B2E" w:rsidP="00164966">
            <w:r>
              <w:rPr>
                <w:rFonts w:hint="eastAsia"/>
              </w:rPr>
              <w:t>-</w:t>
            </w:r>
            <w:r w:rsidR="005F3B51">
              <w:rPr>
                <w:rFonts w:hint="eastAsia"/>
              </w:rPr>
              <w:t>No flavor/</w:t>
            </w:r>
            <w:r w:rsidR="007601EF">
              <w:rPr>
                <w:rFonts w:hint="eastAsia"/>
              </w:rPr>
              <w:t xml:space="preserve">ingredients context 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908" w:type="dxa"/>
          </w:tcPr>
          <w:p w14:paraId="5E950796" w14:textId="77777777" w:rsidR="00BF5B2E" w:rsidRDefault="00BF5B2E" w:rsidP="00164966">
            <w:r>
              <w:rPr>
                <w:rFonts w:hint="eastAsia"/>
              </w:rPr>
              <w:t xml:space="preserve">-only 13 languages </w:t>
            </w:r>
          </w:p>
          <w:p w14:paraId="4E222ED4" w14:textId="68DDC28D" w:rsidR="00EF28A8" w:rsidRDefault="00EF28A8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-lack</w:t>
            </w:r>
            <w:r w:rsidR="009F5FA6">
              <w:rPr>
                <w:rFonts w:hint="eastAsia"/>
              </w:rPr>
              <w:t>s</w:t>
            </w:r>
            <w:r>
              <w:rPr>
                <w:rFonts w:hint="eastAsia"/>
              </w:rPr>
              <w:t xml:space="preserve"> visual </w:t>
            </w:r>
            <w:r w:rsidR="009F5FA6">
              <w:t>hierarchy</w:t>
            </w:r>
          </w:p>
          <w:p w14:paraId="1650FD4E" w14:textId="77777777" w:rsidR="00BF5B2E" w:rsidRDefault="00BF5B2E" w:rsidP="00164966"/>
        </w:tc>
        <w:tc>
          <w:tcPr>
            <w:tcW w:w="2054" w:type="dxa"/>
          </w:tcPr>
          <w:p w14:paraId="3C125DD2" w14:textId="315FBD91" w:rsidR="00BF5B2E" w:rsidRDefault="00046088" w:rsidP="00164966">
            <w:pPr>
              <w:rPr>
                <w:rFonts w:hint="eastAsia"/>
              </w:rPr>
            </w:pPr>
            <w:r>
              <w:rPr>
                <w:rFonts w:hint="eastAsia"/>
              </w:rPr>
              <w:t>-linear scan-to-translate flow</w:t>
            </w:r>
            <w:r w:rsidR="00ED3058">
              <w:rPr>
                <w:rFonts w:hint="eastAsia"/>
              </w:rPr>
              <w:t>, no contextual depth</w:t>
            </w:r>
          </w:p>
        </w:tc>
      </w:tr>
      <w:tr w:rsidR="00BF5B2E" w14:paraId="4B7C8F72" w14:textId="77777777" w:rsidTr="00457E10">
        <w:tc>
          <w:tcPr>
            <w:tcW w:w="1372" w:type="dxa"/>
          </w:tcPr>
          <w:p w14:paraId="4AA659B1" w14:textId="77777777" w:rsidR="00BF5B2E" w:rsidRDefault="00BF5B2E" w:rsidP="00164966">
            <w:r>
              <w:t>Google Lens</w:t>
            </w:r>
          </w:p>
        </w:tc>
        <w:tc>
          <w:tcPr>
            <w:tcW w:w="2141" w:type="dxa"/>
          </w:tcPr>
          <w:p w14:paraId="6ACBAD45" w14:textId="77777777" w:rsidR="00BF5B2E" w:rsidRDefault="00BF5B2E" w:rsidP="00164966">
            <w:r>
              <w:t>+ “instant” overlay that replaces on the physical menu</w:t>
            </w:r>
          </w:p>
          <w:p w14:paraId="22C32555" w14:textId="708FE297" w:rsidR="00BF5B2E" w:rsidRDefault="00BF5B2E" w:rsidP="00164966">
            <w:r>
              <w:t xml:space="preserve">-no contextual description </w:t>
            </w:r>
          </w:p>
          <w:p w14:paraId="340DDFE2" w14:textId="0CD3A13D" w:rsidR="00BF5B2E" w:rsidRDefault="00BF5B2E" w:rsidP="00164966">
            <w:r>
              <w:t>-lacks currency conversion</w:t>
            </w:r>
          </w:p>
        </w:tc>
        <w:tc>
          <w:tcPr>
            <w:tcW w:w="1908" w:type="dxa"/>
          </w:tcPr>
          <w:p w14:paraId="1352C13D" w14:textId="77777777" w:rsidR="00BF5B2E" w:rsidRDefault="00BF5B2E" w:rsidP="00164966">
            <w:r>
              <w:t>+unrivaled language support (130+)</w:t>
            </w:r>
          </w:p>
          <w:p w14:paraId="68CBF65B" w14:textId="77777777" w:rsidR="00BF5B2E" w:rsidRDefault="00BF5B2E" w:rsidP="00164966"/>
        </w:tc>
        <w:tc>
          <w:tcPr>
            <w:tcW w:w="2054" w:type="dxa"/>
          </w:tcPr>
          <w:p w14:paraId="73B6FFE9" w14:textId="7B64862A" w:rsidR="00BF5B2E" w:rsidRDefault="00102394" w:rsidP="00164966">
            <w:r>
              <w:rPr>
                <w:rFonts w:hint="eastAsia"/>
              </w:rPr>
              <w:t>-</w:t>
            </w:r>
            <w:r w:rsidR="00BF5B2E">
              <w:t xml:space="preserve"> finding specific “dish details” requires clicking out to a google search</w:t>
            </w:r>
          </w:p>
        </w:tc>
      </w:tr>
    </w:tbl>
    <w:p w14:paraId="6C203408" w14:textId="77777777" w:rsidR="00457E10" w:rsidRDefault="00457E10" w:rsidP="00457E10">
      <w:r>
        <w:t>Competitive analysis benchmarks existing solutions to understand what the market already does well and where it falls</w:t>
      </w:r>
    </w:p>
    <w:p w14:paraId="2A7918D5" w14:textId="77777777" w:rsidR="00457E10" w:rsidRPr="00DA78C0" w:rsidRDefault="00457E10" w:rsidP="00457E10">
      <w:pPr>
        <w:rPr>
          <w:b/>
          <w:bCs/>
        </w:rPr>
      </w:pPr>
      <w:r>
        <w:t xml:space="preserve">  short. By mapping features, accessibility, and user flows across key players, I was able to identify </w:t>
      </w:r>
      <w:r w:rsidRPr="00DA78C0">
        <w:rPr>
          <w:b/>
          <w:bCs/>
        </w:rPr>
        <w:t>unmet needs and</w:t>
      </w:r>
    </w:p>
    <w:p w14:paraId="02BA7C06" w14:textId="77777777" w:rsidR="00457E10" w:rsidRDefault="00457E10" w:rsidP="00457E10">
      <w:r w:rsidRPr="00DA78C0">
        <w:rPr>
          <w:b/>
          <w:bCs/>
        </w:rPr>
        <w:t xml:space="preserve">  whitespace</w:t>
      </w:r>
      <w:r>
        <w:t xml:space="preserve"> that informed the </w:t>
      </w:r>
      <w:r w:rsidRPr="00DA78C0">
        <w:rPr>
          <w:b/>
          <w:bCs/>
        </w:rPr>
        <w:t>product direction</w:t>
      </w:r>
      <w:r>
        <w:t>. This analysis ensured the design would offer something meaningfully</w:t>
      </w:r>
    </w:p>
    <w:p w14:paraId="2F9CF914" w14:textId="4734A116" w:rsidR="00C9391A" w:rsidRDefault="00457E10" w:rsidP="00457E10">
      <w:r>
        <w:t xml:space="preserve">  different — not just another translation tool.</w:t>
      </w:r>
    </w:p>
    <w:p w14:paraId="5A35AFF5" w14:textId="77777777" w:rsidR="00273825" w:rsidRDefault="00273825" w:rsidP="00273825"/>
    <w:p w14:paraId="53F7477D" w14:textId="77777777" w:rsidR="00457E10" w:rsidRDefault="00457E10" w:rsidP="00273825"/>
    <w:p w14:paraId="57B507FB" w14:textId="77777777" w:rsidR="00457E10" w:rsidRDefault="00457E10" w:rsidP="00273825"/>
    <w:p w14:paraId="1B1CCA7A" w14:textId="77777777" w:rsidR="00457E10" w:rsidRDefault="00457E10" w:rsidP="00273825"/>
    <w:p w14:paraId="51035A6B" w14:textId="77777777" w:rsidR="00457E10" w:rsidRDefault="00457E10" w:rsidP="00273825"/>
    <w:p w14:paraId="77BEED60" w14:textId="77777777" w:rsidR="00457E10" w:rsidRDefault="00457E10" w:rsidP="00273825"/>
    <w:p w14:paraId="4F45B7A7" w14:textId="77777777" w:rsidR="00457E10" w:rsidRDefault="00457E10" w:rsidP="00273825"/>
    <w:p w14:paraId="5F6C2131" w14:textId="77777777" w:rsidR="00273825" w:rsidRDefault="00273825" w:rsidP="00273825"/>
    <w:p w14:paraId="50491825" w14:textId="77777777" w:rsidR="00273825" w:rsidRDefault="00273825" w:rsidP="00273825"/>
    <w:p w14:paraId="163BC9AC" w14:textId="77777777" w:rsidR="00273825" w:rsidRDefault="00273825" w:rsidP="00273825"/>
    <w:p w14:paraId="3FEFD896" w14:textId="77777777" w:rsidR="00273825" w:rsidRDefault="00273825" w:rsidP="00273825"/>
    <w:p w14:paraId="253AD304" w14:textId="77777777" w:rsidR="00273825" w:rsidRDefault="00273825" w:rsidP="00273825"/>
    <w:p w14:paraId="00C7A62B" w14:textId="77777777" w:rsidR="00273825" w:rsidRDefault="00273825" w:rsidP="00273825"/>
    <w:p w14:paraId="24651CAC" w14:textId="77777777" w:rsidR="00273825" w:rsidRDefault="00273825" w:rsidP="00273825"/>
    <w:p w14:paraId="4D512986" w14:textId="77777777" w:rsidR="00273825" w:rsidRDefault="00273825" w:rsidP="00273825"/>
    <w:p w14:paraId="13E19F08" w14:textId="77777777" w:rsidR="00273825" w:rsidRDefault="00273825" w:rsidP="00273825"/>
    <w:p w14:paraId="4DA713DA" w14:textId="77777777" w:rsidR="00273825" w:rsidRDefault="00273825" w:rsidP="00273825"/>
    <w:p w14:paraId="3C143539" w14:textId="77777777" w:rsidR="00273825" w:rsidRDefault="00273825" w:rsidP="00273825"/>
    <w:p w14:paraId="424D4B8E" w14:textId="77777777" w:rsidR="00273825" w:rsidRDefault="00273825" w:rsidP="00273825"/>
    <w:p w14:paraId="1BCE4364" w14:textId="77777777" w:rsidR="00273825" w:rsidRDefault="00273825" w:rsidP="00273825"/>
    <w:p w14:paraId="2E04ABD0" w14:textId="77777777" w:rsidR="00273825" w:rsidRDefault="00273825" w:rsidP="00273825"/>
    <w:p w14:paraId="2B0F1D1C" w14:textId="77777777" w:rsidR="00273825" w:rsidRDefault="00273825" w:rsidP="00273825"/>
    <w:p w14:paraId="1047FD0B" w14:textId="77777777" w:rsidR="00273825" w:rsidRDefault="00273825" w:rsidP="00273825"/>
    <w:p w14:paraId="43BCD7E7" w14:textId="77777777" w:rsidR="00273825" w:rsidRDefault="00273825" w:rsidP="00273825"/>
    <w:p w14:paraId="139AA320" w14:textId="77777777" w:rsidR="00273825" w:rsidRDefault="00273825" w:rsidP="00273825">
      <w:r>
        <w:t xml:space="preserve">No existing tool combines </w:t>
      </w:r>
      <w:r w:rsidRPr="00512F06">
        <w:rPr>
          <w:b/>
          <w:bCs/>
        </w:rPr>
        <w:t>image-first menu translation, dietary and flavor context, and tipping guidance</w:t>
      </w:r>
      <w:r>
        <w:t xml:space="preserve"> in a single flow — leaving international diners to piece together information across multiple apps at the moment they need clarity most</w:t>
      </w:r>
    </w:p>
    <w:p w14:paraId="09BBB208" w14:textId="77777777" w:rsidR="00273825" w:rsidRDefault="00273825" w:rsidP="00273825"/>
    <w:p w14:paraId="054B434F" w14:textId="77777777" w:rsidR="00273825" w:rsidRDefault="00273825" w:rsidP="00273825"/>
    <w:p w14:paraId="4F417EE9" w14:textId="77777777" w:rsidR="00273825" w:rsidRDefault="00273825" w:rsidP="00273825"/>
    <w:p w14:paraId="28725F4A" w14:textId="77777777" w:rsidR="00273825" w:rsidRDefault="00273825" w:rsidP="00273825"/>
    <w:p w14:paraId="109032BB" w14:textId="77777777" w:rsidR="00273825" w:rsidRDefault="00273825" w:rsidP="00273825"/>
    <w:p w14:paraId="4A1172B6" w14:textId="77777777" w:rsidR="00273825" w:rsidRDefault="00273825" w:rsidP="00273825"/>
    <w:p w14:paraId="03F0910B" w14:textId="77777777" w:rsidR="00273825" w:rsidRDefault="00273825" w:rsidP="00273825"/>
    <w:p w14:paraId="7138301C" w14:textId="77777777" w:rsidR="00273825" w:rsidRDefault="00273825" w:rsidP="00273825"/>
    <w:sectPr w:rsidR="0027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D35FC"/>
    <w:multiLevelType w:val="hybridMultilevel"/>
    <w:tmpl w:val="709A5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D12BD"/>
    <w:multiLevelType w:val="hybridMultilevel"/>
    <w:tmpl w:val="303E2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50240D"/>
    <w:multiLevelType w:val="hybridMultilevel"/>
    <w:tmpl w:val="9C143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44D64"/>
    <w:multiLevelType w:val="hybridMultilevel"/>
    <w:tmpl w:val="94FC2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895446">
    <w:abstractNumId w:val="0"/>
  </w:num>
  <w:num w:numId="2" w16cid:durableId="345064335">
    <w:abstractNumId w:val="3"/>
  </w:num>
  <w:num w:numId="3" w16cid:durableId="701589795">
    <w:abstractNumId w:val="2"/>
  </w:num>
  <w:num w:numId="4" w16cid:durableId="53889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69B"/>
    <w:rsid w:val="00046088"/>
    <w:rsid w:val="00073FF4"/>
    <w:rsid w:val="000B569B"/>
    <w:rsid w:val="00102394"/>
    <w:rsid w:val="001645CA"/>
    <w:rsid w:val="00164636"/>
    <w:rsid w:val="001648BA"/>
    <w:rsid w:val="00184596"/>
    <w:rsid w:val="001C010F"/>
    <w:rsid w:val="00273825"/>
    <w:rsid w:val="002B2C1B"/>
    <w:rsid w:val="0033577A"/>
    <w:rsid w:val="00385FA8"/>
    <w:rsid w:val="003D3A75"/>
    <w:rsid w:val="003E2B45"/>
    <w:rsid w:val="00457E10"/>
    <w:rsid w:val="00512F06"/>
    <w:rsid w:val="00544EF7"/>
    <w:rsid w:val="00555962"/>
    <w:rsid w:val="005B01F1"/>
    <w:rsid w:val="005E1D45"/>
    <w:rsid w:val="005F3B51"/>
    <w:rsid w:val="00707912"/>
    <w:rsid w:val="00715751"/>
    <w:rsid w:val="00717763"/>
    <w:rsid w:val="007601EF"/>
    <w:rsid w:val="00772E00"/>
    <w:rsid w:val="00815CDE"/>
    <w:rsid w:val="00844145"/>
    <w:rsid w:val="00876B78"/>
    <w:rsid w:val="008E5FD2"/>
    <w:rsid w:val="00931D6D"/>
    <w:rsid w:val="00953871"/>
    <w:rsid w:val="009F5FA6"/>
    <w:rsid w:val="00A5623E"/>
    <w:rsid w:val="00A60789"/>
    <w:rsid w:val="00B82AFF"/>
    <w:rsid w:val="00B871A9"/>
    <w:rsid w:val="00BF5B2E"/>
    <w:rsid w:val="00C82C64"/>
    <w:rsid w:val="00C9391A"/>
    <w:rsid w:val="00CB3A98"/>
    <w:rsid w:val="00CD703B"/>
    <w:rsid w:val="00DA78C0"/>
    <w:rsid w:val="00DD19CB"/>
    <w:rsid w:val="00E36302"/>
    <w:rsid w:val="00ED3058"/>
    <w:rsid w:val="00EE0F99"/>
    <w:rsid w:val="00EF28A8"/>
    <w:rsid w:val="00F7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D4681"/>
  <w15:chartTrackingRefBased/>
  <w15:docId w15:val="{00FD472B-6796-4360-B9EF-B836ACCC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9CB"/>
  </w:style>
  <w:style w:type="paragraph" w:styleId="Heading1">
    <w:name w:val="heading 1"/>
    <w:basedOn w:val="Normal"/>
    <w:next w:val="Normal"/>
    <w:link w:val="Heading1Char"/>
    <w:uiPriority w:val="9"/>
    <w:qFormat/>
    <w:rsid w:val="000B5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6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6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6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6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6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57E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Wang</dc:creator>
  <cp:keywords/>
  <dc:description/>
  <cp:lastModifiedBy>Susan Wang</cp:lastModifiedBy>
  <cp:revision>42</cp:revision>
  <dcterms:created xsi:type="dcterms:W3CDTF">2026-05-05T16:33:00Z</dcterms:created>
  <dcterms:modified xsi:type="dcterms:W3CDTF">2026-05-05T18:18:00Z</dcterms:modified>
</cp:coreProperties>
</file>