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TOPHIT-旅游景点分享软件原型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链接：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"https://2qc86e.axshare.com，或打开" </w:instrTex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Helvetica" w:hAnsi="Helvetica" w:eastAsia="宋体" w:cs="Helvetica"/>
          <w:i w:val="0"/>
          <w:caps w:val="0"/>
          <w:spacing w:val="0"/>
          <w:sz w:val="24"/>
          <w:szCs w:val="24"/>
          <w:lang w:val="en-US" w:eastAsia="zh-CN"/>
        </w:rPr>
        <w:t>https://2qc86e.axshare.com</w:t>
      </w:r>
      <w:r>
        <w:rPr>
          <w:rFonts w:hint="eastAsia"/>
          <w:lang w:val="en-US" w:eastAsia="zh-CN"/>
        </w:rPr>
        <w:t>。或打开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《大作业-TOPHIT-旅游景点分享》这个文件夹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尝试做这个产品原型的原因之一是，在B站上看到一个手把手教用azure的实例教程，教着仿一个国外的APP，类似于用来专门给网红店的网红们来边晒照片、分享她们精致的生活，一边卖些东西，比如衣服、护肤品之类的；虽然本质上是还是为了卖广告让人买，但看起来很是精美。我便希望能在教程的基础上改一改、做一个结合旅游分享、点评和买卖旅游纪念品平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本原型虽只有3个页面，但用了许多动态面板，如果算上的话有10页了。交互上讲，本原型比较丰富、人性化；界面上讲，看起来令人舒服。虽然时间的限制，又希望能每一页效果稍微精致一点，只完成了旅行分享的一部分，但从总体效果、个人工作量和收获而言，个人自认为还可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本原型分为3大页面，Login登录页面，search搜索页面，和walkAround游览页面。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0"/>
        <w:textAlignment w:val="auto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Login登录页面：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1300480</wp:posOffset>
            </wp:positionH>
            <wp:positionV relativeFrom="paragraph">
              <wp:posOffset>644525</wp:posOffset>
            </wp:positionV>
            <wp:extent cx="1777365" cy="3461385"/>
            <wp:effectExtent l="0" t="0" r="63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7405" r="5511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主要功能：模拟微信登录、短信登录、邮箱登录、账号登录及新建账号功能及检查。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（1）微信登录：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点击“微信登录”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后，弹出授权登录框；点击确认，可以跳转至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walkAround游览页面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点右上方的交叉关闭登录框。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邮箱登录：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"mailto:点击\“邮箱登录\”后，弹出邮箱登录对话框；账号输入\“18818818818@qq.com\”，密码输入"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点击“邮箱登录”后，弹出邮箱登录对话框；账号输入“18818818818@qq.com”（3个188，1个18），密码输入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88888888（8个8），则为正确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，点击“登录”，可以跳转至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walkAround游览页面</w:t>
      </w:r>
      <w:r>
        <w:rPr>
          <w:rFonts w:hint="eastAsia"/>
          <w:lang w:val="en-US" w:eastAsia="zh-CN"/>
        </w:rPr>
        <w:t>；否则，在文本框失去焦点时就会分别提示账号和密码错误，并且点击登录不会跳转。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1774825</wp:posOffset>
            </wp:positionH>
            <wp:positionV relativeFrom="paragraph">
              <wp:posOffset>268605</wp:posOffset>
            </wp:positionV>
            <wp:extent cx="1720215" cy="3552825"/>
            <wp:effectExtent l="0" t="0" r="6985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383540</wp:posOffset>
            </wp:positionV>
            <wp:extent cx="1671320" cy="911860"/>
            <wp:effectExtent l="0" t="0" r="508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199390</wp:posOffset>
            </wp:positionV>
            <wp:extent cx="1785620" cy="3535045"/>
            <wp:effectExtent l="0" t="0" r="508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3915410</wp:posOffset>
            </wp:positionH>
            <wp:positionV relativeFrom="paragraph">
              <wp:posOffset>59055</wp:posOffset>
            </wp:positionV>
            <wp:extent cx="1614805" cy="958215"/>
            <wp:effectExtent l="0" t="0" r="10795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短信登录：输入手机号，正确为18818818818；点击“发送验证码”，会弹出3个按钮，分别是“发送成功、“分别发送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、“初次发送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”状态，分别点击可以显示对应的状态。再次点击“发送验证码”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位置处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，这三个按钮会消失。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验证码正确为666666。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验证与“登录”按钮的跳转上述邮箱登录类似。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点击右上角交叉，退出。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1704340</wp:posOffset>
            </wp:positionH>
            <wp:positionV relativeFrom="paragraph">
              <wp:posOffset>201930</wp:posOffset>
            </wp:positionV>
            <wp:extent cx="2247900" cy="14795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64135</wp:posOffset>
            </wp:positionV>
            <wp:extent cx="1583690" cy="3281680"/>
            <wp:effectExtent l="0" t="0" r="3810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1709420</wp:posOffset>
            </wp:positionH>
            <wp:positionV relativeFrom="paragraph">
              <wp:posOffset>287655</wp:posOffset>
            </wp:positionV>
            <wp:extent cx="2153920" cy="1356360"/>
            <wp:effectExtent l="0" t="0" r="5080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1091565</wp:posOffset>
            </wp:positionV>
            <wp:extent cx="1871345" cy="3578860"/>
            <wp:effectExtent l="0" t="0" r="8255" b="254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2355215</wp:posOffset>
            </wp:positionH>
            <wp:positionV relativeFrom="paragraph">
              <wp:posOffset>1147445</wp:posOffset>
            </wp:positionV>
            <wp:extent cx="1858010" cy="3590925"/>
            <wp:effectExtent l="0" t="0" r="8890" b="317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 b="475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新建账户：点击照相机，可以换成头像；再点击，再换回去。其他与登录相似（由于时间限制，并未做一些新建账户的限制，比如“账号已存在”、“手机已绑定”之类的；若要在原型上体现的话，跟前面登录的账号、密码验证的道理是相似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（点击头像前）                   （点击头像后）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367665</wp:posOffset>
            </wp:positionV>
            <wp:extent cx="1943100" cy="38100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账号登录：跟手机登录基本一样。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0"/>
        <w:textAlignment w:val="auto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Search搜索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页面：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与前面不同之处在于，这个页面的确只有一个页面。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当Search框里面输入某些内容的时候，下面“正在搜索“框的“Searching for...”标签会根据上面改变。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当输入为“abc”时，会弹出联想搜索的demo（如图）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点击“确认”按钮，跳转至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walkAround游览页面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101600</wp:posOffset>
            </wp:positionV>
            <wp:extent cx="2470150" cy="5041900"/>
            <wp:effectExtent l="0" t="0" r="635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0"/>
        <w:textAlignment w:val="auto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walkAround游览页面：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点击右上角放大镜，跳到search搜索页面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2946400</wp:posOffset>
            </wp:positionH>
            <wp:positionV relativeFrom="paragraph">
              <wp:posOffset>12065</wp:posOffset>
            </wp:positionV>
            <wp:extent cx="704850" cy="355600"/>
            <wp:effectExtent l="0" t="0" r="635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（2）点击“关注”按钮，按钮会变成这样：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点击中间三条线的按钮</w:t>
      </w:r>
      <w:r>
        <w:drawing>
          <wp:inline distT="0" distB="0" distL="114300" distR="114300">
            <wp:extent cx="279400" cy="304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，就会弹出“添加到清单”（如右图）。点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①击“想去的地方”、“去过的地方”及“北欧”这些表项，则会分别打钩，再点击则会取消勾选；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2621280</wp:posOffset>
            </wp:positionH>
            <wp:positionV relativeFrom="paragraph">
              <wp:posOffset>159385</wp:posOffset>
            </wp:positionV>
            <wp:extent cx="2451100" cy="508000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131445</wp:posOffset>
            </wp:positionV>
            <wp:extent cx="2508250" cy="5029200"/>
            <wp:effectExtent l="0" t="0" r="635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②点击“创建新列表”，则会变为如下，可以输入新清单名；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41910</wp:posOffset>
            </wp:positionV>
            <wp:extent cx="2057400" cy="110490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③当新清单名为“爱尔兰”时，则会多出一个表项“爱尔兰”。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7620</wp:posOffset>
            </wp:positionV>
            <wp:extent cx="2082800" cy="167640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④点击cancel、ok或关闭按钮，则关闭窗口。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3376930</wp:posOffset>
            </wp:positionH>
            <wp:positionV relativeFrom="paragraph">
              <wp:posOffset>165735</wp:posOffset>
            </wp:positionV>
            <wp:extent cx="603250" cy="571500"/>
            <wp:effectExtent l="0" t="0" r="635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1277620</wp:posOffset>
            </wp:positionH>
            <wp:positionV relativeFrom="paragraph">
              <wp:posOffset>36830</wp:posOffset>
            </wp:positionV>
            <wp:extent cx="501650" cy="336550"/>
            <wp:effectExtent l="0" t="0" r="6350" b="635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（4）点击评论按钮      ，则会弹出评论：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 w:firstLine="420" w:firstLineChars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3634740</wp:posOffset>
            </wp:positionH>
            <wp:positionV relativeFrom="paragraph">
              <wp:posOffset>337185</wp:posOffset>
            </wp:positionV>
            <wp:extent cx="1390650" cy="450850"/>
            <wp:effectExtent l="0" t="0" r="6350" b="635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点击“···”按钮，则会弹出“回复”按钮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420" w:leftChars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点击回复按钮，则评论框里就会@对应的人：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420" w:leftChars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335280</wp:posOffset>
            </wp:positionV>
            <wp:extent cx="1852295" cy="3800475"/>
            <wp:effectExtent l="0" t="0" r="1905" b="952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点击完回复按钮后或再次点击“···”，回复按钮会自动隐藏。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right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420" w:firstLineChars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7F7F7F" w:themeColor="background1" w:themeShade="80"/>
          <w:spacing w:val="0"/>
          <w:sz w:val="18"/>
          <w:szCs w:val="18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7F7F7F" w:themeColor="background1" w:themeShade="80"/>
          <w:spacing w:val="0"/>
          <w:sz w:val="18"/>
          <w:szCs w:val="18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7F7F7F" w:themeColor="background1" w:themeShade="80"/>
          <w:spacing w:val="0"/>
          <w:sz w:val="18"/>
          <w:szCs w:val="18"/>
          <w:lang w:val="en-US" w:eastAsia="zh-CN"/>
        </w:rPr>
        <w:t>一个小Bug: 由于滚动条被手机隐藏了，所以在网站上是滚动不了的，手机上才可以</w:t>
      </w:r>
      <w:r>
        <w:rPr>
          <w:rFonts w:hint="eastAsia" w:ascii="Helvetica" w:hAnsi="Helvetica" w:eastAsia="宋体" w:cs="Helvetica"/>
          <w:i w:val="0"/>
          <w:caps w:val="0"/>
          <w:color w:val="7F7F7F" w:themeColor="background1" w:themeShade="80"/>
          <w:spacing w:val="0"/>
          <w:sz w:val="18"/>
          <w:szCs w:val="18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总结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尽管许多想弄的功能都尚未实现，但此次原型设计的大作业已经令人受益良多了。也许我找的视频教程有那么一点点偏进阶了，里面一些内容对初学者可能有点要消化适应一阵子，但无疑在摸索得过程中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，对axure的常用功能，比如动态面板、交互事件、以及各种的样式等等这些，有了较好的了解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以后再有空或有需要的时候，可以再把中继器这些给搞清楚。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在跟着视频实践中，也学到了一些技巧，比如矩可以再项目设置里设置为内边框对齐pre.7，以防控件会跑出去框外；要记得给控件起名字；一定要记得，显示动态面板时，要手动勾选“如果已隐藏，则把隐藏的动态面板显示”，并且调到顶层...只有边看视频边实践，才能积累经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另外，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里面颜色、阴影、字体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线条、图标，这些美工上的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细节，都不是直接用已有的元件库，而是是我自己参考其他app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来调整的。这也许有利于审美思维的培养。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440" w:lineRule="exact"/>
        <w:ind w:left="0" w:right="0" w:firstLine="0"/>
        <w:textAlignment w:val="auto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无论如何，学习axure这些原型设计工具，是颇为值得的。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以后必要时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甚至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可以用它“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顶替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”PPT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来达成更加“高大上”的效果。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5FE7"/>
    <w:rsid w:val="014A6C13"/>
    <w:rsid w:val="035A40CE"/>
    <w:rsid w:val="03C72376"/>
    <w:rsid w:val="05561C1E"/>
    <w:rsid w:val="05581B20"/>
    <w:rsid w:val="06C0233C"/>
    <w:rsid w:val="074A2596"/>
    <w:rsid w:val="08ED0201"/>
    <w:rsid w:val="09522372"/>
    <w:rsid w:val="0A4D5DC5"/>
    <w:rsid w:val="0B2252AC"/>
    <w:rsid w:val="0BCD2E3A"/>
    <w:rsid w:val="0BE04B01"/>
    <w:rsid w:val="0C5959ED"/>
    <w:rsid w:val="0CB73EEC"/>
    <w:rsid w:val="0CC80169"/>
    <w:rsid w:val="0CFF78E0"/>
    <w:rsid w:val="0DB11FF8"/>
    <w:rsid w:val="0DF65593"/>
    <w:rsid w:val="0E257246"/>
    <w:rsid w:val="0F1F17FB"/>
    <w:rsid w:val="0F7A7498"/>
    <w:rsid w:val="0FD25871"/>
    <w:rsid w:val="0FF26799"/>
    <w:rsid w:val="10565708"/>
    <w:rsid w:val="10C008CC"/>
    <w:rsid w:val="11D37183"/>
    <w:rsid w:val="12C579D0"/>
    <w:rsid w:val="130975EE"/>
    <w:rsid w:val="143232D3"/>
    <w:rsid w:val="1460230F"/>
    <w:rsid w:val="14765A3B"/>
    <w:rsid w:val="15181931"/>
    <w:rsid w:val="15707458"/>
    <w:rsid w:val="164930FA"/>
    <w:rsid w:val="16C31FCE"/>
    <w:rsid w:val="16F709AD"/>
    <w:rsid w:val="17AD2362"/>
    <w:rsid w:val="17BA551C"/>
    <w:rsid w:val="18AC1C38"/>
    <w:rsid w:val="1A3E2B65"/>
    <w:rsid w:val="1A404296"/>
    <w:rsid w:val="1ABD0ABA"/>
    <w:rsid w:val="1B313050"/>
    <w:rsid w:val="1B7C5E2D"/>
    <w:rsid w:val="1C303FE8"/>
    <w:rsid w:val="1C4E4119"/>
    <w:rsid w:val="1D1849E9"/>
    <w:rsid w:val="1D4F0AC5"/>
    <w:rsid w:val="1D700F64"/>
    <w:rsid w:val="1E9E0AB6"/>
    <w:rsid w:val="1F7D4778"/>
    <w:rsid w:val="20052895"/>
    <w:rsid w:val="20A83805"/>
    <w:rsid w:val="21460C2D"/>
    <w:rsid w:val="21682E2A"/>
    <w:rsid w:val="229414C1"/>
    <w:rsid w:val="23533E00"/>
    <w:rsid w:val="236577E4"/>
    <w:rsid w:val="23716C2C"/>
    <w:rsid w:val="24692D12"/>
    <w:rsid w:val="25A804E9"/>
    <w:rsid w:val="25CF57D0"/>
    <w:rsid w:val="265D0ADA"/>
    <w:rsid w:val="26FD4910"/>
    <w:rsid w:val="272655A8"/>
    <w:rsid w:val="27EB1933"/>
    <w:rsid w:val="284B6578"/>
    <w:rsid w:val="285655C4"/>
    <w:rsid w:val="29066976"/>
    <w:rsid w:val="29865984"/>
    <w:rsid w:val="2B0A2D78"/>
    <w:rsid w:val="2BB15EF7"/>
    <w:rsid w:val="2CE96085"/>
    <w:rsid w:val="2DA95FFD"/>
    <w:rsid w:val="2E754C14"/>
    <w:rsid w:val="2EBA7FC2"/>
    <w:rsid w:val="30471A53"/>
    <w:rsid w:val="30825637"/>
    <w:rsid w:val="319B508D"/>
    <w:rsid w:val="329329CA"/>
    <w:rsid w:val="32A134DB"/>
    <w:rsid w:val="32A4241D"/>
    <w:rsid w:val="33514AC9"/>
    <w:rsid w:val="343918F8"/>
    <w:rsid w:val="348C765D"/>
    <w:rsid w:val="3575548B"/>
    <w:rsid w:val="3585778E"/>
    <w:rsid w:val="35AA0DFA"/>
    <w:rsid w:val="36200B94"/>
    <w:rsid w:val="37187ED9"/>
    <w:rsid w:val="38DF7CCF"/>
    <w:rsid w:val="3A813CEA"/>
    <w:rsid w:val="3AC6677A"/>
    <w:rsid w:val="3B7B71E7"/>
    <w:rsid w:val="3BA80029"/>
    <w:rsid w:val="3BBD7629"/>
    <w:rsid w:val="3BC8237F"/>
    <w:rsid w:val="3CFB0007"/>
    <w:rsid w:val="3D1E4258"/>
    <w:rsid w:val="3D6E6830"/>
    <w:rsid w:val="3E840DBC"/>
    <w:rsid w:val="3E9E5B9E"/>
    <w:rsid w:val="3EF51D30"/>
    <w:rsid w:val="3F143EC8"/>
    <w:rsid w:val="3F547105"/>
    <w:rsid w:val="3FBC58D7"/>
    <w:rsid w:val="402A1A48"/>
    <w:rsid w:val="40E74928"/>
    <w:rsid w:val="42F85C92"/>
    <w:rsid w:val="438F4B21"/>
    <w:rsid w:val="43FF753E"/>
    <w:rsid w:val="449F0D30"/>
    <w:rsid w:val="44CA493E"/>
    <w:rsid w:val="44F16560"/>
    <w:rsid w:val="46D0072A"/>
    <w:rsid w:val="470051F9"/>
    <w:rsid w:val="4969628A"/>
    <w:rsid w:val="49C55D1F"/>
    <w:rsid w:val="4A7163D0"/>
    <w:rsid w:val="4A7B4622"/>
    <w:rsid w:val="4AFE2287"/>
    <w:rsid w:val="4BC67C1C"/>
    <w:rsid w:val="4ED86902"/>
    <w:rsid w:val="4F3A682B"/>
    <w:rsid w:val="50002B8F"/>
    <w:rsid w:val="50260870"/>
    <w:rsid w:val="51046784"/>
    <w:rsid w:val="51701578"/>
    <w:rsid w:val="51B71D39"/>
    <w:rsid w:val="52086674"/>
    <w:rsid w:val="521A6DFE"/>
    <w:rsid w:val="528E7CF9"/>
    <w:rsid w:val="52A87549"/>
    <w:rsid w:val="53930BF3"/>
    <w:rsid w:val="53C46C1D"/>
    <w:rsid w:val="54D37879"/>
    <w:rsid w:val="54EF1016"/>
    <w:rsid w:val="562553E4"/>
    <w:rsid w:val="56A354D7"/>
    <w:rsid w:val="59124729"/>
    <w:rsid w:val="592C100E"/>
    <w:rsid w:val="5AC5634C"/>
    <w:rsid w:val="5C22711C"/>
    <w:rsid w:val="5ECF6BD1"/>
    <w:rsid w:val="5FC80349"/>
    <w:rsid w:val="61360BA3"/>
    <w:rsid w:val="629738CC"/>
    <w:rsid w:val="62BA1A2F"/>
    <w:rsid w:val="62F00D29"/>
    <w:rsid w:val="637A4CC9"/>
    <w:rsid w:val="637C7A82"/>
    <w:rsid w:val="667B2AF6"/>
    <w:rsid w:val="67D724A6"/>
    <w:rsid w:val="68824DB9"/>
    <w:rsid w:val="69552D6A"/>
    <w:rsid w:val="6B2C33AF"/>
    <w:rsid w:val="6BBF5E3D"/>
    <w:rsid w:val="6BE0105F"/>
    <w:rsid w:val="6C6A5680"/>
    <w:rsid w:val="6CA958C1"/>
    <w:rsid w:val="6D6E6BF2"/>
    <w:rsid w:val="6DCC5458"/>
    <w:rsid w:val="6DD97BE8"/>
    <w:rsid w:val="70432E0E"/>
    <w:rsid w:val="71195E7E"/>
    <w:rsid w:val="718B3279"/>
    <w:rsid w:val="722B61C0"/>
    <w:rsid w:val="723E143A"/>
    <w:rsid w:val="73432E09"/>
    <w:rsid w:val="751F283B"/>
    <w:rsid w:val="757E7EA5"/>
    <w:rsid w:val="76031686"/>
    <w:rsid w:val="76487BCC"/>
    <w:rsid w:val="76603063"/>
    <w:rsid w:val="7859093F"/>
    <w:rsid w:val="79971D72"/>
    <w:rsid w:val="7A75433F"/>
    <w:rsid w:val="7A7C342D"/>
    <w:rsid w:val="7B591E9A"/>
    <w:rsid w:val="7B953A0B"/>
    <w:rsid w:val="7C16017A"/>
    <w:rsid w:val="7C1E3D6A"/>
    <w:rsid w:val="7CA82EDC"/>
    <w:rsid w:val="7E4C6318"/>
    <w:rsid w:val="7EE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旋璇</cp:lastModifiedBy>
  <dcterms:modified xsi:type="dcterms:W3CDTF">2019-06-09T15:39:20Z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