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汽车全渠道营销大数据分析平台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汽车全渠道营销大数据分析平台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4457DDDD">
            <w:pPr>
              <w:rPr>
                <w:rFonts w:hint="eastAsia" w:eastAsia="微软雅黑"/>
                <w:lang w:val="en-US" w:eastAsia="zh-Hans"/>
              </w:rPr>
            </w:pPr>
          </w:p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汽车营销 / 大数据分析 / 广告技术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大数据框架：Hadoop（HDFS）、Hive、Spark、Flume、Kafka、Sqoop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 xml:space="preserve">开发语言：Python +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Java+SQL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数据库：HBase + ClickHouse + MySQL + Redis</w:t>
            </w:r>
          </w:p>
          <w:p w14:paraId="11811646">
            <w:pPr>
              <w:numPr>
                <w:ilvl w:val="0"/>
                <w:numId w:val="2"/>
              </w:numPr>
            </w:pPr>
            <w:r>
              <w:rPr>
                <w:rFonts w:hint="eastAsia"/>
                <w:lang w:val="en-US" w:eastAsia="zh-CN"/>
              </w:rPr>
              <w:t>可视化：ECharts / FineBI / Superset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数据仓库设计文档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针对汽车主机厂（车企）多渠道营销数据（广告投放、线下车展、官网流量、经销商门店留资、试驾订单等）进行采集与整合。利用Flume收集用户行为日志，通过Hive和Spark进行用户画像构建、营销渠道归因分析、转化漏斗分析。平台提供统一的营销效果看板，支持按地域、车型、时段下钻分析，辅助车企优化广告预算分配、精准定位潜在客户，提升销售线索转化率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</w:t>
      </w:r>
      <w:r>
        <w:rPr>
          <w:rFonts w:hint="eastAsia" w:ascii="微软雅黑" w:hAnsi="微软雅黑" w:cs="微软雅黑"/>
          <w:color w:val="000000"/>
          <w:kern w:val="0"/>
          <w:sz w:val="24"/>
          <w:szCs w:val="24"/>
          <w:lang w:val="en-US" w:eastAsia="zh-CN" w:bidi="ar"/>
        </w:rPr>
        <w:t>六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6472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472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85F98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数据采集模块</w:t>
            </w:r>
          </w:p>
        </w:tc>
        <w:tc>
          <w:tcPr>
            <w:tcW w:w="6472" w:type="dxa"/>
            <w:vAlign w:val="center"/>
          </w:tcPr>
          <w:p w14:paraId="6C3BD9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多渠道日志采集、Flume聚合、Kafka消息队列、实时/离线采集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FA43F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数据存储模块</w:t>
            </w:r>
          </w:p>
        </w:tc>
        <w:tc>
          <w:tcPr>
            <w:tcW w:w="6472" w:type="dxa"/>
            <w:vAlign w:val="center"/>
          </w:tcPr>
          <w:p w14:paraId="14CD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HDFS原始数据存储、Hive数据仓库、ClickHouse实时分析、HBase用户画像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11545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数据处理模块</w:t>
            </w:r>
          </w:p>
        </w:tc>
        <w:tc>
          <w:tcPr>
            <w:tcW w:w="6472" w:type="dxa"/>
            <w:vAlign w:val="center"/>
          </w:tcPr>
          <w:p w14:paraId="7ACDD6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数据清洗、会话整合、ID打通、数据质量校验</w:t>
            </w:r>
          </w:p>
        </w:tc>
      </w:tr>
      <w:tr w14:paraId="1FB5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D07B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用户画像模块</w:t>
            </w:r>
          </w:p>
        </w:tc>
        <w:tc>
          <w:tcPr>
            <w:tcW w:w="6472" w:type="dxa"/>
            <w:vAlign w:val="center"/>
          </w:tcPr>
          <w:p w14:paraId="23838D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用户基础画像、行为画像、意向画像、标签体系管理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206906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营销分析模块</w:t>
            </w:r>
          </w:p>
        </w:tc>
        <w:tc>
          <w:tcPr>
            <w:tcW w:w="6472" w:type="dxa"/>
            <w:vAlign w:val="center"/>
          </w:tcPr>
          <w:p w14:paraId="4EE762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渠道归因分析、转化漏斗分析、广告效果评估、留存分析</w:t>
            </w:r>
          </w:p>
        </w:tc>
      </w:tr>
      <w:tr w14:paraId="393C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97B02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可视化展示模块</w:t>
            </w:r>
          </w:p>
        </w:tc>
        <w:tc>
          <w:tcPr>
            <w:tcW w:w="6472" w:type="dxa"/>
            <w:vAlign w:val="center"/>
          </w:tcPr>
          <w:p w14:paraId="25D460E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营销看板、下钻分析、自动报表、异常监控</w:t>
            </w:r>
          </w:p>
        </w:tc>
      </w:tr>
    </w:tbl>
    <w:p w14:paraId="1273E3C9">
      <w:pPr>
        <w:bidi w:val="0"/>
        <w:rPr>
          <w:b/>
          <w:bCs/>
          <w:lang w:val="en-US" w:eastAsia="zh-CN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模块一：数据采集模块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数据源规划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208"/>
        <w:gridCol w:w="1192"/>
        <w:gridCol w:w="1465"/>
        <w:gridCol w:w="1465"/>
      </w:tblGrid>
      <w:tr w14:paraId="1AF0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数据源</w:t>
            </w:r>
          </w:p>
        </w:tc>
        <w:tc>
          <w:tcPr>
            <w:tcW w:w="220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192" w:type="dxa"/>
          </w:tcPr>
          <w:p w14:paraId="7AB24D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采集方式</w:t>
            </w:r>
          </w:p>
        </w:tc>
        <w:tc>
          <w:tcPr>
            <w:tcW w:w="1465" w:type="dxa"/>
          </w:tcPr>
          <w:p w14:paraId="45E07E6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采集频率</w:t>
            </w:r>
          </w:p>
        </w:tc>
        <w:tc>
          <w:tcPr>
            <w:tcW w:w="1465" w:type="dxa"/>
          </w:tcPr>
          <w:p w14:paraId="6CC3C9A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C3A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广告投放平台（腾讯广告/巨量引擎）</w:t>
            </w:r>
          </w:p>
        </w:tc>
        <w:tc>
          <w:tcPr>
            <w:tcW w:w="2208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曝光、点击、消耗</w:t>
            </w:r>
          </w:p>
        </w:tc>
        <w:tc>
          <w:tcPr>
            <w:tcW w:w="1192" w:type="dxa"/>
            <w:vAlign w:val="center"/>
          </w:tcPr>
          <w:p w14:paraId="0346714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API接入</w:t>
            </w:r>
          </w:p>
        </w:tc>
        <w:tc>
          <w:tcPr>
            <w:tcW w:w="1465" w:type="dxa"/>
            <w:vAlign w:val="center"/>
          </w:tcPr>
          <w:p w14:paraId="327918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实时/每日</w:t>
            </w:r>
          </w:p>
        </w:tc>
        <w:tc>
          <w:tcPr>
            <w:tcW w:w="1465" w:type="dxa"/>
            <w:vAlign w:val="center"/>
          </w:tcPr>
          <w:p w14:paraId="60718A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广告投放数据</w:t>
            </w:r>
          </w:p>
        </w:tc>
      </w:tr>
      <w:tr w14:paraId="7BFB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官网/小程序流量</w:t>
            </w:r>
          </w:p>
        </w:tc>
        <w:tc>
          <w:tcPr>
            <w:tcW w:w="2208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PV、UV、停留时长、点击流</w:t>
            </w:r>
          </w:p>
        </w:tc>
        <w:tc>
          <w:tcPr>
            <w:tcW w:w="1192" w:type="dxa"/>
            <w:vAlign w:val="center"/>
          </w:tcPr>
          <w:p w14:paraId="4C4255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埋点SDK + Flume</w:t>
            </w:r>
          </w:p>
        </w:tc>
        <w:tc>
          <w:tcPr>
            <w:tcW w:w="1465" w:type="dxa"/>
            <w:vAlign w:val="center"/>
          </w:tcPr>
          <w:p w14:paraId="3AF66E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</w:t>
            </w:r>
          </w:p>
        </w:tc>
        <w:tc>
          <w:tcPr>
            <w:tcW w:w="1465" w:type="dxa"/>
            <w:vAlign w:val="center"/>
          </w:tcPr>
          <w:p w14:paraId="18A8EF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用户行为日志</w:t>
            </w:r>
          </w:p>
        </w:tc>
      </w:tr>
      <w:tr w14:paraId="418E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线下车展</w:t>
            </w:r>
          </w:p>
        </w:tc>
        <w:tc>
          <w:tcPr>
            <w:tcW w:w="2208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扫码签到、留资</w:t>
            </w:r>
          </w:p>
        </w:tc>
        <w:tc>
          <w:tcPr>
            <w:tcW w:w="1192" w:type="dxa"/>
            <w:vAlign w:val="center"/>
          </w:tcPr>
          <w:p w14:paraId="3549CD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手动上传/API</w:t>
            </w:r>
          </w:p>
        </w:tc>
        <w:tc>
          <w:tcPr>
            <w:tcW w:w="1465" w:type="dxa"/>
            <w:vAlign w:val="center"/>
          </w:tcPr>
          <w:p w14:paraId="000530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465" w:type="dxa"/>
            <w:vAlign w:val="center"/>
          </w:tcPr>
          <w:p w14:paraId="68BDB4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线下活动数据</w:t>
            </w:r>
          </w:p>
        </w:tc>
      </w:tr>
      <w:tr w14:paraId="69CD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5CF35F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经销商门店</w:t>
            </w:r>
          </w:p>
        </w:tc>
        <w:tc>
          <w:tcPr>
            <w:tcW w:w="2208" w:type="dxa"/>
            <w:vAlign w:val="center"/>
          </w:tcPr>
          <w:p w14:paraId="2DDD31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试驾预约、到店、成交</w:t>
            </w:r>
          </w:p>
        </w:tc>
        <w:tc>
          <w:tcPr>
            <w:tcW w:w="1192" w:type="dxa"/>
            <w:vAlign w:val="center"/>
          </w:tcPr>
          <w:p w14:paraId="023D8E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DMS系统对接</w:t>
            </w:r>
          </w:p>
        </w:tc>
        <w:tc>
          <w:tcPr>
            <w:tcW w:w="1465" w:type="dxa"/>
            <w:vAlign w:val="center"/>
          </w:tcPr>
          <w:p w14:paraId="1D1E6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465" w:type="dxa"/>
            <w:vAlign w:val="center"/>
          </w:tcPr>
          <w:p w14:paraId="37FAE1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门店销售数据</w:t>
            </w:r>
          </w:p>
        </w:tc>
      </w:tr>
      <w:tr w14:paraId="7945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51A775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呼叫中心</w:t>
            </w:r>
          </w:p>
        </w:tc>
        <w:tc>
          <w:tcPr>
            <w:tcW w:w="2208" w:type="dxa"/>
            <w:vAlign w:val="center"/>
          </w:tcPr>
          <w:p w14:paraId="3380BB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通话记录、意向评级</w:t>
            </w:r>
          </w:p>
        </w:tc>
        <w:tc>
          <w:tcPr>
            <w:tcW w:w="1192" w:type="dxa"/>
            <w:vAlign w:val="center"/>
          </w:tcPr>
          <w:p w14:paraId="0F6756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数据库同步</w:t>
            </w:r>
          </w:p>
        </w:tc>
        <w:tc>
          <w:tcPr>
            <w:tcW w:w="1465" w:type="dxa"/>
            <w:vAlign w:val="center"/>
          </w:tcPr>
          <w:p w14:paraId="6E72E3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465" w:type="dxa"/>
            <w:vAlign w:val="center"/>
          </w:tcPr>
          <w:p w14:paraId="2CF088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电话咨询数据</w:t>
            </w:r>
          </w:p>
        </w:tc>
      </w:tr>
      <w:tr w14:paraId="0C8A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center"/>
          </w:tcPr>
          <w:p w14:paraId="641B65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第三方数据</w:t>
            </w:r>
          </w:p>
        </w:tc>
        <w:tc>
          <w:tcPr>
            <w:tcW w:w="2208" w:type="dxa"/>
            <w:vAlign w:val="center"/>
          </w:tcPr>
          <w:p w14:paraId="0BAD07C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车型库、竞品价格</w:t>
            </w:r>
          </w:p>
        </w:tc>
        <w:tc>
          <w:tcPr>
            <w:tcW w:w="1192" w:type="dxa"/>
            <w:vAlign w:val="center"/>
          </w:tcPr>
          <w:p w14:paraId="425FB8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爬虫/API</w:t>
            </w:r>
          </w:p>
        </w:tc>
        <w:tc>
          <w:tcPr>
            <w:tcW w:w="1465" w:type="dxa"/>
            <w:vAlign w:val="center"/>
          </w:tcPr>
          <w:p w14:paraId="22212FC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465" w:type="dxa"/>
            <w:vAlign w:val="center"/>
          </w:tcPr>
          <w:p w14:paraId="6D1A8F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补充数据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采集架构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2720"/>
        <w:gridCol w:w="4064"/>
      </w:tblGrid>
      <w:tr w14:paraId="3AE6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组件</w:t>
            </w:r>
          </w:p>
        </w:tc>
        <w:tc>
          <w:tcPr>
            <w:tcW w:w="2720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作用</w:t>
            </w:r>
          </w:p>
        </w:tc>
        <w:tc>
          <w:tcPr>
            <w:tcW w:w="4064" w:type="dxa"/>
          </w:tcPr>
          <w:p w14:paraId="69C52F7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C8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埋点SDK</w:t>
            </w:r>
          </w:p>
        </w:tc>
        <w:tc>
          <w:tcPr>
            <w:tcW w:w="2720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客户端日志采集</w:t>
            </w:r>
          </w:p>
        </w:tc>
        <w:tc>
          <w:tcPr>
            <w:tcW w:w="4064" w:type="dxa"/>
            <w:vAlign w:val="center"/>
          </w:tcPr>
          <w:p w14:paraId="39B53F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Web/H5/小程序埋点</w:t>
            </w:r>
          </w:p>
        </w:tc>
      </w:tr>
      <w:tr w14:paraId="55E2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Flume</w:t>
            </w:r>
          </w:p>
        </w:tc>
        <w:tc>
          <w:tcPr>
            <w:tcW w:w="2720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日志聚合</w:t>
            </w:r>
          </w:p>
        </w:tc>
        <w:tc>
          <w:tcPr>
            <w:tcW w:w="4064" w:type="dxa"/>
            <w:vAlign w:val="center"/>
          </w:tcPr>
          <w:p w14:paraId="0F9F60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多源日志汇聚，写入Kafka</w:t>
            </w:r>
          </w:p>
        </w:tc>
      </w:tr>
      <w:tr w14:paraId="6F8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Kafka</w:t>
            </w:r>
          </w:p>
        </w:tc>
        <w:tc>
          <w:tcPr>
            <w:tcW w:w="2720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消息缓冲</w:t>
            </w:r>
          </w:p>
        </w:tc>
        <w:tc>
          <w:tcPr>
            <w:tcW w:w="4064" w:type="dxa"/>
            <w:vAlign w:val="center"/>
          </w:tcPr>
          <w:p w14:paraId="2897954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削峰填谷，支持多消费端</w:t>
            </w:r>
          </w:p>
        </w:tc>
      </w:tr>
      <w:tr w14:paraId="38DC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09981C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Logstash</w:t>
            </w:r>
          </w:p>
        </w:tc>
        <w:tc>
          <w:tcPr>
            <w:tcW w:w="2720" w:type="dxa"/>
            <w:vAlign w:val="center"/>
          </w:tcPr>
          <w:p w14:paraId="5F384D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日志解析</w:t>
            </w:r>
          </w:p>
        </w:tc>
        <w:tc>
          <w:tcPr>
            <w:tcW w:w="4064" w:type="dxa"/>
            <w:vAlign w:val="center"/>
          </w:tcPr>
          <w:p w14:paraId="6C9D36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结构化处理</w:t>
            </w:r>
          </w:p>
        </w:tc>
      </w:tr>
      <w:tr w14:paraId="77E5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dxa"/>
            <w:vAlign w:val="center"/>
          </w:tcPr>
          <w:p w14:paraId="6AB180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Sqoop</w:t>
            </w:r>
          </w:p>
        </w:tc>
        <w:tc>
          <w:tcPr>
            <w:tcW w:w="2720" w:type="dxa"/>
            <w:vAlign w:val="center"/>
          </w:tcPr>
          <w:p w14:paraId="50E239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关系型数据导入</w:t>
            </w:r>
          </w:p>
        </w:tc>
        <w:tc>
          <w:tcPr>
            <w:tcW w:w="4064" w:type="dxa"/>
            <w:vAlign w:val="center"/>
          </w:tcPr>
          <w:p w14:paraId="65604F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将MySQL数据导入HDFS</w:t>
            </w:r>
          </w:p>
        </w:tc>
      </w:tr>
    </w:tbl>
    <w:p w14:paraId="4F7B732C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数据接入管理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5825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25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</w:t>
            </w:r>
          </w:p>
        </w:tc>
        <w:tc>
          <w:tcPr>
            <w:tcW w:w="5825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动态添加/修改/删除数据源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接入监控</w:t>
            </w:r>
          </w:p>
        </w:tc>
        <w:tc>
          <w:tcPr>
            <w:tcW w:w="5825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实时监控各数据源数据量、延迟</w:t>
            </w:r>
          </w:p>
        </w:tc>
      </w:tr>
      <w:tr w14:paraId="7163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43C106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接入质量</w:t>
            </w:r>
          </w:p>
        </w:tc>
        <w:tc>
          <w:tcPr>
            <w:tcW w:w="5825" w:type="dxa"/>
            <w:vAlign w:val="center"/>
          </w:tcPr>
          <w:p w14:paraId="7997F8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校验数据格式、必填字段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接入日志</w:t>
            </w:r>
          </w:p>
        </w:tc>
        <w:tc>
          <w:tcPr>
            <w:tcW w:w="5825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记录每次接入的时间、数据量、异常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模块二：数据存储模块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HDFS原始数据存储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6714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714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分层目录</w:t>
            </w:r>
          </w:p>
        </w:tc>
        <w:tc>
          <w:tcPr>
            <w:tcW w:w="6714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/raw/（原始日志）、/clean/（清洗后）、/warehouse/（数据仓库）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分区存储</w:t>
            </w:r>
          </w:p>
        </w:tc>
        <w:tc>
          <w:tcPr>
            <w:tcW w:w="6714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按日期、数据源、事件类型分区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文件格式</w:t>
            </w:r>
          </w:p>
        </w:tc>
        <w:tc>
          <w:tcPr>
            <w:tcW w:w="6714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原始数据存储为JSON/CSV，清洗后存储为Parquet/ORC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Hive数据仓库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6718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718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分层设计</w:t>
            </w:r>
          </w:p>
        </w:tc>
        <w:tc>
          <w:tcPr>
            <w:tcW w:w="6718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ODS（操作数据层）、DWD（明细层）、DWS（汇总层）、ADS（应用层）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分区表</w:t>
            </w:r>
          </w:p>
        </w:tc>
        <w:tc>
          <w:tcPr>
            <w:tcW w:w="6718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按日期分区，提高查询效率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分桶表</w:t>
            </w:r>
          </w:p>
        </w:tc>
        <w:tc>
          <w:tcPr>
            <w:tcW w:w="6718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按user_id/device_id分桶，优化Join操作</w:t>
            </w:r>
          </w:p>
        </w:tc>
      </w:tr>
    </w:tbl>
    <w:p w14:paraId="24611F53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ClickHouse实时分析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6665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665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实时查询</w:t>
            </w:r>
          </w:p>
        </w:tc>
        <w:tc>
          <w:tcPr>
            <w:tcW w:w="6665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毫秒级查询响应，支持OLAP分析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营销看板</w:t>
            </w:r>
          </w:p>
        </w:tc>
        <w:tc>
          <w:tcPr>
            <w:tcW w:w="6665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存储聚合结果，供前端看板使用</w:t>
            </w:r>
          </w:p>
        </w:tc>
      </w:tr>
      <w:tr w14:paraId="212F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物化视图</w:t>
            </w:r>
          </w:p>
        </w:tc>
        <w:tc>
          <w:tcPr>
            <w:tcW w:w="6665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预聚合常用维度，加速查询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HBase用户画像存储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6905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905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画像存储</w:t>
            </w:r>
          </w:p>
        </w:tc>
        <w:tc>
          <w:tcPr>
            <w:tcW w:w="6905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按用户ID存储实时画像标签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RowKey设计</w:t>
            </w:r>
          </w:p>
        </w:tc>
        <w:tc>
          <w:tcPr>
            <w:tcW w:w="6905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用户ID_日期（如：user_12345_2024-01-01）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列族设计</w:t>
            </w:r>
          </w:p>
        </w:tc>
        <w:tc>
          <w:tcPr>
            <w:tcW w:w="6905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basic（基础画像）、behavior（行为画像）、intent（意向画像）</w:t>
            </w:r>
          </w:p>
        </w:tc>
      </w:tr>
    </w:tbl>
    <w:p w14:paraId="2406FB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MySQL元数据存储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6305"/>
      </w:tblGrid>
      <w:tr w14:paraId="0D7E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1" w:type="dxa"/>
            <w:vAlign w:val="top"/>
          </w:tcPr>
          <w:p w14:paraId="5A331B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305" w:type="dxa"/>
            <w:vAlign w:val="top"/>
          </w:tcPr>
          <w:p w14:paraId="3838DEF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57C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  <w:vAlign w:val="center"/>
          </w:tcPr>
          <w:p w14:paraId="0ADAA3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任务元数据</w:t>
            </w:r>
          </w:p>
        </w:tc>
        <w:tc>
          <w:tcPr>
            <w:tcW w:w="6305" w:type="dxa"/>
            <w:vAlign w:val="center"/>
          </w:tcPr>
          <w:p w14:paraId="15A8F02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ETL任务、分析任务</w:t>
            </w:r>
          </w:p>
        </w:tc>
      </w:tr>
      <w:tr w14:paraId="33AC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  <w:vAlign w:val="center"/>
          </w:tcPr>
          <w:p w14:paraId="2E4952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系统配置</w:t>
            </w:r>
          </w:p>
        </w:tc>
        <w:tc>
          <w:tcPr>
            <w:tcW w:w="6305" w:type="dxa"/>
            <w:vAlign w:val="center"/>
          </w:tcPr>
          <w:p w14:paraId="4C19B3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数据源配置、归因模型配置</w:t>
            </w:r>
          </w:p>
        </w:tc>
      </w:tr>
      <w:tr w14:paraId="3802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  <w:vAlign w:val="center"/>
          </w:tcPr>
          <w:p w14:paraId="1CA14A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结果数据</w:t>
            </w:r>
          </w:p>
        </w:tc>
        <w:tc>
          <w:tcPr>
            <w:tcW w:w="6305" w:type="dxa"/>
            <w:vAlign w:val="center"/>
          </w:tcPr>
          <w:p w14:paraId="25D73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报表摘要、导出记录</w:t>
            </w:r>
          </w:p>
        </w:tc>
      </w:tr>
    </w:tbl>
    <w:p w14:paraId="1BDB0D9F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模块三：数据处理模块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数据清洗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清洗项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缺失值处理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关键字段缺失则丢弃；非关键字段填充默认值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异常值处理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时间戳异常、URL异常标记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重复数据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同一事件ID重复上报去重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格式统一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时间戳统一、设备ID标准化</w:t>
            </w:r>
          </w:p>
        </w:tc>
      </w:tr>
      <w:tr w14:paraId="5EF2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5F49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机器人过滤</w:t>
            </w:r>
          </w:p>
        </w:tc>
        <w:tc>
          <w:tcPr>
            <w:tcW w:w="6177" w:type="dxa"/>
            <w:vAlign w:val="center"/>
          </w:tcPr>
          <w:p w14:paraId="77BEFF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识别并过滤爬虫/机器人流量</w:t>
            </w:r>
          </w:p>
        </w:tc>
      </w:tr>
    </w:tbl>
    <w:p w14:paraId="02F59BF0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会话融合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融合类型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会话定义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30分钟内连续行为视为一次会话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Session ID生成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基于user_id/device_id + 时间窗口生成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会话属性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会话开始时间、结束时间、访问深度、来源渠道</w:t>
            </w:r>
          </w:p>
        </w:tc>
      </w:tr>
    </w:tbl>
    <w:p w14:paraId="64C75802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ID打通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44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多ID关联</w:t>
            </w:r>
          </w:p>
        </w:tc>
        <w:tc>
          <w:tcPr>
            <w:tcW w:w="6144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将匿名设备ID与登录用户ID关联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ID映射表</w:t>
            </w:r>
          </w:p>
        </w:tc>
        <w:tc>
          <w:tcPr>
            <w:tcW w:w="6144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建立device_id → user_id的映射关系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OneID体系</w:t>
            </w:r>
          </w:p>
        </w:tc>
        <w:tc>
          <w:tcPr>
            <w:tcW w:w="6144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统一用户标识，跨渠道行为关联</w:t>
            </w:r>
          </w:p>
        </w:tc>
      </w:tr>
    </w:tbl>
    <w:p w14:paraId="50BB8E52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数据质量校验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完整性</w:t>
            </w:r>
          </w:p>
        </w:tc>
        <w:tc>
          <w:tcPr>
            <w:tcW w:w="6106" w:type="dxa"/>
            <w:vAlign w:val="center"/>
          </w:tcPr>
          <w:p w14:paraId="504DED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检查各数据源数据量是否正常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一致性</w:t>
            </w:r>
          </w:p>
        </w:tc>
        <w:tc>
          <w:tcPr>
            <w:tcW w:w="6106" w:type="dxa"/>
            <w:vAlign w:val="center"/>
          </w:tcPr>
          <w:p w14:paraId="75592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同一用户在不同渠道的行为是否可关联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及时性</w:t>
            </w:r>
          </w:p>
        </w:tc>
        <w:tc>
          <w:tcPr>
            <w:tcW w:w="6106" w:type="dxa"/>
            <w:vAlign w:val="center"/>
          </w:tcPr>
          <w:p w14:paraId="6F9C61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数据是否在预期时间内到达</w:t>
            </w:r>
          </w:p>
        </w:tc>
      </w:tr>
      <w:tr w14:paraId="35DD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2CE8E1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质量报告</w:t>
            </w:r>
          </w:p>
        </w:tc>
        <w:tc>
          <w:tcPr>
            <w:tcW w:w="6106" w:type="dxa"/>
            <w:vAlign w:val="center"/>
          </w:tcPr>
          <w:p w14:paraId="6A4726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每日生成数据质量报告</w:t>
            </w:r>
          </w:p>
        </w:tc>
      </w:tr>
    </w:tbl>
    <w:p w14:paraId="1F42B669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模块四：用户画像模块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标签体系设计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707"/>
        <w:gridCol w:w="3037"/>
      </w:tblGrid>
      <w:tr w14:paraId="4AC9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1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标签分类</w:t>
            </w:r>
          </w:p>
        </w:tc>
        <w:tc>
          <w:tcPr>
            <w:tcW w:w="3707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标签示例</w:t>
            </w:r>
          </w:p>
        </w:tc>
        <w:tc>
          <w:tcPr>
            <w:tcW w:w="3037" w:type="dxa"/>
          </w:tcPr>
          <w:p w14:paraId="6D4ADB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5ABF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24C310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基础属性</w:t>
            </w:r>
          </w:p>
        </w:tc>
        <w:tc>
          <w:tcPr>
            <w:tcW w:w="3707" w:type="dxa"/>
            <w:vAlign w:val="center"/>
          </w:tcPr>
          <w:p w14:paraId="60704E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性别、年龄、地域、职业</w:t>
            </w:r>
          </w:p>
        </w:tc>
        <w:tc>
          <w:tcPr>
            <w:tcW w:w="3037" w:type="dxa"/>
            <w:vAlign w:val="center"/>
          </w:tcPr>
          <w:p w14:paraId="668E64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留资、注册信息</w:t>
            </w:r>
          </w:p>
        </w:tc>
      </w:tr>
      <w:tr w14:paraId="1F41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2BFFA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车型偏好</w:t>
            </w:r>
          </w:p>
        </w:tc>
        <w:tc>
          <w:tcPr>
            <w:tcW w:w="3707" w:type="dxa"/>
            <w:vAlign w:val="center"/>
          </w:tcPr>
          <w:p w14:paraId="3461E9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偏好品牌、偏好车型、价格区间</w:t>
            </w:r>
          </w:p>
        </w:tc>
        <w:tc>
          <w:tcPr>
            <w:tcW w:w="3037" w:type="dxa"/>
            <w:vAlign w:val="center"/>
          </w:tcPr>
          <w:p w14:paraId="354033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浏览、点击、留资</w:t>
            </w:r>
          </w:p>
        </w:tc>
      </w:tr>
      <w:tr w14:paraId="597C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00C4FD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购车阶段</w:t>
            </w:r>
          </w:p>
        </w:tc>
        <w:tc>
          <w:tcPr>
            <w:tcW w:w="3707" w:type="dxa"/>
            <w:vAlign w:val="center"/>
          </w:tcPr>
          <w:p w14:paraId="0F1972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认知期、考虑期、意向期、决策期</w:t>
            </w:r>
          </w:p>
        </w:tc>
        <w:tc>
          <w:tcPr>
            <w:tcW w:w="3037" w:type="dxa"/>
            <w:vAlign w:val="center"/>
          </w:tcPr>
          <w:p w14:paraId="4A29F9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行为序列、停留时长</w:t>
            </w:r>
          </w:p>
        </w:tc>
      </w:tr>
      <w:tr w14:paraId="4044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0A23F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渠道偏好</w:t>
            </w:r>
          </w:p>
        </w:tc>
        <w:tc>
          <w:tcPr>
            <w:tcW w:w="3707" w:type="dxa"/>
            <w:vAlign w:val="center"/>
          </w:tcPr>
          <w:p w14:paraId="72E7DE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偏好广告渠道、偏好内容类型</w:t>
            </w:r>
          </w:p>
        </w:tc>
        <w:tc>
          <w:tcPr>
            <w:tcW w:w="3037" w:type="dxa"/>
            <w:vAlign w:val="center"/>
          </w:tcPr>
          <w:p w14:paraId="33C72E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归因分析</w:t>
            </w:r>
          </w:p>
        </w:tc>
      </w:tr>
      <w:tr w14:paraId="19EE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54663A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活跃度</w:t>
            </w:r>
          </w:p>
        </w:tc>
        <w:tc>
          <w:tcPr>
            <w:tcW w:w="3707" w:type="dxa"/>
            <w:vAlign w:val="center"/>
          </w:tcPr>
          <w:p w14:paraId="4F605B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近7天访问次数、停留时长</w:t>
            </w:r>
          </w:p>
        </w:tc>
        <w:tc>
          <w:tcPr>
            <w:tcW w:w="3037" w:type="dxa"/>
            <w:vAlign w:val="center"/>
          </w:tcPr>
          <w:p w14:paraId="590FDB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行为日志</w:t>
            </w:r>
          </w:p>
        </w:tc>
      </w:tr>
      <w:tr w14:paraId="5924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0A557F3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价值分层</w:t>
            </w:r>
          </w:p>
        </w:tc>
        <w:tc>
          <w:tcPr>
            <w:tcW w:w="3707" w:type="dxa"/>
            <w:vAlign w:val="center"/>
          </w:tcPr>
          <w:p w14:paraId="22D5A32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高价值、中价值、低价值</w:t>
            </w:r>
          </w:p>
        </w:tc>
        <w:tc>
          <w:tcPr>
            <w:tcW w:w="3037" w:type="dxa"/>
            <w:vAlign w:val="center"/>
          </w:tcPr>
          <w:p w14:paraId="57AC030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留资、试驾、成交</w:t>
            </w:r>
          </w:p>
        </w:tc>
      </w:tr>
    </w:tbl>
    <w:p w14:paraId="1478C1D6">
      <w:pPr>
        <w:rPr>
          <w:rFonts w:hint="eastAsia"/>
          <w:lang w:val="en-US" w:eastAsia="zh-CN"/>
        </w:rPr>
      </w:pPr>
    </w:p>
    <w:p w14:paraId="666F211C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4.2 用户画像构建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离线画像</w:t>
            </w:r>
          </w:p>
        </w:tc>
        <w:tc>
          <w:tcPr>
            <w:tcW w:w="6177" w:type="dxa"/>
            <w:vAlign w:val="center"/>
          </w:tcPr>
          <w:p w14:paraId="453F0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基于历史数据，每日T+1更新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实时画像</w:t>
            </w:r>
          </w:p>
        </w:tc>
        <w:tc>
          <w:tcPr>
            <w:tcW w:w="6177" w:type="dxa"/>
            <w:vAlign w:val="center"/>
          </w:tcPr>
          <w:p w14:paraId="72112E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基于实时行为，秒级更新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标签权重计算</w:t>
            </w:r>
          </w:p>
        </w:tc>
        <w:tc>
          <w:tcPr>
            <w:tcW w:w="6177" w:type="dxa"/>
            <w:vAlign w:val="center"/>
          </w:tcPr>
          <w:p w14:paraId="038071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基于行为频次、时效性计算标签权重</w:t>
            </w:r>
          </w:p>
        </w:tc>
      </w:tr>
      <w:tr w14:paraId="6342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1E3E6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画像输出</w:t>
            </w:r>
          </w:p>
        </w:tc>
        <w:tc>
          <w:tcPr>
            <w:tcW w:w="6177" w:type="dxa"/>
            <w:vAlign w:val="center"/>
          </w:tcPr>
          <w:p w14:paraId="75BEDD9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写入HBase，供精准营销使用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画像应用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应用场景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08EB4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人群圈选</w:t>
            </w:r>
          </w:p>
        </w:tc>
        <w:tc>
          <w:tcPr>
            <w:tcW w:w="6483" w:type="dxa"/>
            <w:vAlign w:val="center"/>
          </w:tcPr>
          <w:p w14:paraId="617BE3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按标签组合圈选目标人群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D608A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Lookalike扩展</w:t>
            </w:r>
          </w:p>
        </w:tc>
        <w:tc>
          <w:tcPr>
            <w:tcW w:w="6483" w:type="dxa"/>
            <w:vAlign w:val="center"/>
          </w:tcPr>
          <w:p w14:paraId="05B0EB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基于种子人群扩展相似人群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AD7B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个性化推荐</w:t>
            </w:r>
          </w:p>
        </w:tc>
        <w:tc>
          <w:tcPr>
            <w:tcW w:w="6483" w:type="dxa"/>
            <w:vAlign w:val="center"/>
          </w:tcPr>
          <w:p w14:paraId="205D11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根据用户偏好推荐车型、内容</w:t>
            </w:r>
          </w:p>
        </w:tc>
      </w:tr>
      <w:tr w14:paraId="34EA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830A99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精准投放</w:t>
            </w:r>
          </w:p>
        </w:tc>
        <w:tc>
          <w:tcPr>
            <w:tcW w:w="6483" w:type="dxa"/>
            <w:vAlign w:val="center"/>
          </w:tcPr>
          <w:p w14:paraId="6711EA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输出人群包供广告平台定向</w:t>
            </w:r>
          </w:p>
        </w:tc>
      </w:tr>
    </w:tbl>
    <w:p w14:paraId="4A9866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模块五：营销分析模块</w:t>
      </w:r>
    </w:p>
    <w:p w14:paraId="1B887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渠道归因分析</w:t>
      </w:r>
    </w:p>
    <w:p w14:paraId="2E5629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5.1.1 归因模型</w:t>
      </w:r>
    </w:p>
    <w:p w14:paraId="27DB23E5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502"/>
        <w:gridCol w:w="3224"/>
      </w:tblGrid>
      <w:tr w14:paraId="35E8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归因模型</w:t>
            </w:r>
          </w:p>
        </w:tc>
        <w:tc>
          <w:tcPr>
            <w:tcW w:w="3502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24" w:type="dxa"/>
          </w:tcPr>
          <w:p w14:paraId="661173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适用场景</w:t>
            </w:r>
          </w:p>
        </w:tc>
      </w:tr>
      <w:tr w14:paraId="6F6E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9090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首次触点归因</w:t>
            </w:r>
          </w:p>
        </w:tc>
        <w:tc>
          <w:tcPr>
            <w:tcW w:w="3502" w:type="dxa"/>
            <w:vAlign w:val="center"/>
          </w:tcPr>
          <w:p w14:paraId="3BDFB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100%权重分配给第一个渠道</w:t>
            </w:r>
          </w:p>
        </w:tc>
        <w:tc>
          <w:tcPr>
            <w:tcW w:w="3224" w:type="dxa"/>
            <w:vAlign w:val="center"/>
          </w:tcPr>
          <w:p w14:paraId="6442C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品牌认知分析</w:t>
            </w:r>
          </w:p>
        </w:tc>
      </w:tr>
      <w:tr w14:paraId="5BF6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5E850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末次触点归因</w:t>
            </w:r>
          </w:p>
        </w:tc>
        <w:tc>
          <w:tcPr>
            <w:tcW w:w="3502" w:type="dxa"/>
            <w:vAlign w:val="center"/>
          </w:tcPr>
          <w:p w14:paraId="4A0EA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100%权重分配给最后一个渠道</w:t>
            </w:r>
          </w:p>
        </w:tc>
        <w:tc>
          <w:tcPr>
            <w:tcW w:w="3224" w:type="dxa"/>
            <w:vAlign w:val="center"/>
          </w:tcPr>
          <w:p w14:paraId="7236BE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转化效果评估</w:t>
            </w:r>
          </w:p>
        </w:tc>
      </w:tr>
      <w:tr w14:paraId="346A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7CBA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线性归因</w:t>
            </w:r>
          </w:p>
        </w:tc>
        <w:tc>
          <w:tcPr>
            <w:tcW w:w="3502" w:type="dxa"/>
            <w:vAlign w:val="center"/>
          </w:tcPr>
          <w:p w14:paraId="598234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平均分配给所有触点</w:t>
            </w:r>
          </w:p>
        </w:tc>
        <w:tc>
          <w:tcPr>
            <w:tcW w:w="3224" w:type="dxa"/>
            <w:vAlign w:val="center"/>
          </w:tcPr>
          <w:p w14:paraId="5BDCD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综合评估</w:t>
            </w:r>
          </w:p>
        </w:tc>
      </w:tr>
      <w:tr w14:paraId="0AC4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3D20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时间衰减归因</w:t>
            </w:r>
          </w:p>
        </w:tc>
        <w:tc>
          <w:tcPr>
            <w:tcW w:w="3502" w:type="dxa"/>
            <w:vAlign w:val="center"/>
          </w:tcPr>
          <w:p w14:paraId="70A53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越接近转化权重越高</w:t>
            </w:r>
          </w:p>
        </w:tc>
        <w:tc>
          <w:tcPr>
            <w:tcW w:w="3224" w:type="dxa"/>
            <w:vAlign w:val="center"/>
          </w:tcPr>
          <w:p w14:paraId="3727D7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临门一脚分析</w:t>
            </w:r>
          </w:p>
        </w:tc>
      </w:tr>
      <w:tr w14:paraId="2749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E554E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位置归因</w:t>
            </w:r>
          </w:p>
        </w:tc>
        <w:tc>
          <w:tcPr>
            <w:tcW w:w="3502" w:type="dxa"/>
            <w:vAlign w:val="center"/>
          </w:tcPr>
          <w:p w14:paraId="1A362E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首次30%、末次30%、中间40%</w:t>
            </w:r>
          </w:p>
        </w:tc>
        <w:tc>
          <w:tcPr>
            <w:tcW w:w="3224" w:type="dxa"/>
            <w:vAlign w:val="center"/>
          </w:tcPr>
          <w:p w14:paraId="558F0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综合评估</w:t>
            </w:r>
          </w:p>
        </w:tc>
      </w:tr>
    </w:tbl>
    <w:p w14:paraId="18892BCD">
      <w:pPr>
        <w:rPr>
          <w:rFonts w:hint="default"/>
          <w:lang w:val="en-US" w:eastAsia="zh-CN"/>
        </w:rPr>
      </w:pPr>
    </w:p>
    <w:p w14:paraId="62DB2911">
      <w:pPr>
        <w:rPr>
          <w:rFonts w:hint="eastAsia"/>
          <w:lang w:val="en-US" w:eastAsia="zh-CN"/>
        </w:rPr>
      </w:pPr>
    </w:p>
    <w:p w14:paraId="419CC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5.1.2 归因分析功能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1"/>
        <w:gridCol w:w="5854"/>
      </w:tblGrid>
      <w:tr w14:paraId="0DCA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</w:tcPr>
          <w:p w14:paraId="60D2C7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54" w:type="dxa"/>
          </w:tcPr>
          <w:p w14:paraId="7D565F2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8F8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031DDA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渠道贡献度</w:t>
            </w:r>
          </w:p>
        </w:tc>
        <w:tc>
          <w:tcPr>
            <w:tcW w:w="5854" w:type="dxa"/>
            <w:vAlign w:val="center"/>
          </w:tcPr>
          <w:p w14:paraId="43622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各渠道对留资/试驾/成交的贡献占比</w:t>
            </w:r>
          </w:p>
        </w:tc>
      </w:tr>
      <w:tr w14:paraId="2C08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39C31E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路径分析</w:t>
            </w:r>
          </w:p>
        </w:tc>
        <w:tc>
          <w:tcPr>
            <w:tcW w:w="5854" w:type="dxa"/>
            <w:vAlign w:val="center"/>
          </w:tcPr>
          <w:p w14:paraId="42820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用户转化前的典型路径序列</w:t>
            </w:r>
          </w:p>
        </w:tc>
      </w:tr>
      <w:tr w14:paraId="515F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72DA08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辅助转化</w:t>
            </w:r>
          </w:p>
        </w:tc>
        <w:tc>
          <w:tcPr>
            <w:tcW w:w="5854" w:type="dxa"/>
            <w:vAlign w:val="center"/>
          </w:tcPr>
          <w:p w14:paraId="0F66C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渠道作为辅助转化的次数</w:t>
            </w:r>
          </w:p>
        </w:tc>
      </w:tr>
      <w:tr w14:paraId="631A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1" w:type="dxa"/>
            <w:vAlign w:val="center"/>
          </w:tcPr>
          <w:p w14:paraId="12A26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归因对比</w:t>
            </w:r>
          </w:p>
        </w:tc>
        <w:tc>
          <w:tcPr>
            <w:tcW w:w="5854" w:type="dxa"/>
            <w:vAlign w:val="center"/>
          </w:tcPr>
          <w:p w14:paraId="185D55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不同归因模型下的渠道效果对比</w:t>
            </w:r>
          </w:p>
        </w:tc>
      </w:tr>
    </w:tbl>
    <w:p w14:paraId="26A3AC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 转化漏斗分析</w:t>
      </w:r>
    </w:p>
    <w:p w14:paraId="1EA8DC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 转化阶段定义</w:t>
      </w:r>
    </w:p>
    <w:p w14:paraId="0DAAF5EF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796"/>
        <w:gridCol w:w="2930"/>
      </w:tblGrid>
      <w:tr w14:paraId="0C47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683C7F9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阶段</w:t>
            </w:r>
          </w:p>
        </w:tc>
        <w:tc>
          <w:tcPr>
            <w:tcW w:w="3796" w:type="dxa"/>
          </w:tcPr>
          <w:p w14:paraId="7C29C1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事件</w:t>
            </w:r>
          </w:p>
        </w:tc>
        <w:tc>
          <w:tcPr>
            <w:tcW w:w="2930" w:type="dxa"/>
          </w:tcPr>
          <w:p w14:paraId="5BF37CE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803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5CBB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曝光</w:t>
            </w:r>
          </w:p>
        </w:tc>
        <w:tc>
          <w:tcPr>
            <w:tcW w:w="3796" w:type="dxa"/>
            <w:vAlign w:val="center"/>
          </w:tcPr>
          <w:p w14:paraId="5F1B4B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广告/内容曝光</w:t>
            </w:r>
          </w:p>
        </w:tc>
        <w:tc>
          <w:tcPr>
            <w:tcW w:w="2930" w:type="dxa"/>
            <w:vAlign w:val="center"/>
          </w:tcPr>
          <w:p w14:paraId="0863FD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品牌触达</w:t>
            </w:r>
          </w:p>
        </w:tc>
      </w:tr>
      <w:tr w14:paraId="18EC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5B81A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点击</w:t>
            </w:r>
          </w:p>
        </w:tc>
        <w:tc>
          <w:tcPr>
            <w:tcW w:w="3796" w:type="dxa"/>
            <w:vAlign w:val="center"/>
          </w:tcPr>
          <w:p w14:paraId="1293C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广告点击、内容点击</w:t>
            </w:r>
          </w:p>
        </w:tc>
        <w:tc>
          <w:tcPr>
            <w:tcW w:w="2930" w:type="dxa"/>
            <w:vAlign w:val="center"/>
          </w:tcPr>
          <w:p w14:paraId="0331C6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产生兴趣</w:t>
            </w:r>
          </w:p>
        </w:tc>
      </w:tr>
      <w:tr w14:paraId="1F67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951E7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访问</w:t>
            </w:r>
          </w:p>
        </w:tc>
        <w:tc>
          <w:tcPr>
            <w:tcW w:w="3796" w:type="dxa"/>
            <w:vAlign w:val="center"/>
          </w:tcPr>
          <w:p w14:paraId="502AA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官网/小程序访问</w:t>
            </w:r>
          </w:p>
        </w:tc>
        <w:tc>
          <w:tcPr>
            <w:tcW w:w="2930" w:type="dxa"/>
            <w:vAlign w:val="center"/>
          </w:tcPr>
          <w:p w14:paraId="58464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深入了解</w:t>
            </w:r>
          </w:p>
        </w:tc>
      </w:tr>
      <w:tr w14:paraId="516F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4C31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留资</w:t>
            </w:r>
          </w:p>
        </w:tc>
        <w:tc>
          <w:tcPr>
            <w:tcW w:w="3796" w:type="dxa"/>
            <w:vAlign w:val="center"/>
          </w:tcPr>
          <w:p w14:paraId="6E2C2C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提交表单、预约试驾</w:t>
            </w:r>
          </w:p>
        </w:tc>
        <w:tc>
          <w:tcPr>
            <w:tcW w:w="2930" w:type="dxa"/>
            <w:vAlign w:val="center"/>
          </w:tcPr>
          <w:p w14:paraId="0DAAC6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意向表达</w:t>
            </w:r>
          </w:p>
        </w:tc>
      </w:tr>
      <w:tr w14:paraId="65E5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4678D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到店</w:t>
            </w:r>
          </w:p>
        </w:tc>
        <w:tc>
          <w:tcPr>
            <w:tcW w:w="3796" w:type="dxa"/>
            <w:vAlign w:val="center"/>
          </w:tcPr>
          <w:p w14:paraId="3F58F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实际到店</w:t>
            </w:r>
          </w:p>
        </w:tc>
        <w:tc>
          <w:tcPr>
            <w:tcW w:w="2930" w:type="dxa"/>
            <w:vAlign w:val="center"/>
          </w:tcPr>
          <w:p w14:paraId="4492A9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深度接触</w:t>
            </w:r>
          </w:p>
        </w:tc>
      </w:tr>
      <w:tr w14:paraId="2A7B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60DCAE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成交</w:t>
            </w:r>
          </w:p>
        </w:tc>
        <w:tc>
          <w:tcPr>
            <w:tcW w:w="3796" w:type="dxa"/>
            <w:vAlign w:val="center"/>
          </w:tcPr>
          <w:p w14:paraId="4CDBD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下单购车</w:t>
            </w:r>
          </w:p>
        </w:tc>
        <w:tc>
          <w:tcPr>
            <w:tcW w:w="2930" w:type="dxa"/>
            <w:vAlign w:val="center"/>
          </w:tcPr>
          <w:p w14:paraId="028A3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最终转化</w:t>
            </w:r>
          </w:p>
        </w:tc>
      </w:tr>
    </w:tbl>
    <w:p w14:paraId="61A2AC62">
      <w:pPr>
        <w:rPr>
          <w:rFonts w:hint="default"/>
          <w:lang w:val="en-US" w:eastAsia="zh-CN"/>
        </w:rPr>
      </w:pPr>
    </w:p>
    <w:p w14:paraId="61F8F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 漏斗分析功能</w:t>
      </w:r>
    </w:p>
    <w:tbl>
      <w:tblPr>
        <w:tblStyle w:val="11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5453"/>
      </w:tblGrid>
      <w:tr w14:paraId="787F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040A1E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453" w:type="dxa"/>
          </w:tcPr>
          <w:p w14:paraId="0BA637C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C0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vAlign w:val="center"/>
          </w:tcPr>
          <w:p w14:paraId="01ACD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整体漏斗</w:t>
            </w:r>
          </w:p>
        </w:tc>
        <w:tc>
          <w:tcPr>
            <w:tcW w:w="5453" w:type="dxa"/>
            <w:vAlign w:val="center"/>
          </w:tcPr>
          <w:p w14:paraId="1596F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展示各阶段转化率和流失率</w:t>
            </w:r>
          </w:p>
        </w:tc>
      </w:tr>
      <w:tr w14:paraId="717B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vAlign w:val="center"/>
          </w:tcPr>
          <w:p w14:paraId="28A22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分渠道漏斗</w:t>
            </w:r>
          </w:p>
        </w:tc>
        <w:tc>
          <w:tcPr>
            <w:tcW w:w="5453" w:type="dxa"/>
            <w:vAlign w:val="center"/>
          </w:tcPr>
          <w:p w14:paraId="3A765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对比不同渠道的转化效率</w:t>
            </w:r>
          </w:p>
        </w:tc>
      </w:tr>
      <w:tr w14:paraId="71AD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vAlign w:val="center"/>
          </w:tcPr>
          <w:p w14:paraId="11CFC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分车型漏斗</w:t>
            </w:r>
          </w:p>
        </w:tc>
        <w:tc>
          <w:tcPr>
            <w:tcW w:w="5453" w:type="dxa"/>
            <w:vAlign w:val="center"/>
          </w:tcPr>
          <w:p w14:paraId="26726A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对比不同车型的转化效率</w:t>
            </w:r>
          </w:p>
        </w:tc>
      </w:tr>
      <w:tr w14:paraId="08C9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vAlign w:val="center"/>
          </w:tcPr>
          <w:p w14:paraId="315A5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分时段漏斗</w:t>
            </w:r>
          </w:p>
        </w:tc>
        <w:tc>
          <w:tcPr>
            <w:tcW w:w="5453" w:type="dxa"/>
            <w:vAlign w:val="center"/>
          </w:tcPr>
          <w:p w14:paraId="1C40E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对比不同时间段的转化效率</w:t>
            </w:r>
          </w:p>
        </w:tc>
      </w:tr>
      <w:tr w14:paraId="47E6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vAlign w:val="center"/>
          </w:tcPr>
          <w:p w14:paraId="31FEDE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漏斗下钻</w:t>
            </w:r>
          </w:p>
        </w:tc>
        <w:tc>
          <w:tcPr>
            <w:tcW w:w="5453" w:type="dxa"/>
            <w:vAlign w:val="center"/>
          </w:tcPr>
          <w:p w14:paraId="00AAC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点击某阶段下钻查看明细</w:t>
            </w:r>
          </w:p>
        </w:tc>
      </w:tr>
    </w:tbl>
    <w:p w14:paraId="74826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广告效果评估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931"/>
        <w:gridCol w:w="2930"/>
      </w:tblGrid>
      <w:tr w14:paraId="52A4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54D564A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2931" w:type="dxa"/>
          </w:tcPr>
          <w:p w14:paraId="3F96C61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公式</w:t>
            </w:r>
          </w:p>
        </w:tc>
        <w:tc>
          <w:tcPr>
            <w:tcW w:w="2930" w:type="dxa"/>
          </w:tcPr>
          <w:p w14:paraId="3CF1C4F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741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51690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CTR（点击率）</w:t>
            </w:r>
          </w:p>
        </w:tc>
        <w:tc>
          <w:tcPr>
            <w:tcW w:w="2931" w:type="dxa"/>
            <w:vAlign w:val="center"/>
          </w:tcPr>
          <w:p w14:paraId="34EC8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点击量/曝光量</w:t>
            </w:r>
          </w:p>
        </w:tc>
        <w:tc>
          <w:tcPr>
            <w:tcW w:w="2930" w:type="dxa"/>
            <w:vAlign w:val="center"/>
          </w:tcPr>
          <w:p w14:paraId="0C5B3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广告吸引力</w:t>
            </w:r>
          </w:p>
        </w:tc>
      </w:tr>
      <w:tr w14:paraId="7942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1C9BA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CVR（转化率）</w:t>
            </w:r>
          </w:p>
        </w:tc>
        <w:tc>
          <w:tcPr>
            <w:tcW w:w="2931" w:type="dxa"/>
            <w:vAlign w:val="center"/>
          </w:tcPr>
          <w:p w14:paraId="2E86E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转化量/点击量</w:t>
            </w:r>
          </w:p>
        </w:tc>
        <w:tc>
          <w:tcPr>
            <w:tcW w:w="2930" w:type="dxa"/>
            <w:vAlign w:val="center"/>
          </w:tcPr>
          <w:p w14:paraId="3BA610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广告转化效率</w:t>
            </w:r>
          </w:p>
        </w:tc>
      </w:tr>
      <w:tr w14:paraId="49C4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0E5CC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CPA（单次转化成本）</w:t>
            </w:r>
          </w:p>
        </w:tc>
        <w:tc>
          <w:tcPr>
            <w:tcW w:w="2931" w:type="dxa"/>
            <w:vAlign w:val="center"/>
          </w:tcPr>
          <w:p w14:paraId="5388B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广告消耗/转化量</w:t>
            </w:r>
          </w:p>
        </w:tc>
        <w:tc>
          <w:tcPr>
            <w:tcW w:w="2930" w:type="dxa"/>
            <w:vAlign w:val="center"/>
          </w:tcPr>
          <w:p w14:paraId="2F0BB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获客成本</w:t>
            </w:r>
          </w:p>
        </w:tc>
      </w:tr>
      <w:tr w14:paraId="09DD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6B08E4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ROI（投资回报率）</w:t>
            </w:r>
          </w:p>
        </w:tc>
        <w:tc>
          <w:tcPr>
            <w:tcW w:w="2931" w:type="dxa"/>
            <w:vAlign w:val="center"/>
          </w:tcPr>
          <w:p w14:paraId="464E4F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销售额/广告消耗</w:t>
            </w:r>
          </w:p>
        </w:tc>
        <w:tc>
          <w:tcPr>
            <w:tcW w:w="2930" w:type="dxa"/>
            <w:vAlign w:val="center"/>
          </w:tcPr>
          <w:p w14:paraId="228D7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广告收益</w:t>
            </w:r>
          </w:p>
        </w:tc>
      </w:tr>
      <w:tr w14:paraId="0936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7C9F8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曝光频次分布</w:t>
            </w:r>
          </w:p>
        </w:tc>
        <w:tc>
          <w:tcPr>
            <w:tcW w:w="2931" w:type="dxa"/>
            <w:vAlign w:val="center"/>
          </w:tcPr>
          <w:p w14:paraId="15B7C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各频次用户占比</w:t>
            </w:r>
          </w:p>
        </w:tc>
        <w:tc>
          <w:tcPr>
            <w:tcW w:w="2930" w:type="dxa"/>
            <w:vAlign w:val="center"/>
          </w:tcPr>
          <w:p w14:paraId="67E3D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频次控制分析</w:t>
            </w:r>
          </w:p>
        </w:tc>
      </w:tr>
    </w:tbl>
    <w:p w14:paraId="314648D3">
      <w:pPr>
        <w:rPr>
          <w:rFonts w:hint="default"/>
          <w:lang w:val="en-US" w:eastAsia="zh-CN"/>
        </w:rPr>
      </w:pPr>
    </w:p>
    <w:tbl>
      <w:tblPr>
        <w:tblStyle w:val="11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5864"/>
      </w:tblGrid>
      <w:tr w14:paraId="4BBC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12D446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64" w:type="dxa"/>
          </w:tcPr>
          <w:p w14:paraId="72B15A1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A27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2134B9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广告活动分析</w:t>
            </w:r>
          </w:p>
        </w:tc>
        <w:tc>
          <w:tcPr>
            <w:tcW w:w="5864" w:type="dxa"/>
            <w:vAlign w:val="center"/>
          </w:tcPr>
          <w:p w14:paraId="044D94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按广告活动、广告组、创意维度分析</w:t>
            </w:r>
          </w:p>
        </w:tc>
      </w:tr>
      <w:tr w14:paraId="4129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25BA10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媒体对比</w:t>
            </w:r>
          </w:p>
        </w:tc>
        <w:tc>
          <w:tcPr>
            <w:tcW w:w="5864" w:type="dxa"/>
            <w:vAlign w:val="center"/>
          </w:tcPr>
          <w:p w14:paraId="4BE87B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不同媒体的效果对比</w:t>
            </w:r>
          </w:p>
        </w:tc>
      </w:tr>
      <w:tr w14:paraId="15E7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5D55E5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素材分析</w:t>
            </w:r>
          </w:p>
        </w:tc>
        <w:tc>
          <w:tcPr>
            <w:tcW w:w="5864" w:type="dxa"/>
            <w:vAlign w:val="center"/>
          </w:tcPr>
          <w:p w14:paraId="0E8329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不同创意素材的CTR、CVR对比</w:t>
            </w:r>
          </w:p>
        </w:tc>
      </w:tr>
      <w:tr w14:paraId="52A5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6B6E8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时段分析</w:t>
            </w:r>
          </w:p>
        </w:tc>
        <w:tc>
          <w:tcPr>
            <w:tcW w:w="5864" w:type="dxa"/>
            <w:vAlign w:val="center"/>
          </w:tcPr>
          <w:p w14:paraId="0AD56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不同时段投放效果分析</w:t>
            </w:r>
          </w:p>
        </w:tc>
      </w:tr>
      <w:tr w14:paraId="7ECD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1D803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地域分析</w:t>
            </w:r>
          </w:p>
        </w:tc>
        <w:tc>
          <w:tcPr>
            <w:tcW w:w="5864" w:type="dxa"/>
            <w:vAlign w:val="center"/>
          </w:tcPr>
          <w:p w14:paraId="4178C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不同地域投放效果分析</w:t>
            </w:r>
          </w:p>
        </w:tc>
      </w:tr>
    </w:tbl>
    <w:p w14:paraId="4BF347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 留存分析</w:t>
      </w:r>
    </w:p>
    <w:tbl>
      <w:tblPr>
        <w:tblStyle w:val="11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5853"/>
      </w:tblGrid>
      <w:tr w14:paraId="7B44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</w:tcPr>
          <w:p w14:paraId="1FB08D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53" w:type="dxa"/>
          </w:tcPr>
          <w:p w14:paraId="1F31A7D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485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48052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次日留存</w:t>
            </w:r>
          </w:p>
        </w:tc>
        <w:tc>
          <w:tcPr>
            <w:tcW w:w="5853" w:type="dxa"/>
            <w:vAlign w:val="center"/>
          </w:tcPr>
          <w:p w14:paraId="69A97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首次访问后次日再次访问的比例</w:t>
            </w:r>
          </w:p>
        </w:tc>
      </w:tr>
      <w:tr w14:paraId="5B03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43F4B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7日留存</w:t>
            </w:r>
          </w:p>
        </w:tc>
        <w:tc>
          <w:tcPr>
            <w:tcW w:w="5853" w:type="dxa"/>
            <w:vAlign w:val="center"/>
          </w:tcPr>
          <w:p w14:paraId="160C6B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首次访问后第7天再次访问的比例</w:t>
            </w:r>
          </w:p>
        </w:tc>
      </w:tr>
      <w:tr w14:paraId="7F05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382EBB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30日留存</w:t>
            </w:r>
          </w:p>
        </w:tc>
        <w:tc>
          <w:tcPr>
            <w:tcW w:w="5853" w:type="dxa"/>
            <w:vAlign w:val="center"/>
          </w:tcPr>
          <w:p w14:paraId="56D03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首次访问后第30天再次访问的比例</w:t>
            </w:r>
          </w:p>
        </w:tc>
      </w:tr>
      <w:tr w14:paraId="5124A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1ABE26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留资后留存</w:t>
            </w:r>
          </w:p>
        </w:tc>
        <w:tc>
          <w:tcPr>
            <w:tcW w:w="5853" w:type="dxa"/>
            <w:vAlign w:val="center"/>
          </w:tcPr>
          <w:p w14:paraId="6D9C0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留资后用户的持续活跃情况</w:t>
            </w:r>
          </w:p>
        </w:tc>
      </w:tr>
      <w:tr w14:paraId="59F3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1E6D3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次日留存</w:t>
            </w:r>
          </w:p>
        </w:tc>
        <w:tc>
          <w:tcPr>
            <w:tcW w:w="5853" w:type="dxa"/>
            <w:vAlign w:val="center"/>
          </w:tcPr>
          <w:p w14:paraId="0A22B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首次访问后次日再次访问的比例</w:t>
            </w:r>
          </w:p>
        </w:tc>
      </w:tr>
    </w:tbl>
    <w:p w14:paraId="5694133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模块六：可视化展示模块</w:t>
      </w:r>
    </w:p>
    <w:p w14:paraId="779B94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 营销效果看板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40D3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480050A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看板类型</w:t>
            </w:r>
          </w:p>
        </w:tc>
        <w:tc>
          <w:tcPr>
            <w:tcW w:w="5534" w:type="dxa"/>
          </w:tcPr>
          <w:p w14:paraId="68706E7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展示内容</w:t>
            </w:r>
          </w:p>
        </w:tc>
      </w:tr>
      <w:tr w14:paraId="003E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D2CF2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实时看板</w:t>
            </w:r>
          </w:p>
        </w:tc>
        <w:tc>
          <w:tcPr>
            <w:tcW w:w="5534" w:type="dxa"/>
            <w:vAlign w:val="center"/>
          </w:tcPr>
          <w:p w14:paraId="1B3EE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今日实时曝光、点击、留资、试驾、成交</w:t>
            </w:r>
          </w:p>
        </w:tc>
      </w:tr>
      <w:tr w14:paraId="3EAE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B5E0C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渠道看板</w:t>
            </w:r>
          </w:p>
        </w:tc>
        <w:tc>
          <w:tcPr>
            <w:tcW w:w="5534" w:type="dxa"/>
            <w:vAlign w:val="center"/>
          </w:tcPr>
          <w:p w14:paraId="0F394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各渠道曝光/点击/留资/成交、CTR/CVR/CPA</w:t>
            </w:r>
          </w:p>
        </w:tc>
      </w:tr>
      <w:tr w14:paraId="7DAF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4C53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漏斗看板</w:t>
            </w:r>
          </w:p>
        </w:tc>
        <w:tc>
          <w:tcPr>
            <w:tcW w:w="5534" w:type="dxa"/>
            <w:vAlign w:val="center"/>
          </w:tcPr>
          <w:p w14:paraId="4AF23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整体转化漏斗、分渠道漏斗对比</w:t>
            </w:r>
          </w:p>
        </w:tc>
      </w:tr>
      <w:tr w14:paraId="63A4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57B9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车型看板</w:t>
            </w:r>
          </w:p>
        </w:tc>
        <w:tc>
          <w:tcPr>
            <w:tcW w:w="5534" w:type="dxa"/>
            <w:vAlign w:val="center"/>
          </w:tcPr>
          <w:p w14:paraId="27A300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各车型的曝光/留资/成交、意向热度</w:t>
            </w:r>
          </w:p>
        </w:tc>
      </w:tr>
      <w:tr w14:paraId="25D1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15DE9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地域看板</w:t>
            </w:r>
          </w:p>
        </w:tc>
        <w:tc>
          <w:tcPr>
            <w:tcW w:w="5534" w:type="dxa"/>
            <w:vAlign w:val="center"/>
          </w:tcPr>
          <w:p w14:paraId="4B57F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各省市留资量、成交量分布地图</w:t>
            </w:r>
          </w:p>
        </w:tc>
      </w:tr>
    </w:tbl>
    <w:p w14:paraId="3E995D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 下钻分析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1427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69DC21E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下钻维度</w:t>
            </w:r>
          </w:p>
        </w:tc>
        <w:tc>
          <w:tcPr>
            <w:tcW w:w="5534" w:type="dxa"/>
          </w:tcPr>
          <w:p w14:paraId="15ED5B1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C67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43DAE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地域下钻</w:t>
            </w:r>
          </w:p>
        </w:tc>
        <w:tc>
          <w:tcPr>
            <w:tcW w:w="5534" w:type="dxa"/>
            <w:vAlign w:val="center"/>
          </w:tcPr>
          <w:p w14:paraId="04B190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 → 大区 → 省 → 市 → 区县</w:t>
            </w:r>
          </w:p>
        </w:tc>
      </w:tr>
      <w:tr w14:paraId="3CAD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505C2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车型下钻</w:t>
            </w:r>
          </w:p>
        </w:tc>
        <w:tc>
          <w:tcPr>
            <w:tcW w:w="5534" w:type="dxa"/>
            <w:vAlign w:val="center"/>
          </w:tcPr>
          <w:p w14:paraId="65CDD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 → 车系 → 车型配置</w:t>
            </w:r>
          </w:p>
        </w:tc>
      </w:tr>
      <w:tr w14:paraId="67D1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4600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时段下钻</w:t>
            </w:r>
          </w:p>
        </w:tc>
        <w:tc>
          <w:tcPr>
            <w:tcW w:w="5534" w:type="dxa"/>
            <w:vAlign w:val="center"/>
          </w:tcPr>
          <w:p w14:paraId="77FC38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 → 季度 → 月 → 周 → 日 → 小时</w:t>
            </w:r>
          </w:p>
        </w:tc>
      </w:tr>
      <w:tr w14:paraId="27CD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AAF7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渠道下钻</w:t>
            </w:r>
          </w:p>
        </w:tc>
        <w:tc>
          <w:tcPr>
            <w:tcW w:w="5534" w:type="dxa"/>
            <w:vAlign w:val="center"/>
          </w:tcPr>
          <w:p w14:paraId="502C6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渠道大类 → 媒体 → 广告活动 → 创意</w:t>
            </w:r>
          </w:p>
        </w:tc>
      </w:tr>
    </w:tbl>
    <w:p w14:paraId="0B091FD0">
      <w:pPr>
        <w:rPr>
          <w:rFonts w:hint="default"/>
          <w:lang w:val="en-US" w:eastAsia="zh-CN"/>
        </w:rPr>
      </w:pPr>
    </w:p>
    <w:p w14:paraId="09CA2A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 可视化图表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5493"/>
      </w:tblGrid>
      <w:tr w14:paraId="0353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38A0A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图表类型</w:t>
            </w:r>
          </w:p>
        </w:tc>
        <w:tc>
          <w:tcPr>
            <w:tcW w:w="5493" w:type="dxa"/>
          </w:tcPr>
          <w:p w14:paraId="6BF3CA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47D3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6EF06E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折线图</w:t>
            </w:r>
          </w:p>
        </w:tc>
        <w:tc>
          <w:tcPr>
            <w:tcW w:w="5493" w:type="dxa"/>
            <w:vAlign w:val="center"/>
          </w:tcPr>
          <w:p w14:paraId="2390DD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趋势分析（曝光、点击、留资趋势）</w:t>
            </w:r>
          </w:p>
        </w:tc>
      </w:tr>
      <w:tr w14:paraId="014B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1A6432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柱状图</w:t>
            </w:r>
          </w:p>
        </w:tc>
        <w:tc>
          <w:tcPr>
            <w:tcW w:w="5493" w:type="dxa"/>
            <w:vAlign w:val="center"/>
          </w:tcPr>
          <w:p w14:paraId="1E0FFE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渠道对比、车型对比</w:t>
            </w:r>
          </w:p>
        </w:tc>
      </w:tr>
      <w:tr w14:paraId="0136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6D3FE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漏斗图</w:t>
            </w:r>
          </w:p>
        </w:tc>
        <w:tc>
          <w:tcPr>
            <w:tcW w:w="5493" w:type="dxa"/>
            <w:vAlign w:val="center"/>
          </w:tcPr>
          <w:p w14:paraId="7A82A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转化漏斗可视化</w:t>
            </w:r>
          </w:p>
        </w:tc>
      </w:tr>
      <w:tr w14:paraId="4EFA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577D3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地图</w:t>
            </w:r>
          </w:p>
        </w:tc>
        <w:tc>
          <w:tcPr>
            <w:tcW w:w="5493" w:type="dxa"/>
            <w:vAlign w:val="center"/>
          </w:tcPr>
          <w:p w14:paraId="747E1D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地域分布热力图</w:t>
            </w:r>
          </w:p>
        </w:tc>
      </w:tr>
      <w:tr w14:paraId="579E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53D28B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桑基图</w:t>
            </w:r>
          </w:p>
        </w:tc>
        <w:tc>
          <w:tcPr>
            <w:tcW w:w="5493" w:type="dxa"/>
            <w:vAlign w:val="center"/>
          </w:tcPr>
          <w:p w14:paraId="42B1E0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用户流转路径可视化</w:t>
            </w:r>
          </w:p>
        </w:tc>
      </w:tr>
      <w:tr w14:paraId="0874F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3A960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散点图</w:t>
            </w:r>
          </w:p>
        </w:tc>
        <w:tc>
          <w:tcPr>
            <w:tcW w:w="5493" w:type="dxa"/>
            <w:vAlign w:val="center"/>
          </w:tcPr>
          <w:p w14:paraId="6598D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消耗vs转化、CTRvsCVR</w:t>
            </w:r>
          </w:p>
        </w:tc>
      </w:tr>
      <w:tr w14:paraId="3BA0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  <w:vAlign w:val="center"/>
          </w:tcPr>
          <w:p w14:paraId="617F0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表格</w:t>
            </w:r>
          </w:p>
        </w:tc>
        <w:tc>
          <w:tcPr>
            <w:tcW w:w="5493" w:type="dxa"/>
            <w:vAlign w:val="center"/>
          </w:tcPr>
          <w:p w14:paraId="15885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明细数据展示</w:t>
            </w:r>
          </w:p>
        </w:tc>
      </w:tr>
    </w:tbl>
    <w:p w14:paraId="45CC1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6.4 自动报表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2809"/>
        <w:gridCol w:w="1795"/>
        <w:gridCol w:w="2293"/>
      </w:tblGrid>
      <w:tr w14:paraId="3195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0D7284C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报表类型</w:t>
            </w:r>
          </w:p>
        </w:tc>
        <w:tc>
          <w:tcPr>
            <w:tcW w:w="2809" w:type="dxa"/>
          </w:tcPr>
          <w:p w14:paraId="0089E8F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1795" w:type="dxa"/>
          </w:tcPr>
          <w:p w14:paraId="30FB9B5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发送频率</w:t>
            </w:r>
          </w:p>
        </w:tc>
        <w:tc>
          <w:tcPr>
            <w:tcW w:w="2293" w:type="dxa"/>
          </w:tcPr>
          <w:p w14:paraId="6AFC54A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接收人</w:t>
            </w:r>
          </w:p>
        </w:tc>
      </w:tr>
      <w:tr w14:paraId="5A8C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vAlign w:val="center"/>
          </w:tcPr>
          <w:p w14:paraId="7B352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日报</w:t>
            </w:r>
          </w:p>
        </w:tc>
        <w:tc>
          <w:tcPr>
            <w:tcW w:w="2809" w:type="dxa"/>
            <w:vAlign w:val="center"/>
          </w:tcPr>
          <w:p w14:paraId="2CEF0A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昨日关键指标、渠道效果、异常预警</w:t>
            </w:r>
          </w:p>
        </w:tc>
        <w:tc>
          <w:tcPr>
            <w:tcW w:w="1795" w:type="dxa"/>
            <w:vAlign w:val="center"/>
          </w:tcPr>
          <w:p w14:paraId="33414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每日9:00</w:t>
            </w:r>
          </w:p>
        </w:tc>
        <w:tc>
          <w:tcPr>
            <w:tcW w:w="2293" w:type="dxa"/>
            <w:vAlign w:val="center"/>
          </w:tcPr>
          <w:p w14:paraId="18FE9C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营销团队</w:t>
            </w:r>
          </w:p>
        </w:tc>
      </w:tr>
      <w:tr w14:paraId="10AC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vAlign w:val="center"/>
          </w:tcPr>
          <w:p w14:paraId="7C667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周报</w:t>
            </w:r>
          </w:p>
        </w:tc>
        <w:tc>
          <w:tcPr>
            <w:tcW w:w="2809" w:type="dxa"/>
            <w:vAlign w:val="center"/>
          </w:tcPr>
          <w:p w14:paraId="23D88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本周趋势、渠道排名、车型热度</w:t>
            </w:r>
          </w:p>
        </w:tc>
        <w:tc>
          <w:tcPr>
            <w:tcW w:w="1795" w:type="dxa"/>
            <w:vAlign w:val="center"/>
          </w:tcPr>
          <w:p w14:paraId="7150B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每周一</w:t>
            </w:r>
          </w:p>
        </w:tc>
        <w:tc>
          <w:tcPr>
            <w:tcW w:w="2293" w:type="dxa"/>
            <w:vAlign w:val="center"/>
          </w:tcPr>
          <w:p w14:paraId="04667E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营销管理层</w:t>
            </w:r>
          </w:p>
        </w:tc>
      </w:tr>
      <w:tr w14:paraId="0DC6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vAlign w:val="center"/>
          </w:tcPr>
          <w:p w14:paraId="2174C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月报</w:t>
            </w:r>
          </w:p>
        </w:tc>
        <w:tc>
          <w:tcPr>
            <w:tcW w:w="2809" w:type="dxa"/>
            <w:vAlign w:val="center"/>
          </w:tcPr>
          <w:p w14:paraId="24B03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月度总结、预算消耗、ROI分析</w:t>
            </w:r>
          </w:p>
        </w:tc>
        <w:tc>
          <w:tcPr>
            <w:tcW w:w="1795" w:type="dxa"/>
            <w:vAlign w:val="center"/>
          </w:tcPr>
          <w:p w14:paraId="479DA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每月1日</w:t>
            </w:r>
          </w:p>
        </w:tc>
        <w:tc>
          <w:tcPr>
            <w:tcW w:w="2293" w:type="dxa"/>
            <w:vAlign w:val="center"/>
          </w:tcPr>
          <w:p w14:paraId="737971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高管</w:t>
            </w:r>
          </w:p>
        </w:tc>
      </w:tr>
      <w:tr w14:paraId="77A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vAlign w:val="center"/>
          </w:tcPr>
          <w:p w14:paraId="4A7A67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活动报告</w:t>
            </w:r>
          </w:p>
        </w:tc>
        <w:tc>
          <w:tcPr>
            <w:tcW w:w="2809" w:type="dxa"/>
            <w:vAlign w:val="center"/>
          </w:tcPr>
          <w:p w14:paraId="7F0FE1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特定广告活动的效果分析</w:t>
            </w:r>
          </w:p>
        </w:tc>
        <w:tc>
          <w:tcPr>
            <w:tcW w:w="1795" w:type="dxa"/>
            <w:vAlign w:val="center"/>
          </w:tcPr>
          <w:p w14:paraId="51023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活动结束后</w:t>
            </w:r>
          </w:p>
        </w:tc>
        <w:tc>
          <w:tcPr>
            <w:tcW w:w="2293" w:type="dxa"/>
            <w:vAlign w:val="center"/>
          </w:tcPr>
          <w:p w14:paraId="59275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活动负责人</w:t>
            </w:r>
          </w:p>
        </w:tc>
      </w:tr>
    </w:tbl>
    <w:p w14:paraId="2449ED96">
      <w:pPr>
        <w:rPr>
          <w:rFonts w:hint="default"/>
          <w:lang w:val="en-US" w:eastAsia="zh-CN"/>
        </w:rPr>
      </w:pPr>
    </w:p>
    <w:p w14:paraId="4EB15824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数据仓库分层设计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518"/>
        <w:gridCol w:w="3422"/>
        <w:gridCol w:w="2363"/>
      </w:tblGrid>
      <w:tr w14:paraId="5434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FEDD7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层级</w:t>
            </w:r>
          </w:p>
        </w:tc>
        <w:tc>
          <w:tcPr>
            <w:tcW w:w="1518" w:type="dxa"/>
          </w:tcPr>
          <w:p w14:paraId="4F75E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3422" w:type="dxa"/>
          </w:tcPr>
          <w:p w14:paraId="45779C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363" w:type="dxa"/>
          </w:tcPr>
          <w:p w14:paraId="7C45B16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 示例</w:t>
            </w:r>
          </w:p>
        </w:tc>
      </w:tr>
      <w:tr w14:paraId="17E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1A968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</w:t>
            </w:r>
          </w:p>
        </w:tc>
        <w:tc>
          <w:tcPr>
            <w:tcW w:w="1518" w:type="dxa"/>
            <w:vAlign w:val="center"/>
          </w:tcPr>
          <w:p w14:paraId="43D5DE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操作数据层</w:t>
            </w:r>
          </w:p>
        </w:tc>
        <w:tc>
          <w:tcPr>
            <w:tcW w:w="3422" w:type="dxa"/>
            <w:vAlign w:val="center"/>
          </w:tcPr>
          <w:p w14:paraId="7167F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原始日志，与源系统保持一致</w:t>
            </w:r>
          </w:p>
        </w:tc>
        <w:tc>
          <w:tcPr>
            <w:tcW w:w="2363" w:type="dxa"/>
            <w:vAlign w:val="center"/>
          </w:tcPr>
          <w:p w14:paraId="5DA3F7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ods_ad_exposure_raw</w:t>
            </w:r>
          </w:p>
        </w:tc>
      </w:tr>
      <w:tr w14:paraId="51A7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338C0B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</w:t>
            </w:r>
          </w:p>
        </w:tc>
        <w:tc>
          <w:tcPr>
            <w:tcW w:w="1518" w:type="dxa"/>
            <w:vAlign w:val="center"/>
          </w:tcPr>
          <w:p w14:paraId="2C784C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明细数据层</w:t>
            </w:r>
          </w:p>
        </w:tc>
        <w:tc>
          <w:tcPr>
            <w:tcW w:w="3422" w:type="dxa"/>
            <w:vAlign w:val="center"/>
          </w:tcPr>
          <w:p w14:paraId="15E28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清洗、标准化、ID打通后的明细数据</w:t>
            </w:r>
          </w:p>
        </w:tc>
        <w:tc>
          <w:tcPr>
            <w:tcW w:w="2363" w:type="dxa"/>
            <w:vAlign w:val="center"/>
          </w:tcPr>
          <w:p w14:paraId="2FC83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dwd_user_behavior</w:t>
            </w:r>
          </w:p>
        </w:tc>
      </w:tr>
      <w:tr w14:paraId="0894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058BA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</w:t>
            </w:r>
          </w:p>
        </w:tc>
        <w:tc>
          <w:tcPr>
            <w:tcW w:w="1518" w:type="dxa"/>
            <w:vAlign w:val="center"/>
          </w:tcPr>
          <w:p w14:paraId="230F81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汇总数据层</w:t>
            </w:r>
          </w:p>
        </w:tc>
        <w:tc>
          <w:tcPr>
            <w:tcW w:w="3422" w:type="dxa"/>
            <w:vAlign w:val="center"/>
          </w:tcPr>
          <w:p w14:paraId="1F240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按维度预聚合的宽表</w:t>
            </w:r>
          </w:p>
        </w:tc>
        <w:tc>
          <w:tcPr>
            <w:tcW w:w="2363" w:type="dxa"/>
            <w:vAlign w:val="center"/>
          </w:tcPr>
          <w:p w14:paraId="2621BD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dws_channel_daily</w:t>
            </w:r>
          </w:p>
        </w:tc>
      </w:tr>
      <w:tr w14:paraId="4903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  <w:vAlign w:val="center"/>
          </w:tcPr>
          <w:p w14:paraId="5F389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</w:t>
            </w:r>
          </w:p>
        </w:tc>
        <w:tc>
          <w:tcPr>
            <w:tcW w:w="1518" w:type="dxa"/>
            <w:vAlign w:val="center"/>
          </w:tcPr>
          <w:p w14:paraId="59A54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应用数据层</w:t>
            </w:r>
          </w:p>
        </w:tc>
        <w:tc>
          <w:tcPr>
            <w:tcW w:w="3422" w:type="dxa"/>
            <w:vAlign w:val="center"/>
          </w:tcPr>
          <w:p w14:paraId="49C3F7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面向具体应用的结果表</w:t>
            </w:r>
          </w:p>
        </w:tc>
        <w:tc>
          <w:tcPr>
            <w:tcW w:w="2363" w:type="dxa"/>
            <w:vAlign w:val="center"/>
          </w:tcPr>
          <w:p w14:paraId="78DAC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ads_funnel_resul</w:t>
            </w:r>
          </w:p>
        </w:tc>
      </w:tr>
    </w:tbl>
    <w:p w14:paraId="760AB10F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p w14:paraId="2FDA9C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角色总览</w:t>
      </w:r>
    </w:p>
    <w:p w14:paraId="62A7F28D">
      <w:pPr>
        <w:rPr>
          <w:rFonts w:hint="eastAsia"/>
          <w:lang w:val="en-US" w:eastAsia="zh-CN"/>
        </w:rPr>
      </w:pPr>
    </w:p>
    <w:tbl>
      <w:tblPr>
        <w:tblStyle w:val="11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958"/>
        <w:gridCol w:w="2533"/>
        <w:gridCol w:w="2374"/>
      </w:tblGrid>
      <w:tr w14:paraId="124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</w:tcPr>
          <w:p w14:paraId="209173D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958" w:type="dxa"/>
          </w:tcPr>
          <w:p w14:paraId="3E88AA2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角色定位</w:t>
            </w:r>
          </w:p>
        </w:tc>
        <w:tc>
          <w:tcPr>
            <w:tcW w:w="2533" w:type="dxa"/>
          </w:tcPr>
          <w:p w14:paraId="58DE97D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使用场景</w:t>
            </w:r>
          </w:p>
        </w:tc>
        <w:tc>
          <w:tcPr>
            <w:tcW w:w="2374" w:type="dxa"/>
          </w:tcPr>
          <w:p w14:paraId="40496CE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数据访问范围</w:t>
            </w:r>
          </w:p>
        </w:tc>
      </w:tr>
      <w:tr w14:paraId="713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4B96ED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营销运营</w:t>
            </w:r>
          </w:p>
        </w:tc>
        <w:tc>
          <w:tcPr>
            <w:tcW w:w="1958" w:type="dxa"/>
            <w:vAlign w:val="center"/>
          </w:tcPr>
          <w:p w14:paraId="466AC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广告投放、活动运营人员</w:t>
            </w:r>
          </w:p>
        </w:tc>
        <w:tc>
          <w:tcPr>
            <w:tcW w:w="2533" w:type="dxa"/>
            <w:vAlign w:val="center"/>
          </w:tcPr>
          <w:p w14:paraId="614D3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日常查看营销数据、优化投放</w:t>
            </w:r>
          </w:p>
        </w:tc>
        <w:tc>
          <w:tcPr>
            <w:tcW w:w="2374" w:type="dxa"/>
            <w:vAlign w:val="center"/>
          </w:tcPr>
          <w:p w14:paraId="6E4C6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所辖渠道/车型数据</w:t>
            </w:r>
          </w:p>
        </w:tc>
      </w:tr>
      <w:tr w14:paraId="415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63CBF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区域经理</w:t>
            </w:r>
          </w:p>
        </w:tc>
        <w:tc>
          <w:tcPr>
            <w:tcW w:w="1958" w:type="dxa"/>
            <w:vAlign w:val="center"/>
          </w:tcPr>
          <w:p w14:paraId="4F2106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各区域/大区负责人</w:t>
            </w:r>
          </w:p>
        </w:tc>
        <w:tc>
          <w:tcPr>
            <w:tcW w:w="2533" w:type="dxa"/>
            <w:vAlign w:val="center"/>
          </w:tcPr>
          <w:p w14:paraId="3D1268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查看区域营销效果、对比分析</w:t>
            </w:r>
          </w:p>
        </w:tc>
        <w:tc>
          <w:tcPr>
            <w:tcW w:w="2374" w:type="dxa"/>
            <w:vAlign w:val="center"/>
          </w:tcPr>
          <w:p w14:paraId="7899F9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所辖区域数据</w:t>
            </w:r>
          </w:p>
        </w:tc>
      </w:tr>
      <w:tr w14:paraId="1682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4EECA3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品牌经理</w:t>
            </w:r>
          </w:p>
        </w:tc>
        <w:tc>
          <w:tcPr>
            <w:tcW w:w="1958" w:type="dxa"/>
            <w:vAlign w:val="center"/>
          </w:tcPr>
          <w:p w14:paraId="608F5D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车型/品牌负责人</w:t>
            </w:r>
          </w:p>
        </w:tc>
        <w:tc>
          <w:tcPr>
            <w:tcW w:w="2533" w:type="dxa"/>
            <w:vAlign w:val="center"/>
          </w:tcPr>
          <w:p w14:paraId="0C821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查看车型营销效果、竞品对比</w:t>
            </w:r>
          </w:p>
        </w:tc>
        <w:tc>
          <w:tcPr>
            <w:tcW w:w="2374" w:type="dxa"/>
            <w:vAlign w:val="center"/>
          </w:tcPr>
          <w:p w14:paraId="5761F4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所辖车型数据</w:t>
            </w:r>
          </w:p>
        </w:tc>
      </w:tr>
      <w:tr w14:paraId="321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46B4D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营销管理层</w:t>
            </w:r>
          </w:p>
        </w:tc>
        <w:tc>
          <w:tcPr>
            <w:tcW w:w="1958" w:type="dxa"/>
            <w:vAlign w:val="center"/>
          </w:tcPr>
          <w:p w14:paraId="09B2EF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市场总监、CMO</w:t>
            </w:r>
          </w:p>
        </w:tc>
        <w:tc>
          <w:tcPr>
            <w:tcW w:w="2533" w:type="dxa"/>
            <w:vAlign w:val="center"/>
          </w:tcPr>
          <w:p w14:paraId="06988A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整体营销效果评估、预算决策</w:t>
            </w:r>
          </w:p>
        </w:tc>
        <w:tc>
          <w:tcPr>
            <w:tcW w:w="2374" w:type="dxa"/>
            <w:vAlign w:val="center"/>
          </w:tcPr>
          <w:p w14:paraId="208AE3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全量数据（汇总）</w:t>
            </w:r>
          </w:p>
        </w:tc>
      </w:tr>
      <w:tr w14:paraId="698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3FE15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数据分析师</w:t>
            </w:r>
          </w:p>
        </w:tc>
        <w:tc>
          <w:tcPr>
            <w:tcW w:w="1958" w:type="dxa"/>
            <w:vAlign w:val="center"/>
          </w:tcPr>
          <w:p w14:paraId="7AD69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数据分析人员</w:t>
            </w:r>
          </w:p>
        </w:tc>
        <w:tc>
          <w:tcPr>
            <w:tcW w:w="2533" w:type="dxa"/>
            <w:vAlign w:val="center"/>
          </w:tcPr>
          <w:p w14:paraId="5446E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数据探索、自定义分析、模型优化</w:t>
            </w:r>
          </w:p>
        </w:tc>
        <w:tc>
          <w:tcPr>
            <w:tcW w:w="2374" w:type="dxa"/>
            <w:vAlign w:val="center"/>
          </w:tcPr>
          <w:p w14:paraId="1151F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全量脱敏数据</w:t>
            </w:r>
          </w:p>
        </w:tc>
      </w:tr>
      <w:tr w14:paraId="1D40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0" w:type="dxa"/>
            <w:vAlign w:val="center"/>
          </w:tcPr>
          <w:p w14:paraId="035B5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1958" w:type="dxa"/>
            <w:vAlign w:val="center"/>
          </w:tcPr>
          <w:p w14:paraId="7ED3A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IT运维人员</w:t>
            </w:r>
          </w:p>
        </w:tc>
        <w:tc>
          <w:tcPr>
            <w:tcW w:w="2533" w:type="dxa"/>
            <w:vAlign w:val="center"/>
          </w:tcPr>
          <w:p w14:paraId="6B9A6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系统运维、任务调度、用户管理</w:t>
            </w:r>
          </w:p>
        </w:tc>
        <w:tc>
          <w:tcPr>
            <w:tcW w:w="2374" w:type="dxa"/>
            <w:vAlign w:val="center"/>
          </w:tcPr>
          <w:p w14:paraId="2F590F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全量数据（含系统配置）</w:t>
            </w:r>
          </w:p>
        </w:tc>
      </w:tr>
    </w:tbl>
    <w:p w14:paraId="4398B9CD">
      <w:pPr>
        <w:rPr>
          <w:rFonts w:hint="default"/>
          <w:lang w:val="en-US" w:eastAsia="zh-CN"/>
        </w:rPr>
      </w:pPr>
    </w:p>
    <w:p w14:paraId="29897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详细功能权限矩阵</w:t>
      </w:r>
    </w:p>
    <w:p w14:paraId="2806E2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 营销运营</w:t>
      </w:r>
    </w:p>
    <w:p w14:paraId="34B816AC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0A40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1A419C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732E182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4DBD645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C44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CDCE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实时看板</w:t>
            </w:r>
          </w:p>
        </w:tc>
        <w:tc>
          <w:tcPr>
            <w:tcW w:w="2240" w:type="dxa"/>
            <w:vAlign w:val="center"/>
          </w:tcPr>
          <w:p w14:paraId="3DDEF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0401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查看实时曝光、点击、留资</w:t>
            </w:r>
          </w:p>
        </w:tc>
      </w:tr>
      <w:tr w14:paraId="58749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C4F1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渠道分析</w:t>
            </w:r>
          </w:p>
        </w:tc>
        <w:tc>
          <w:tcPr>
            <w:tcW w:w="2240" w:type="dxa"/>
            <w:vAlign w:val="center"/>
          </w:tcPr>
          <w:p w14:paraId="0F268F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查看、筛选、导出</w:t>
            </w:r>
          </w:p>
        </w:tc>
        <w:tc>
          <w:tcPr>
            <w:tcW w:w="4426" w:type="dxa"/>
            <w:vAlign w:val="center"/>
          </w:tcPr>
          <w:p w14:paraId="4C4A81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查看渠道效果，按媒体/活动筛选</w:t>
            </w:r>
          </w:p>
        </w:tc>
      </w:tr>
      <w:tr w14:paraId="6F08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4E7B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转化漏斗</w:t>
            </w:r>
          </w:p>
        </w:tc>
        <w:tc>
          <w:tcPr>
            <w:tcW w:w="2240" w:type="dxa"/>
            <w:vAlign w:val="center"/>
          </w:tcPr>
          <w:p w14:paraId="390ACC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查看、下钻</w:t>
            </w:r>
          </w:p>
        </w:tc>
        <w:tc>
          <w:tcPr>
            <w:tcW w:w="4426" w:type="dxa"/>
            <w:vAlign w:val="center"/>
          </w:tcPr>
          <w:p w14:paraId="4FE08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查看整体及分渠道漏斗</w:t>
            </w:r>
          </w:p>
        </w:tc>
      </w:tr>
      <w:tr w14:paraId="1B8D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4F1DB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广告效果</w:t>
            </w:r>
          </w:p>
        </w:tc>
        <w:tc>
          <w:tcPr>
            <w:tcW w:w="2240" w:type="dxa"/>
            <w:vAlign w:val="center"/>
          </w:tcPr>
          <w:p w14:paraId="362AB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查看、对比</w:t>
            </w:r>
          </w:p>
        </w:tc>
        <w:tc>
          <w:tcPr>
            <w:tcW w:w="4426" w:type="dxa"/>
            <w:vAlign w:val="center"/>
          </w:tcPr>
          <w:p w14:paraId="0E7BB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查看广告活动、创意效果</w:t>
            </w:r>
          </w:p>
        </w:tc>
      </w:tr>
      <w:tr w14:paraId="0A9D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0B9CC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</w:t>
            </w:r>
          </w:p>
        </w:tc>
        <w:tc>
          <w:tcPr>
            <w:tcW w:w="2240" w:type="dxa"/>
            <w:vAlign w:val="center"/>
          </w:tcPr>
          <w:p w14:paraId="46966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查看、圈选</w:t>
            </w:r>
          </w:p>
        </w:tc>
        <w:tc>
          <w:tcPr>
            <w:tcW w:w="4426" w:type="dxa"/>
            <w:vAlign w:val="center"/>
          </w:tcPr>
          <w:p w14:paraId="4FF8B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查看用户画像，圈选目标人群</w:t>
            </w:r>
          </w:p>
        </w:tc>
      </w:tr>
      <w:tr w14:paraId="4477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EAFC3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报表下载</w:t>
            </w:r>
          </w:p>
        </w:tc>
        <w:tc>
          <w:tcPr>
            <w:tcW w:w="2240" w:type="dxa"/>
            <w:vAlign w:val="center"/>
          </w:tcPr>
          <w:p w14:paraId="7935B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</w:t>
            </w:r>
          </w:p>
        </w:tc>
        <w:tc>
          <w:tcPr>
            <w:tcW w:w="4426" w:type="dxa"/>
            <w:vAlign w:val="center"/>
          </w:tcPr>
          <w:p w14:paraId="5F0DBB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下载日报、活动报告</w:t>
            </w:r>
          </w:p>
        </w:tc>
      </w:tr>
      <w:tr w14:paraId="4CBC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13D8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预警配置</w:t>
            </w:r>
          </w:p>
        </w:tc>
        <w:tc>
          <w:tcPr>
            <w:tcW w:w="2240" w:type="dxa"/>
            <w:vAlign w:val="center"/>
          </w:tcPr>
          <w:p w14:paraId="063CE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配置、接收</w:t>
            </w:r>
          </w:p>
        </w:tc>
        <w:tc>
          <w:tcPr>
            <w:tcW w:w="4426" w:type="dxa"/>
            <w:vAlign w:val="center"/>
          </w:tcPr>
          <w:p w14:paraId="2D0411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配置效果异常预警</w:t>
            </w:r>
          </w:p>
        </w:tc>
      </w:tr>
    </w:tbl>
    <w:p w14:paraId="432D46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 区域经理</w:t>
      </w:r>
    </w:p>
    <w:p w14:paraId="10B68A52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CC5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034F8ED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3307A8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21D59FA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13B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B636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地域看板</w:t>
            </w:r>
          </w:p>
        </w:tc>
        <w:tc>
          <w:tcPr>
            <w:tcW w:w="2240" w:type="dxa"/>
            <w:vAlign w:val="center"/>
          </w:tcPr>
          <w:p w14:paraId="687AB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查看、下钻</w:t>
            </w:r>
          </w:p>
        </w:tc>
        <w:tc>
          <w:tcPr>
            <w:tcW w:w="4426" w:type="dxa"/>
            <w:vAlign w:val="center"/>
          </w:tcPr>
          <w:p w14:paraId="409BB1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查看所辖区域营销数据</w:t>
            </w:r>
          </w:p>
        </w:tc>
      </w:tr>
      <w:tr w14:paraId="6BB0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8A56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渠道分析</w:t>
            </w:r>
          </w:p>
        </w:tc>
        <w:tc>
          <w:tcPr>
            <w:tcW w:w="2240" w:type="dxa"/>
            <w:vAlign w:val="center"/>
          </w:tcPr>
          <w:p w14:paraId="5B0EA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</w:t>
            </w:r>
          </w:p>
        </w:tc>
        <w:tc>
          <w:tcPr>
            <w:tcW w:w="4426" w:type="dxa"/>
            <w:vAlign w:val="center"/>
          </w:tcPr>
          <w:p w14:paraId="40469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查看所辖区域渠道效果</w:t>
            </w:r>
          </w:p>
        </w:tc>
      </w:tr>
      <w:tr w14:paraId="1C05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6CB1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转化漏斗</w:t>
            </w:r>
          </w:p>
        </w:tc>
        <w:tc>
          <w:tcPr>
            <w:tcW w:w="2240" w:type="dxa"/>
            <w:vAlign w:val="center"/>
          </w:tcPr>
          <w:p w14:paraId="442B4C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450134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查看所辖区域漏斗</w:t>
            </w:r>
          </w:p>
        </w:tc>
      </w:tr>
      <w:tr w14:paraId="0E8B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E5601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门店分析</w:t>
            </w:r>
          </w:p>
        </w:tc>
        <w:tc>
          <w:tcPr>
            <w:tcW w:w="2240" w:type="dxa"/>
            <w:vAlign w:val="center"/>
          </w:tcPr>
          <w:p w14:paraId="676518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410F9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查看所辖区域门店表现</w:t>
            </w:r>
          </w:p>
        </w:tc>
      </w:tr>
      <w:tr w14:paraId="72F3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89D8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报表下载</w:t>
            </w:r>
          </w:p>
        </w:tc>
        <w:tc>
          <w:tcPr>
            <w:tcW w:w="2240" w:type="dxa"/>
            <w:vAlign w:val="center"/>
          </w:tcPr>
          <w:p w14:paraId="005029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</w:t>
            </w:r>
          </w:p>
        </w:tc>
        <w:tc>
          <w:tcPr>
            <w:tcW w:w="4426" w:type="dxa"/>
            <w:vAlign w:val="center"/>
          </w:tcPr>
          <w:p w14:paraId="0E3B26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下载区域周报、月报</w:t>
            </w:r>
          </w:p>
        </w:tc>
      </w:tr>
      <w:tr w14:paraId="5B68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E5A4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区域对比</w:t>
            </w:r>
          </w:p>
        </w:tc>
        <w:tc>
          <w:tcPr>
            <w:tcW w:w="2240" w:type="dxa"/>
            <w:vAlign w:val="center"/>
          </w:tcPr>
          <w:p w14:paraId="720EC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1EA08F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对比不同区域效果</w:t>
            </w:r>
          </w:p>
        </w:tc>
      </w:tr>
    </w:tbl>
    <w:p w14:paraId="30D2C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5.2.3 品牌经理</w:t>
      </w:r>
    </w:p>
    <w:p w14:paraId="20AE1F61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A0B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0F9063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6BF70C1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6B49347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A92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1031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车型看板</w:t>
            </w:r>
          </w:p>
        </w:tc>
        <w:tc>
          <w:tcPr>
            <w:tcW w:w="2240" w:type="dxa"/>
            <w:vAlign w:val="center"/>
          </w:tcPr>
          <w:p w14:paraId="3D4BF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查看、下钻</w:t>
            </w:r>
          </w:p>
        </w:tc>
        <w:tc>
          <w:tcPr>
            <w:tcW w:w="4426" w:type="dxa"/>
            <w:vAlign w:val="center"/>
          </w:tcPr>
          <w:p w14:paraId="49F70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查看所辖车型营销数据</w:t>
            </w:r>
          </w:p>
        </w:tc>
      </w:tr>
      <w:tr w14:paraId="7EAB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AB40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车型对比</w:t>
            </w:r>
          </w:p>
        </w:tc>
        <w:tc>
          <w:tcPr>
            <w:tcW w:w="2240" w:type="dxa"/>
            <w:vAlign w:val="center"/>
          </w:tcPr>
          <w:p w14:paraId="28F929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2BD96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对比不同车型效果</w:t>
            </w:r>
          </w:p>
        </w:tc>
      </w:tr>
      <w:tr w14:paraId="773C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3642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</w:t>
            </w:r>
          </w:p>
        </w:tc>
        <w:tc>
          <w:tcPr>
            <w:tcW w:w="2240" w:type="dxa"/>
            <w:vAlign w:val="center"/>
          </w:tcPr>
          <w:p w14:paraId="4E42A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6E318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查看车型意向用户画像</w:t>
            </w:r>
          </w:p>
        </w:tc>
      </w:tr>
      <w:tr w14:paraId="3EBC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5892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竞品分析</w:t>
            </w:r>
          </w:p>
        </w:tc>
        <w:tc>
          <w:tcPr>
            <w:tcW w:w="2240" w:type="dxa"/>
            <w:vAlign w:val="center"/>
          </w:tcPr>
          <w:p w14:paraId="2EE5BA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FAAA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查看竞品车型热度（如有）</w:t>
            </w:r>
          </w:p>
        </w:tc>
      </w:tr>
      <w:tr w14:paraId="125A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AD89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报表下载</w:t>
            </w:r>
          </w:p>
        </w:tc>
        <w:tc>
          <w:tcPr>
            <w:tcW w:w="2240" w:type="dxa"/>
            <w:vAlign w:val="center"/>
          </w:tcPr>
          <w:p w14:paraId="2A542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</w:t>
            </w:r>
          </w:p>
        </w:tc>
        <w:tc>
          <w:tcPr>
            <w:tcW w:w="4426" w:type="dxa"/>
            <w:vAlign w:val="center"/>
          </w:tcPr>
          <w:p w14:paraId="26D5D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下载车型周报、月报</w:t>
            </w:r>
          </w:p>
        </w:tc>
      </w:tr>
    </w:tbl>
    <w:p w14:paraId="652200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5.2.4 营销管理层</w:t>
      </w:r>
    </w:p>
    <w:p w14:paraId="274BDDC9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75C3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5D4110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06C9510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038BABF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F40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81C3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综合看板</w:t>
            </w:r>
          </w:p>
        </w:tc>
        <w:tc>
          <w:tcPr>
            <w:tcW w:w="2240" w:type="dxa"/>
            <w:vAlign w:val="center"/>
          </w:tcPr>
          <w:p w14:paraId="38AFC4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7102FD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查看整体营销效果</w:t>
            </w:r>
          </w:p>
        </w:tc>
      </w:tr>
      <w:tr w14:paraId="1AC0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426C7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渠道归因</w:t>
            </w:r>
          </w:p>
        </w:tc>
        <w:tc>
          <w:tcPr>
            <w:tcW w:w="2240" w:type="dxa"/>
            <w:vAlign w:val="center"/>
          </w:tcPr>
          <w:p w14:paraId="1B954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0E7C0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查看各渠道贡献度</w:t>
            </w:r>
          </w:p>
        </w:tc>
      </w:tr>
      <w:tr w14:paraId="6293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983EA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ROI分析</w:t>
            </w:r>
          </w:p>
        </w:tc>
        <w:tc>
          <w:tcPr>
            <w:tcW w:w="2240" w:type="dxa"/>
            <w:vAlign w:val="center"/>
          </w:tcPr>
          <w:p w14:paraId="770AB4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12C42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查看广告投入产出比</w:t>
            </w:r>
          </w:p>
        </w:tc>
      </w:tr>
      <w:tr w14:paraId="6475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C9B38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预算分析</w:t>
            </w:r>
          </w:p>
        </w:tc>
        <w:tc>
          <w:tcPr>
            <w:tcW w:w="2240" w:type="dxa"/>
            <w:vAlign w:val="center"/>
          </w:tcPr>
          <w:p w14:paraId="1B424B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332E7E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查看预算消耗进度</w:t>
            </w:r>
          </w:p>
        </w:tc>
      </w:tr>
      <w:tr w14:paraId="50E1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B803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决策报告</w:t>
            </w:r>
          </w:p>
        </w:tc>
        <w:tc>
          <w:tcPr>
            <w:tcW w:w="2240" w:type="dxa"/>
            <w:vAlign w:val="center"/>
          </w:tcPr>
          <w:p w14:paraId="55DF6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查看、下载</w:t>
            </w:r>
          </w:p>
        </w:tc>
        <w:tc>
          <w:tcPr>
            <w:tcW w:w="4426" w:type="dxa"/>
            <w:vAlign w:val="center"/>
          </w:tcPr>
          <w:p w14:paraId="52132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下载月报、季度报告</w:t>
            </w:r>
          </w:p>
        </w:tc>
      </w:tr>
      <w:tr w14:paraId="7CD7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72BB0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综合看板</w:t>
            </w:r>
          </w:p>
        </w:tc>
        <w:tc>
          <w:tcPr>
            <w:tcW w:w="2240" w:type="dxa"/>
            <w:vAlign w:val="center"/>
          </w:tcPr>
          <w:p w14:paraId="52E98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17372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查看整体营销效果</w:t>
            </w:r>
          </w:p>
        </w:tc>
      </w:tr>
    </w:tbl>
    <w:p w14:paraId="7A1E17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5.2.5 系统分析师</w:t>
      </w: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CB2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584E050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15D6815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23E477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0CE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E105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数据探索</w:t>
            </w:r>
          </w:p>
        </w:tc>
        <w:tc>
          <w:tcPr>
            <w:tcW w:w="2240" w:type="dxa"/>
            <w:vAlign w:val="center"/>
          </w:tcPr>
          <w:p w14:paraId="714F7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查看、自定义查询</w:t>
            </w:r>
          </w:p>
        </w:tc>
        <w:tc>
          <w:tcPr>
            <w:tcW w:w="4426" w:type="dxa"/>
            <w:vAlign w:val="center"/>
          </w:tcPr>
          <w:p w14:paraId="3AF1D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SQL/Hive自定义分析</w:t>
            </w:r>
          </w:p>
        </w:tc>
      </w:tr>
      <w:tr w14:paraId="6973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FA7BE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归因模型</w:t>
            </w:r>
          </w:p>
        </w:tc>
        <w:tc>
          <w:tcPr>
            <w:tcW w:w="2240" w:type="dxa"/>
            <w:vAlign w:val="center"/>
          </w:tcPr>
          <w:p w14:paraId="2F0430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配置、测试</w:t>
            </w:r>
          </w:p>
        </w:tc>
        <w:tc>
          <w:tcPr>
            <w:tcW w:w="4426" w:type="dxa"/>
            <w:vAlign w:val="center"/>
          </w:tcPr>
          <w:p w14:paraId="613141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配置归因模型参数</w:t>
            </w:r>
          </w:p>
        </w:tc>
      </w:tr>
      <w:tr w14:paraId="6C1E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F3AC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画像标签</w:t>
            </w:r>
          </w:p>
        </w:tc>
        <w:tc>
          <w:tcPr>
            <w:tcW w:w="2240" w:type="dxa"/>
            <w:vAlign w:val="center"/>
          </w:tcPr>
          <w:p w14:paraId="3863DA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</w:t>
            </w:r>
          </w:p>
        </w:tc>
        <w:tc>
          <w:tcPr>
            <w:tcW w:w="4426" w:type="dxa"/>
            <w:vAlign w:val="center"/>
          </w:tcPr>
          <w:p w14:paraId="35B187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创建/管理用户标签</w:t>
            </w:r>
          </w:p>
        </w:tc>
      </w:tr>
      <w:tr w14:paraId="63BD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67DA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模型训练</w:t>
            </w:r>
          </w:p>
        </w:tc>
        <w:tc>
          <w:tcPr>
            <w:tcW w:w="2240" w:type="dxa"/>
            <w:vAlign w:val="center"/>
          </w:tcPr>
          <w:p w14:paraId="01869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</w:t>
            </w:r>
          </w:p>
        </w:tc>
        <w:tc>
          <w:tcPr>
            <w:tcW w:w="4426" w:type="dxa"/>
            <w:vAlign w:val="center"/>
          </w:tcPr>
          <w:p w14:paraId="141F4F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训练转化预测模型</w:t>
            </w:r>
          </w:p>
        </w:tc>
      </w:tr>
      <w:tr w14:paraId="59D8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E3CAF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数据导出</w:t>
            </w:r>
          </w:p>
        </w:tc>
        <w:tc>
          <w:tcPr>
            <w:tcW w:w="2240" w:type="dxa"/>
            <w:vAlign w:val="center"/>
          </w:tcPr>
          <w:p w14:paraId="00325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</w:t>
            </w:r>
          </w:p>
        </w:tc>
        <w:tc>
          <w:tcPr>
            <w:tcW w:w="4426" w:type="dxa"/>
            <w:vAlign w:val="center"/>
          </w:tcPr>
          <w:p w14:paraId="06E102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导出全量脱敏数据</w:t>
            </w:r>
          </w:p>
        </w:tc>
      </w:tr>
    </w:tbl>
    <w:p w14:paraId="18BEB9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5.2.6 系统管理员</w:t>
      </w: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2C4E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4B0C63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73A2D0C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58348DD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4C7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83C5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数据源管理</w:t>
            </w:r>
          </w:p>
        </w:tc>
        <w:tc>
          <w:tcPr>
            <w:tcW w:w="2240" w:type="dxa"/>
            <w:vAlign w:val="center"/>
          </w:tcPr>
          <w:p w14:paraId="628CDF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</w:t>
            </w:r>
          </w:p>
        </w:tc>
        <w:tc>
          <w:tcPr>
            <w:tcW w:w="4426" w:type="dxa"/>
            <w:vAlign w:val="center"/>
          </w:tcPr>
          <w:p w14:paraId="1A608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管理数据源配置</w:t>
            </w:r>
          </w:p>
        </w:tc>
      </w:tr>
      <w:tr w14:paraId="025B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396A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ETL管理</w:t>
            </w:r>
          </w:p>
        </w:tc>
        <w:tc>
          <w:tcPr>
            <w:tcW w:w="2240" w:type="dxa"/>
            <w:vAlign w:val="center"/>
          </w:tcPr>
          <w:p w14:paraId="64877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创建、编辑、调度</w:t>
            </w:r>
          </w:p>
        </w:tc>
        <w:tc>
          <w:tcPr>
            <w:tcW w:w="4426" w:type="dxa"/>
            <w:vAlign w:val="center"/>
          </w:tcPr>
          <w:p w14:paraId="5E76C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管理ETL任务</w:t>
            </w:r>
          </w:p>
        </w:tc>
      </w:tr>
      <w:tr w14:paraId="1C78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48D2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用户管理</w:t>
            </w:r>
          </w:p>
        </w:tc>
        <w:tc>
          <w:tcPr>
            <w:tcW w:w="2240" w:type="dxa"/>
            <w:vAlign w:val="center"/>
          </w:tcPr>
          <w:p w14:paraId="724F0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</w:t>
            </w:r>
          </w:p>
        </w:tc>
        <w:tc>
          <w:tcPr>
            <w:tcW w:w="4426" w:type="dxa"/>
            <w:vAlign w:val="center"/>
          </w:tcPr>
          <w:p w14:paraId="093085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管理用户账号</w:t>
            </w:r>
          </w:p>
        </w:tc>
      </w:tr>
      <w:tr w14:paraId="56E2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BBE5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角色权限</w:t>
            </w:r>
          </w:p>
        </w:tc>
        <w:tc>
          <w:tcPr>
            <w:tcW w:w="2240" w:type="dxa"/>
            <w:vAlign w:val="center"/>
          </w:tcPr>
          <w:p w14:paraId="4082C4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</w:t>
            </w:r>
          </w:p>
        </w:tc>
        <w:tc>
          <w:tcPr>
            <w:tcW w:w="4426" w:type="dxa"/>
            <w:vAlign w:val="center"/>
          </w:tcPr>
          <w:p w14:paraId="5C602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配置角色及权限</w:t>
            </w:r>
          </w:p>
        </w:tc>
      </w:tr>
      <w:tr w14:paraId="686C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B2679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集群监控</w:t>
            </w:r>
          </w:p>
        </w:tc>
        <w:tc>
          <w:tcPr>
            <w:tcW w:w="2240" w:type="dxa"/>
            <w:vAlign w:val="center"/>
          </w:tcPr>
          <w:p w14:paraId="7CBB5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24101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监控Hadoop/Spark集群</w:t>
            </w:r>
          </w:p>
        </w:tc>
      </w:tr>
      <w:tr w14:paraId="05E3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FEAA3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操作日志</w:t>
            </w:r>
          </w:p>
        </w:tc>
        <w:tc>
          <w:tcPr>
            <w:tcW w:w="2240" w:type="dxa"/>
            <w:vAlign w:val="center"/>
          </w:tcPr>
          <w:p w14:paraId="7CF171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1B2B1A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查看系统操作日志</w:t>
            </w:r>
          </w:p>
        </w:tc>
      </w:tr>
    </w:tbl>
    <w:p w14:paraId="245156C4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权限层级关系图</w:t>
      </w:r>
    </w:p>
    <w:p w14:paraId="2BDACBB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06273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237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数据访问范围说明</w:t>
      </w:r>
    </w:p>
    <w:tbl>
      <w:tblPr>
        <w:tblStyle w:val="11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387"/>
        <w:gridCol w:w="2026"/>
        <w:gridCol w:w="1490"/>
        <w:gridCol w:w="2173"/>
      </w:tblGrid>
      <w:tr w14:paraId="38BB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6E7FA3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387" w:type="dxa"/>
          </w:tcPr>
          <w:p w14:paraId="360624F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时间范围</w:t>
            </w:r>
          </w:p>
        </w:tc>
        <w:tc>
          <w:tcPr>
            <w:tcW w:w="2026" w:type="dxa"/>
          </w:tcPr>
          <w:p w14:paraId="63FDFF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地区范围</w:t>
            </w:r>
          </w:p>
        </w:tc>
        <w:tc>
          <w:tcPr>
            <w:tcW w:w="1490" w:type="dxa"/>
          </w:tcPr>
          <w:p w14:paraId="1C4647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品类范围</w:t>
            </w:r>
          </w:p>
        </w:tc>
        <w:tc>
          <w:tcPr>
            <w:tcW w:w="2173" w:type="dxa"/>
          </w:tcPr>
          <w:p w14:paraId="66218C6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敏感数据</w:t>
            </w:r>
          </w:p>
        </w:tc>
      </w:tr>
      <w:tr w14:paraId="5F35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04427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营销运营</w:t>
            </w:r>
          </w:p>
        </w:tc>
        <w:tc>
          <w:tcPr>
            <w:tcW w:w="1387" w:type="dxa"/>
            <w:vAlign w:val="center"/>
          </w:tcPr>
          <w:p w14:paraId="1C27C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所辖区域</w:t>
            </w:r>
          </w:p>
        </w:tc>
        <w:tc>
          <w:tcPr>
            <w:tcW w:w="2026" w:type="dxa"/>
            <w:vAlign w:val="center"/>
          </w:tcPr>
          <w:p w14:paraId="4E2464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所辖车型</w:t>
            </w:r>
          </w:p>
        </w:tc>
        <w:tc>
          <w:tcPr>
            <w:tcW w:w="1490" w:type="dxa"/>
            <w:vAlign w:val="center"/>
          </w:tcPr>
          <w:p w14:paraId="5CF9A8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所辖渠道</w:t>
            </w:r>
          </w:p>
        </w:tc>
        <w:tc>
          <w:tcPr>
            <w:tcW w:w="2173" w:type="dxa"/>
            <w:vAlign w:val="center"/>
          </w:tcPr>
          <w:p w14:paraId="53569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部分可见</w:t>
            </w:r>
          </w:p>
        </w:tc>
      </w:tr>
      <w:tr w14:paraId="3390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446E48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区域经理</w:t>
            </w:r>
          </w:p>
        </w:tc>
        <w:tc>
          <w:tcPr>
            <w:tcW w:w="1387" w:type="dxa"/>
            <w:vAlign w:val="center"/>
          </w:tcPr>
          <w:p w14:paraId="799AB6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所辖区域</w:t>
            </w:r>
          </w:p>
        </w:tc>
        <w:tc>
          <w:tcPr>
            <w:tcW w:w="2026" w:type="dxa"/>
            <w:vAlign w:val="center"/>
          </w:tcPr>
          <w:p w14:paraId="0C837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1490" w:type="dxa"/>
            <w:vAlign w:val="center"/>
          </w:tcPr>
          <w:p w14:paraId="11097A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3C0CD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部分可见</w:t>
            </w:r>
          </w:p>
        </w:tc>
      </w:tr>
      <w:tr w14:paraId="3D37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11954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品牌经理</w:t>
            </w:r>
          </w:p>
        </w:tc>
        <w:tc>
          <w:tcPr>
            <w:tcW w:w="1387" w:type="dxa"/>
            <w:vAlign w:val="center"/>
          </w:tcPr>
          <w:p w14:paraId="54EE3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026" w:type="dxa"/>
            <w:vAlign w:val="center"/>
          </w:tcPr>
          <w:p w14:paraId="31BEDE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所辖车型</w:t>
            </w:r>
          </w:p>
        </w:tc>
        <w:tc>
          <w:tcPr>
            <w:tcW w:w="1490" w:type="dxa"/>
            <w:vAlign w:val="center"/>
          </w:tcPr>
          <w:p w14:paraId="296D8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44A270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部分可见</w:t>
            </w:r>
          </w:p>
        </w:tc>
      </w:tr>
      <w:tr w14:paraId="0FCE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6A0FE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营销管理层</w:t>
            </w:r>
          </w:p>
        </w:tc>
        <w:tc>
          <w:tcPr>
            <w:tcW w:w="1387" w:type="dxa"/>
            <w:vAlign w:val="center"/>
          </w:tcPr>
          <w:p w14:paraId="26D4C2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</w:t>
            </w:r>
          </w:p>
        </w:tc>
        <w:tc>
          <w:tcPr>
            <w:tcW w:w="2026" w:type="dxa"/>
            <w:vAlign w:val="center"/>
          </w:tcPr>
          <w:p w14:paraId="215C8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1490" w:type="dxa"/>
            <w:vAlign w:val="center"/>
          </w:tcPr>
          <w:p w14:paraId="6E6B0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066782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脱敏后可见</w:t>
            </w:r>
          </w:p>
        </w:tc>
      </w:tr>
      <w:tr w14:paraId="0BFE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3554AD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数据分析师</w:t>
            </w:r>
          </w:p>
        </w:tc>
        <w:tc>
          <w:tcPr>
            <w:tcW w:w="1387" w:type="dxa"/>
            <w:vAlign w:val="center"/>
          </w:tcPr>
          <w:p w14:paraId="3707F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</w:t>
            </w:r>
          </w:p>
        </w:tc>
        <w:tc>
          <w:tcPr>
            <w:tcW w:w="2026" w:type="dxa"/>
            <w:vAlign w:val="center"/>
          </w:tcPr>
          <w:p w14:paraId="69D18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1490" w:type="dxa"/>
            <w:vAlign w:val="center"/>
          </w:tcPr>
          <w:p w14:paraId="63E8A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69F64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全量脱敏数据</w:t>
            </w:r>
          </w:p>
        </w:tc>
      </w:tr>
      <w:tr w14:paraId="7EE7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48360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1387" w:type="dxa"/>
            <w:vAlign w:val="center"/>
          </w:tcPr>
          <w:p w14:paraId="46ABDE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</w:t>
            </w:r>
          </w:p>
        </w:tc>
        <w:tc>
          <w:tcPr>
            <w:tcW w:w="2026" w:type="dxa"/>
            <w:vAlign w:val="center"/>
          </w:tcPr>
          <w:p w14:paraId="7A160E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1490" w:type="dxa"/>
            <w:vAlign w:val="center"/>
          </w:tcPr>
          <w:p w14:paraId="51929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78420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全量原始数据</w:t>
            </w:r>
          </w:p>
        </w:tc>
      </w:tr>
    </w:tbl>
    <w:p w14:paraId="51C8E74A">
      <w:pPr>
        <w:rPr>
          <w:rFonts w:hint="default"/>
          <w:lang w:val="en-US" w:eastAsia="zh-CN"/>
        </w:rPr>
      </w:pPr>
    </w:p>
    <w:p w14:paraId="20C48197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当前市场需求分析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5626"/>
      </w:tblGrid>
      <w:tr w14:paraId="6E5C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</w:tcPr>
          <w:p w14:paraId="403A97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痛点</w:t>
            </w:r>
          </w:p>
        </w:tc>
        <w:tc>
          <w:tcPr>
            <w:tcW w:w="5626" w:type="dxa"/>
          </w:tcPr>
          <w:p w14:paraId="722C19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系统解决方案</w:t>
            </w:r>
          </w:p>
        </w:tc>
      </w:tr>
      <w:tr w14:paraId="1AFB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  <w:vAlign w:val="center"/>
          </w:tcPr>
          <w:p w14:paraId="204FB7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多渠道数据分散，难以统一分析</w:t>
            </w:r>
          </w:p>
        </w:tc>
        <w:tc>
          <w:tcPr>
            <w:tcW w:w="5626" w:type="dxa"/>
            <w:vAlign w:val="center"/>
          </w:tcPr>
          <w:p w14:paraId="58932B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Flume + Kafka统一采集，数据仓库整合</w:t>
            </w:r>
          </w:p>
        </w:tc>
      </w:tr>
      <w:tr w14:paraId="2C9F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  <w:vAlign w:val="center"/>
          </w:tcPr>
          <w:p w14:paraId="236C4D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不知道哪个渠道效果好</w:t>
            </w:r>
          </w:p>
        </w:tc>
        <w:tc>
          <w:tcPr>
            <w:tcW w:w="5626" w:type="dxa"/>
            <w:vAlign w:val="center"/>
          </w:tcPr>
          <w:p w14:paraId="1E0C7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多渠道归因分析，量化各渠道贡献</w:t>
            </w:r>
          </w:p>
        </w:tc>
      </w:tr>
      <w:tr w14:paraId="24CA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  <w:vAlign w:val="center"/>
          </w:tcPr>
          <w:p w14:paraId="578FA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转化路径长，流失环节不明</w:t>
            </w:r>
          </w:p>
        </w:tc>
        <w:tc>
          <w:tcPr>
            <w:tcW w:w="5626" w:type="dxa"/>
            <w:vAlign w:val="center"/>
          </w:tcPr>
          <w:p w14:paraId="5073E1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转化漏斗分析，定位流失关键节点</w:t>
            </w:r>
          </w:p>
        </w:tc>
      </w:tr>
      <w:tr w14:paraId="32A9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  <w:vAlign w:val="center"/>
          </w:tcPr>
          <w:p w14:paraId="5B42F8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用户画像不清晰，无法精准触达</w:t>
            </w:r>
          </w:p>
        </w:tc>
        <w:tc>
          <w:tcPr>
            <w:tcW w:w="5626" w:type="dxa"/>
            <w:vAlign w:val="center"/>
          </w:tcPr>
          <w:p w14:paraId="30E27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用户画像体系构建，人群圈选输出</w:t>
            </w:r>
          </w:p>
        </w:tc>
      </w:tr>
      <w:tr w14:paraId="1BFD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  <w:vAlign w:val="center"/>
          </w:tcPr>
          <w:p w14:paraId="58E11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广告预算浪费严重，ROI低</w:t>
            </w:r>
          </w:p>
        </w:tc>
        <w:tc>
          <w:tcPr>
            <w:tcW w:w="5626" w:type="dxa"/>
            <w:vAlign w:val="center"/>
          </w:tcPr>
          <w:p w14:paraId="6F4BD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ROI分析、渠道效果评估，优化预算分配</w:t>
            </w:r>
          </w:p>
        </w:tc>
      </w:tr>
    </w:tbl>
    <w:p w14:paraId="7B5E6B51">
      <w:pPr>
        <w:rPr>
          <w:rFonts w:hint="eastAsia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数据同步</w:t>
            </w:r>
          </w:p>
        </w:tc>
        <w:tc>
          <w:tcPr>
            <w:tcW w:w="3039" w:type="dxa"/>
            <w:vAlign w:val="center"/>
          </w:tcPr>
          <w:p w14:paraId="438290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Sqoop / DataX</w:t>
            </w:r>
          </w:p>
        </w:tc>
        <w:tc>
          <w:tcPr>
            <w:tcW w:w="3687" w:type="dxa"/>
            <w:vAlign w:val="center"/>
          </w:tcPr>
          <w:p w14:paraId="2F4B7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关系型数据库与HDFS同步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</w:t>
            </w:r>
          </w:p>
        </w:tc>
        <w:tc>
          <w:tcPr>
            <w:tcW w:w="3039" w:type="dxa"/>
            <w:vAlign w:val="center"/>
          </w:tcPr>
          <w:p w14:paraId="27788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 + Hive</w:t>
            </w:r>
          </w:p>
        </w:tc>
        <w:tc>
          <w:tcPr>
            <w:tcW w:w="3687" w:type="dxa"/>
            <w:vAlign w:val="center"/>
          </w:tcPr>
          <w:p w14:paraId="65A21D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离线数据存储与数仓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实时分析</w:t>
            </w:r>
          </w:p>
        </w:tc>
        <w:tc>
          <w:tcPr>
            <w:tcW w:w="3039" w:type="dxa"/>
            <w:vAlign w:val="center"/>
          </w:tcPr>
          <w:p w14:paraId="27D833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ClickHouse</w:t>
            </w:r>
          </w:p>
        </w:tc>
        <w:tc>
          <w:tcPr>
            <w:tcW w:w="3687" w:type="dxa"/>
            <w:vAlign w:val="center"/>
          </w:tcPr>
          <w:p w14:paraId="1C49E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高性能OLAP分析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画像存储</w:t>
            </w:r>
          </w:p>
        </w:tc>
        <w:tc>
          <w:tcPr>
            <w:tcW w:w="3039" w:type="dxa"/>
            <w:vAlign w:val="center"/>
          </w:tcPr>
          <w:p w14:paraId="1A0C3D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HBase</w:t>
            </w:r>
          </w:p>
        </w:tc>
        <w:tc>
          <w:tcPr>
            <w:tcW w:w="3687" w:type="dxa"/>
            <w:vAlign w:val="center"/>
          </w:tcPr>
          <w:p w14:paraId="4A321D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用户画像实时读写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计算引擎</w:t>
            </w:r>
          </w:p>
        </w:tc>
        <w:tc>
          <w:tcPr>
            <w:tcW w:w="3039" w:type="dxa"/>
            <w:vAlign w:val="center"/>
          </w:tcPr>
          <w:p w14:paraId="5D7134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Spark（SQL + Streaming + MLlib）</w:t>
            </w:r>
          </w:p>
        </w:tc>
        <w:tc>
          <w:tcPr>
            <w:tcW w:w="3687" w:type="dxa"/>
            <w:vAlign w:val="center"/>
          </w:tcPr>
          <w:p w14:paraId="700AF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数据处理、画像构建、分析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任务调度</w:t>
            </w:r>
          </w:p>
        </w:tc>
        <w:tc>
          <w:tcPr>
            <w:tcW w:w="3039" w:type="dxa"/>
            <w:vAlign w:val="center"/>
          </w:tcPr>
          <w:p w14:paraId="1BF63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Airflow</w:t>
            </w:r>
          </w:p>
        </w:tc>
        <w:tc>
          <w:tcPr>
            <w:tcW w:w="3687" w:type="dxa"/>
            <w:vAlign w:val="center"/>
          </w:tcPr>
          <w:p w14:paraId="35805E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ETL任务编排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元数据管理</w:t>
            </w:r>
          </w:p>
        </w:tc>
        <w:tc>
          <w:tcPr>
            <w:tcW w:w="3039" w:type="dxa"/>
            <w:vAlign w:val="center"/>
          </w:tcPr>
          <w:p w14:paraId="1E198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MySQL + Hive Metastore</w:t>
            </w:r>
          </w:p>
        </w:tc>
        <w:tc>
          <w:tcPr>
            <w:tcW w:w="3687" w:type="dxa"/>
            <w:vAlign w:val="center"/>
          </w:tcPr>
          <w:p w14:paraId="415D5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任务元数据、数仓元数据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</w:t>
            </w:r>
          </w:p>
        </w:tc>
        <w:tc>
          <w:tcPr>
            <w:tcW w:w="3039" w:type="dxa"/>
            <w:vAlign w:val="center"/>
          </w:tcPr>
          <w:p w14:paraId="23087E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ECharts + Superset</w:t>
            </w:r>
          </w:p>
        </w:tc>
        <w:tc>
          <w:tcPr>
            <w:tcW w:w="3687" w:type="dxa"/>
            <w:vAlign w:val="center"/>
          </w:tcPr>
          <w:p w14:paraId="5A94C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数据看板、图表展示</w:t>
            </w:r>
          </w:p>
        </w:tc>
      </w:tr>
      <w:tr w14:paraId="3D3C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37527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436A8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14F93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Web服务、API接口</w:t>
            </w:r>
          </w:p>
        </w:tc>
      </w:tr>
    </w:tbl>
    <w:p w14:paraId="67BD9DA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总结</w:t>
      </w:r>
    </w:p>
    <w:p w14:paraId="4AB99E09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全渠道数据整合：覆盖广告投放、官网流量、线下车展、经销商门店、呼叫中心等全渠道营销数据。</w:t>
      </w:r>
    </w:p>
    <w:p w14:paraId="560D350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完整的用户画像体系：从基础属性、行为偏好到购车阶段、价值分层，构建360度用户画像。</w:t>
      </w:r>
    </w:p>
    <w:p w14:paraId="08435FD4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科学的归因分析：支持多种归因模型，量化各渠道对转化的贡献，指导预算分配。</w:t>
      </w:r>
    </w:p>
    <w:p w14:paraId="08052D64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直观的转化漏斗：从曝光到成交全链路漏斗分析，精准定位流失环节。</w:t>
      </w:r>
    </w:p>
    <w:p w14:paraId="3F0FFD9F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灵活的下钻分析：支持按地域、车型、时段多维度下钻，满足不同角色分析需求。</w:t>
      </w:r>
    </w:p>
    <w:p w14:paraId="6207FE2D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完善的技术栈：涵盖Flume、Kafka、Hadoop、Hive、Spark、ClickHouse、HBase等主流大数据组件。</w:t>
      </w:r>
    </w:p>
    <w:p w14:paraId="2E39E64F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贴合真实业务场景：解决车企营销数据分散、渠道效果难量化、用户画像不清晰等实际问题。</w:t>
      </w:r>
    </w:p>
    <w:p w14:paraId="453BB09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7559A8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8A7D44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0C98E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E8EB4C">
      <w:pPr>
        <w:rPr>
          <w:rFonts w:hint="default" w:ascii="微软雅黑" w:hAnsi="微软雅黑" w:eastAsia="微软雅黑" w:cs="微软雅黑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1315C60"/>
    <w:multiLevelType w:val="singleLevel"/>
    <w:tmpl w:val="E1315C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46D538E"/>
    <w:rsid w:val="052B4789"/>
    <w:rsid w:val="05973AFF"/>
    <w:rsid w:val="05E91D0A"/>
    <w:rsid w:val="0A6D5A4B"/>
    <w:rsid w:val="0CC7473D"/>
    <w:rsid w:val="103775A3"/>
    <w:rsid w:val="136C68C4"/>
    <w:rsid w:val="140F486F"/>
    <w:rsid w:val="177EFEA1"/>
    <w:rsid w:val="17E435BB"/>
    <w:rsid w:val="183C11E5"/>
    <w:rsid w:val="1A2553F4"/>
    <w:rsid w:val="1F5F1494"/>
    <w:rsid w:val="20145D8A"/>
    <w:rsid w:val="25D76794"/>
    <w:rsid w:val="265215B8"/>
    <w:rsid w:val="26D317B7"/>
    <w:rsid w:val="29F46C52"/>
    <w:rsid w:val="2AB55FD5"/>
    <w:rsid w:val="2FAD62BF"/>
    <w:rsid w:val="323B6E92"/>
    <w:rsid w:val="32704267"/>
    <w:rsid w:val="32C96AC2"/>
    <w:rsid w:val="35546B94"/>
    <w:rsid w:val="36D73225"/>
    <w:rsid w:val="373F670B"/>
    <w:rsid w:val="37CE03C8"/>
    <w:rsid w:val="394132DE"/>
    <w:rsid w:val="3AA57EED"/>
    <w:rsid w:val="3BFFE5C9"/>
    <w:rsid w:val="3D775A1D"/>
    <w:rsid w:val="3D8342FC"/>
    <w:rsid w:val="3E7F51D4"/>
    <w:rsid w:val="3F9FB35B"/>
    <w:rsid w:val="3FE00BA3"/>
    <w:rsid w:val="40203575"/>
    <w:rsid w:val="446826E6"/>
    <w:rsid w:val="4B0939F6"/>
    <w:rsid w:val="4BFFAD19"/>
    <w:rsid w:val="53306B7D"/>
    <w:rsid w:val="54EC5280"/>
    <w:rsid w:val="56DF701C"/>
    <w:rsid w:val="57F5E90D"/>
    <w:rsid w:val="5866148E"/>
    <w:rsid w:val="59FBA1EB"/>
    <w:rsid w:val="5BAD32E1"/>
    <w:rsid w:val="5C744D21"/>
    <w:rsid w:val="5CF7914F"/>
    <w:rsid w:val="5D0F6E2D"/>
    <w:rsid w:val="5D850BCC"/>
    <w:rsid w:val="5F75EBED"/>
    <w:rsid w:val="5F996463"/>
    <w:rsid w:val="5FDB2758"/>
    <w:rsid w:val="5FFAA418"/>
    <w:rsid w:val="5FFF78FC"/>
    <w:rsid w:val="6364351B"/>
    <w:rsid w:val="67CE977C"/>
    <w:rsid w:val="67DB9A42"/>
    <w:rsid w:val="6A6541F7"/>
    <w:rsid w:val="6AA672ED"/>
    <w:rsid w:val="6C6D5523"/>
    <w:rsid w:val="6C826170"/>
    <w:rsid w:val="6DB16DCE"/>
    <w:rsid w:val="6E9D1009"/>
    <w:rsid w:val="6FBF48C7"/>
    <w:rsid w:val="6FD11597"/>
    <w:rsid w:val="6FDE331B"/>
    <w:rsid w:val="6FFD0E4F"/>
    <w:rsid w:val="73542C4E"/>
    <w:rsid w:val="741F2E71"/>
    <w:rsid w:val="75F6F302"/>
    <w:rsid w:val="77A140DA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360</Words>
  <Characters>2058</Characters>
  <Lines>17</Lines>
  <Paragraphs>4</Paragraphs>
  <TotalTime>33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2026-06-01T02:12:56Z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