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603FA">
      <w:pPr>
        <w:pStyle w:val="8"/>
      </w:pPr>
      <w:r>
        <w:rPr>
          <w:rFonts w:hint="eastAsia"/>
        </w:rPr>
        <w:t>教室行为识别与课堂秩序分析系统</w:t>
      </w:r>
    </w:p>
    <w:p w14:paraId="2737AE25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2D27798C">
        <w:tc>
          <w:tcPr>
            <w:tcW w:w="1555" w:type="dxa"/>
            <w:shd w:val="clear" w:color="auto" w:fill="A5A5A5" w:themeFill="background1" w:themeFillShade="A6"/>
          </w:tcPr>
          <w:p w14:paraId="4EFDAC99">
            <w:pPr>
              <w:jc w:val="center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63AEABD6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46ACC5D6">
        <w:tc>
          <w:tcPr>
            <w:tcW w:w="1555" w:type="dxa"/>
            <w:vAlign w:val="center"/>
          </w:tcPr>
          <w:p w14:paraId="43FDB2D2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  <w:vAlign w:val="center"/>
          </w:tcPr>
          <w:p w14:paraId="5F4D96E7">
            <w:pPr>
              <w:rPr>
                <w:rFonts w:hint="eastAsia"/>
              </w:rPr>
            </w:pPr>
            <w:r>
              <w:rPr>
                <w:rFonts w:hint="eastAsia"/>
              </w:rPr>
              <w:t>教室行为识别与课堂秩序分析系统</w:t>
            </w:r>
          </w:p>
        </w:tc>
      </w:tr>
      <w:tr w14:paraId="0ED57FA9">
        <w:tc>
          <w:tcPr>
            <w:tcW w:w="1555" w:type="dxa"/>
            <w:vAlign w:val="center"/>
          </w:tcPr>
          <w:p w14:paraId="0F8C73FC">
            <w:pPr>
              <w:jc w:val="center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  <w:vAlign w:val="center"/>
          </w:tcPr>
          <w:p w14:paraId="31C22FF3">
            <w:pPr>
              <w:rPr>
                <w:rFonts w:hint="eastAsia"/>
              </w:rPr>
            </w:pPr>
            <w:r>
              <w:rPr>
                <w:rFonts w:hint="eastAsia"/>
              </w:rPr>
              <w:t>教育 / 智慧课堂 / 教学质量分析</w:t>
            </w:r>
          </w:p>
        </w:tc>
      </w:tr>
      <w:tr w14:paraId="1FC497AA">
        <w:tc>
          <w:tcPr>
            <w:tcW w:w="1555" w:type="dxa"/>
            <w:vAlign w:val="center"/>
          </w:tcPr>
          <w:p w14:paraId="77C3E39F">
            <w:pPr>
              <w:jc w:val="center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  <w:vAlign w:val="center"/>
          </w:tcPr>
          <w:p w14:paraId="4F35F76E">
            <w:pPr>
              <w:rPr>
                <w:rFonts w:hint="default"/>
                <w:lang w:eastAsia="zh-Hans"/>
              </w:rPr>
            </w:pPr>
            <w:r>
              <w:rPr>
                <w:rFonts w:hint="eastAsia"/>
              </w:rPr>
              <w:t>YOLOv11、OpenCV、人体姿态估计、Byte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Track / DeepSORT、FastAPI、ECharts、Python</w:t>
            </w:r>
          </w:p>
        </w:tc>
      </w:tr>
      <w:tr w14:paraId="3AAD4F8F">
        <w:tc>
          <w:tcPr>
            <w:tcW w:w="1555" w:type="dxa"/>
            <w:vAlign w:val="center"/>
          </w:tcPr>
          <w:p w14:paraId="74BE974D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  <w:vAlign w:val="center"/>
          </w:tcPr>
          <w:p w14:paraId="6FB70DCE">
            <w:pPr>
              <w:rPr>
                <w:rFonts w:hint="eastAsia"/>
              </w:rPr>
            </w:pPr>
            <w:r>
              <w:rPr>
                <w:rFonts w:hint="eastAsia"/>
              </w:rPr>
              <w:t>重点训练计算机视觉算法应用、后端接口设计、数据统计分析与前端可视化展示能力。</w:t>
            </w:r>
          </w:p>
        </w:tc>
      </w:tr>
    </w:tbl>
    <w:p w14:paraId="16362FDA"/>
    <w:p w14:paraId="0A16AE9D">
      <w:pPr>
        <w:pStyle w:val="2"/>
      </w:pPr>
      <w:r>
        <w:rPr>
          <w:rFonts w:hint="eastAsia"/>
        </w:rPr>
        <w:t>一． 项目摘要</w:t>
      </w:r>
    </w:p>
    <w:p w14:paraId="374C5882">
      <w:pPr>
        <w:ind w:firstLine="420"/>
        <w:rPr>
          <w:rFonts w:hint="eastAsia"/>
        </w:rPr>
      </w:pPr>
      <w:r>
        <w:rPr>
          <w:rFonts w:hint="eastAsia"/>
        </w:rPr>
        <w:t>本项目面向智慧课堂与教学过程质量评价场景，构建“教室行为识别与课堂秩序分析系统”。系统以教室监控视频或教师上传的课堂视频为输入，利用目标检测、人体姿态估计与多目标跟踪等计算机视觉技术，对课堂中的学生行为进行自动识别、统计与可视化展示。</w:t>
      </w:r>
    </w:p>
    <w:p w14:paraId="4F87DF5E">
      <w:pPr>
        <w:ind w:firstLine="420"/>
        <w:rPr>
          <w:rFonts w:hint="eastAsia"/>
        </w:rPr>
      </w:pPr>
      <w:r>
        <w:rPr>
          <w:rFonts w:hint="eastAsia"/>
        </w:rPr>
        <w:t>系统重点识别举手、低头、站立、走动、离座、聚集等典型课堂行为，并结合行为持续时间、出现频次、空间区域分布等指标，形成课堂秩序分析结果。项目最终输出视频上传、行为识别、异常提示、统计看板与分析报告等功能，辅助教师快速了解课堂参与状态和秩序情况。</w:t>
      </w:r>
    </w:p>
    <w:p w14:paraId="69767741">
      <w:pPr>
        <w:pStyle w:val="2"/>
      </w:pPr>
      <w:r>
        <w:rPr>
          <w:rFonts w:hint="eastAsia"/>
        </w:rPr>
        <w:t>二．</w:t>
      </w:r>
      <w:r>
        <w:t xml:space="preserve"> </w:t>
      </w:r>
      <w:r>
        <w:rPr>
          <w:rFonts w:hint="eastAsia"/>
        </w:rPr>
        <w:t>项目需求</w:t>
      </w:r>
    </w:p>
    <w:p w14:paraId="0FE2498B">
      <w:pPr>
        <w:ind w:firstLine="420" w:firstLineChars="0"/>
        <w:rPr>
          <w:rFonts w:hint="eastAsia"/>
        </w:rPr>
      </w:pPr>
      <w:r>
        <w:rPr>
          <w:rFonts w:hint="eastAsia"/>
        </w:rPr>
        <w:t>传统教室监控主要用于视频留存和事后查看，缺少对课堂行为的自动理解与数据分析能力。实际教学管理中，教师和教学管理人员往往需要了解学生课堂专注度、互动情况、异常行为以及课堂秩序变化，但依靠人工观察效率较低，且难以形成持续、客观的数据记录。</w:t>
      </w:r>
    </w:p>
    <w:p w14:paraId="498CD5C6">
      <w:pPr>
        <w:ind w:firstLine="420" w:firstLineChars="0"/>
        <w:rPr>
          <w:rFonts w:hint="eastAsia"/>
        </w:rPr>
      </w:pPr>
      <w:r>
        <w:rPr>
          <w:rFonts w:hint="eastAsia"/>
        </w:rPr>
        <w:t>本系统要求提供课堂视频上传与分析能力，能够对上传的视频进行抽帧、目标检测、人体姿态估计和多目标跟踪，自动识别学生在课堂中的关键行为。系统应支持对不同时间段、不同区域、不同类型行为进行统计，并能够以图表形式展示行为次数、持续时间、占比变化和区域分布。</w:t>
      </w:r>
    </w:p>
    <w:p w14:paraId="0EA676F0">
      <w:pPr>
        <w:ind w:firstLine="420" w:firstLineChars="0"/>
        <w:rPr>
          <w:rFonts w:hint="eastAsia"/>
        </w:rPr>
      </w:pPr>
      <w:r>
        <w:rPr>
          <w:rFonts w:hint="eastAsia"/>
        </w:rPr>
        <w:t>系统还应具备一定的教学管理辅助能力，例如对低头时间过长、频繁离座、异常聚集等行为进行提示，对单节课生成课堂秩序分析报告。项目实现时应突出功能完整性和工程可落地性，保证从视频输入、算法分析、结果存储、接口调用到前端展示形成闭环。</w:t>
      </w:r>
    </w:p>
    <w:p w14:paraId="67AD0DF9">
      <w:pPr>
        <w:rPr>
          <w:rFonts w:hint="eastAsia"/>
        </w:rPr>
      </w:pPr>
    </w:p>
    <w:p w14:paraId="190C8B9F">
      <w:pPr>
        <w:pStyle w:val="2"/>
      </w:pPr>
      <w:r>
        <w:rPr>
          <w:rFonts w:hint="eastAsia"/>
        </w:rPr>
        <w:t>三． 项目功能</w:t>
      </w:r>
    </w:p>
    <w:p w14:paraId="4CB6E64B">
      <w:pPr>
        <w:pStyle w:val="3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功能结构</w:t>
      </w:r>
    </w:p>
    <w:p w14:paraId="5CF1A692">
      <w:pPr>
        <w:jc w:val="center"/>
        <w:rPr>
          <w:rFonts w:hint="eastAsia"/>
        </w:rPr>
      </w:pPr>
      <w:r>
        <w:drawing>
          <wp:inline distT="0" distB="0" distL="114300" distR="114300">
            <wp:extent cx="5057140" cy="2600960"/>
            <wp:effectExtent l="0" t="0" r="2286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C629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功能说明</w:t>
      </w:r>
    </w:p>
    <w:p w14:paraId="59507C16">
      <w:pPr>
        <w:ind w:firstLine="420" w:firstLineChars="0"/>
        <w:rPr>
          <w:rFonts w:hint="eastAsia"/>
        </w:rPr>
      </w:pPr>
      <w:r>
        <w:rPr>
          <w:rFonts w:hint="eastAsia"/>
        </w:rPr>
        <w:t>教室行为识别与课堂秩序分析系统围绕“视频上传—行为识别—跟踪统计—异常提示—报告展示”的流程展开。系统首先接收课堂视频，并按照设定帧率提取关键画面；随后利用YOLOv11检测学生目标，结合OpenCV完成视频处理与画面标注；再通过人体姿态估计识别学生动作状态，并使用ByteTrack或DeepSORT对同一学生进行持续跟踪；最后将识别结果转换为可统计的数据，通过FastAPI提供接口，并使用ECharts展示课堂秩序分析结果。</w:t>
      </w:r>
    </w:p>
    <w:p w14:paraId="30D9233E">
      <w:pPr>
        <w:pStyle w:val="4"/>
        <w:numPr>
          <w:ilvl w:val="2"/>
          <w:numId w:val="0"/>
        </w:numPr>
        <w:bidi w:val="0"/>
        <w:ind w:leftChars="0"/>
        <w:rPr>
          <w:rFonts w:hint="default" w:eastAsia="微软雅黑"/>
          <w:lang w:val="en-US" w:eastAsia="zh-Hans"/>
        </w:rPr>
      </w:pPr>
      <w:r>
        <w:rPr>
          <w:rFonts w:hint="default"/>
        </w:rPr>
        <w:t xml:space="preserve">2.1 </w:t>
      </w:r>
      <w:r>
        <w:rPr>
          <w:rFonts w:hint="eastAsia"/>
          <w:lang w:val="en-US" w:eastAsia="zh-Hans"/>
        </w:rPr>
        <w:t>核心功能</w:t>
      </w:r>
    </w:p>
    <w:p w14:paraId="6A2E5D00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视频上传与课程管理模块</w:t>
      </w:r>
    </w:p>
    <w:p w14:paraId="6446340D">
      <w:pPr>
        <w:ind w:firstLine="420" w:firstLineChars="0"/>
        <w:rPr>
          <w:rFonts w:hint="eastAsia"/>
        </w:rPr>
      </w:pPr>
      <w:r>
        <w:rPr>
          <w:rFonts w:hint="eastAsia"/>
        </w:rPr>
        <w:t>支持教师或管理员上传课堂视频，记录课程名称、班级、教师、上课时间、教室等基础信息。系统对上传视频进行格式校验、任务创建和分析状态管理，为后续算法处理提供统一入口。</w:t>
      </w:r>
    </w:p>
    <w:p w14:paraId="6AAD921C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学生目标检测模块</w:t>
      </w:r>
    </w:p>
    <w:p w14:paraId="7E14DDE9">
      <w:pPr>
        <w:ind w:firstLine="420" w:firstLineChars="0"/>
        <w:rPr>
          <w:rFonts w:hint="eastAsia"/>
        </w:rPr>
      </w:pPr>
      <w:r>
        <w:rPr>
          <w:rFonts w:hint="eastAsia"/>
        </w:rPr>
        <w:t>基于YOLOv11对课堂画面中的学生进行目标检测，输出学生所在位置、检测置信度和关键帧截图。该模块是后续姿态估计、行为识别与区域统计的基础，需要能够适应教室远景、遮挡、多人密集等常见场景。</w:t>
      </w:r>
    </w:p>
    <w:p w14:paraId="74F8402F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人体姿态估计与行为识别模块</w:t>
      </w:r>
    </w:p>
    <w:p w14:paraId="2BB911D5">
      <w:pPr>
        <w:ind w:firstLine="420" w:firstLineChars="0"/>
        <w:rPr>
          <w:rFonts w:hint="eastAsia"/>
        </w:rPr>
      </w:pPr>
      <w:r>
        <w:rPr>
          <w:rFonts w:hint="eastAsia"/>
        </w:rPr>
        <w:t>结合人体关键点或姿态特征，对举手、低头、站立、走动、离座、聚集等课堂行为进行识别。系统可根据姿态角度、位置变化、停留时间等规则或轻量分类模型，对学生行为进行分类，并在视频画面中标注识别结果。</w:t>
      </w:r>
    </w:p>
    <w:p w14:paraId="4096B451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多目标跟踪与持续时间统计模块</w:t>
      </w:r>
    </w:p>
    <w:p w14:paraId="779B618F">
      <w:pPr>
        <w:ind w:firstLine="420" w:firstLineChars="0"/>
        <w:rPr>
          <w:rFonts w:hint="eastAsia"/>
        </w:rPr>
      </w:pPr>
      <w:r>
        <w:rPr>
          <w:rFonts w:hint="eastAsia"/>
        </w:rPr>
        <w:t>使用ByteTrack或DeepSORT对检测到的学生目标进行跨帧跟踪，尽量保持同一学生在连续视频片段中的ID一致。系统据此统计各类行为的持续时间、发生次数和时间段分布，例如低头持续时长、站立次数、离座时长等。</w:t>
      </w:r>
    </w:p>
    <w:p w14:paraId="765E7C69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课堂秩序分析与可视化模块</w:t>
      </w:r>
    </w:p>
    <w:p w14:paraId="6D32FF66">
      <w:pPr>
        <w:ind w:firstLine="420" w:firstLineChars="0"/>
        <w:rPr>
          <w:rFonts w:hint="eastAsia"/>
        </w:rPr>
      </w:pPr>
      <w:r>
        <w:rPr>
          <w:rFonts w:hint="eastAsia"/>
        </w:rPr>
        <w:t>系统将识别结果汇总为课堂秩序指标，包括课堂互动情况、异常行为数量、学生行为时间占比、教室区域分布和课程阶段变化趋势等。前端通过ECharts展示折线图、柱状图、饼图、热力分布图等图表，帮助教师直观查看课堂状态。</w:t>
      </w:r>
    </w:p>
    <w:p w14:paraId="06C84DE6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异常提示与分析报告模块</w:t>
      </w:r>
    </w:p>
    <w:p w14:paraId="25A0C2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系统对低头时间过长、频繁离座、长时间站立、异常聚集等行为进行提示，并保留对应时间点和截图证据。课程结束后，系统生成“视频上传—行为识别—异常提示—课堂秩序分析报告”的完整结果，便于教学复盘和管理分析。</w:t>
      </w:r>
    </w:p>
    <w:p w14:paraId="7B2B4E79">
      <w:pPr>
        <w:pStyle w:val="4"/>
        <w:numPr>
          <w:ilvl w:val="2"/>
          <w:numId w:val="0"/>
        </w:numPr>
        <w:bidi w:val="0"/>
        <w:ind w:leftChars="0"/>
        <w:rPr>
          <w:rFonts w:hint="default" w:eastAsia="微软雅黑"/>
          <w:b/>
          <w:bCs/>
          <w:lang w:val="en-US" w:eastAsia="zh-Hans"/>
        </w:rPr>
      </w:pPr>
      <w:r>
        <w:rPr>
          <w:rFonts w:hint="default"/>
        </w:rPr>
        <w:t xml:space="preserve">2.2 </w:t>
      </w:r>
      <w:r>
        <w:rPr>
          <w:rFonts w:hint="eastAsia"/>
          <w:lang w:val="en-US" w:eastAsia="zh-Hans"/>
        </w:rPr>
        <w:t>拓展功能</w:t>
      </w:r>
    </w:p>
    <w:p w14:paraId="20B00C86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班级与课程维度查询</w:t>
      </w:r>
    </w:p>
    <w:p w14:paraId="6DC1F24C">
      <w:pPr>
        <w:ind w:firstLine="420" w:firstLineChars="0"/>
        <w:rPr>
          <w:rFonts w:hint="eastAsia"/>
        </w:rPr>
      </w:pPr>
      <w:r>
        <w:rPr>
          <w:rFonts w:hint="eastAsia"/>
        </w:rPr>
        <w:t>支持按照年级、专业、班级、课程、教师和时间范围查询课堂行为分析结果，便于进行跨课程、跨班级的对比分析。</w:t>
      </w:r>
    </w:p>
    <w:p w14:paraId="4722A0F4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报告导出与结果留存</w:t>
      </w:r>
    </w:p>
    <w:p w14:paraId="58A0CF4E">
      <w:pPr>
        <w:ind w:firstLine="420" w:firstLineChars="0"/>
        <w:rPr>
          <w:rFonts w:hint="eastAsia"/>
        </w:rPr>
      </w:pPr>
      <w:r>
        <w:rPr>
          <w:rFonts w:hint="eastAsia"/>
        </w:rPr>
        <w:t>支持将课堂秩序分析结果导出为PDF或Excel，包含课堂概况、行为统计图、异常行为列表、关键截图和改进建议等内容。</w:t>
      </w:r>
    </w:p>
    <w:p w14:paraId="4CE3FF78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模型与规则配置</w:t>
      </w:r>
    </w:p>
    <w:p w14:paraId="799938A6">
      <w:pPr>
        <w:ind w:firstLine="420" w:firstLineChars="0"/>
        <w:rPr>
          <w:rFonts w:hint="eastAsia"/>
        </w:rPr>
      </w:pPr>
      <w:r>
        <w:rPr>
          <w:rFonts w:hint="eastAsia"/>
        </w:rPr>
        <w:t>支持对行为识别阈值、异常提示规则、视频抽帧间隔和统计周期进行配置，便于适配不同教室摄像头角度和不同课程类型。</w:t>
      </w:r>
    </w:p>
    <w:p w14:paraId="2BACA784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实时监控扩展</w:t>
      </w:r>
    </w:p>
    <w:p w14:paraId="6FF96DE7">
      <w:pPr>
        <w:ind w:firstLine="420" w:firstLineChars="0"/>
        <w:rPr>
          <w:rFonts w:hint="eastAsia"/>
        </w:rPr>
      </w:pPr>
      <w:r>
        <w:rPr>
          <w:rFonts w:hint="eastAsia"/>
        </w:rPr>
        <w:t>在基础版本完成上传视频分析后，可扩展为对接教室摄像头实时流，实现实时行为检测、实时异常提示和课堂秩序动态看板。</w:t>
      </w:r>
    </w:p>
    <w:p w14:paraId="23E6BCCD">
      <w:pPr>
        <w:pStyle w:val="2"/>
      </w:pPr>
      <w:r>
        <w:rPr>
          <w:rFonts w:hint="eastAsia"/>
        </w:rPr>
        <w:t>四．项目使用的技术与学习建议大纲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6366"/>
      </w:tblGrid>
      <w:tr w14:paraId="3F9AEA41">
        <w:trPr>
          <w:trHeight w:val="440" w:hRule="atLeast"/>
        </w:trPr>
        <w:tc>
          <w:tcPr>
            <w:tcW w:w="2150" w:type="dxa"/>
            <w:shd w:val="clear" w:color="auto" w:fill="A5A5A5" w:themeFill="background1" w:themeFillShade="A6"/>
            <w:vAlign w:val="center"/>
          </w:tcPr>
          <w:p w14:paraId="7333C2C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技术名称</w:t>
            </w:r>
          </w:p>
        </w:tc>
        <w:tc>
          <w:tcPr>
            <w:tcW w:w="6366" w:type="dxa"/>
            <w:shd w:val="clear" w:color="auto" w:fill="A5A5A5" w:themeFill="background1" w:themeFillShade="A6"/>
            <w:vAlign w:val="center"/>
          </w:tcPr>
          <w:p w14:paraId="460FA02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推荐学习</w:t>
            </w:r>
          </w:p>
        </w:tc>
      </w:tr>
      <w:tr w14:paraId="7FD06FFC">
        <w:tc>
          <w:tcPr>
            <w:tcW w:w="2150" w:type="dxa"/>
            <w:vAlign w:val="center"/>
          </w:tcPr>
          <w:p w14:paraId="7C1B9411">
            <w:pPr>
              <w:spacing w:after="0" w:line="276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YOLOv11目标检测</w:t>
            </w:r>
          </w:p>
        </w:tc>
        <w:tc>
          <w:tcPr>
            <w:tcW w:w="6366" w:type="dxa"/>
            <w:vAlign w:val="center"/>
          </w:tcPr>
          <w:p w14:paraId="07A9069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学习目标检测基本流程、模型推理、检测框解析与课堂学生目标检测应用。</w:t>
            </w:r>
          </w:p>
        </w:tc>
      </w:tr>
      <w:tr w14:paraId="4FA2358A">
        <w:tc>
          <w:tcPr>
            <w:tcW w:w="2150" w:type="dxa"/>
            <w:vAlign w:val="center"/>
          </w:tcPr>
          <w:p w14:paraId="54FB354F">
            <w:pPr>
              <w:spacing w:after="0" w:line="276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OpenCV视频处理</w:t>
            </w:r>
          </w:p>
        </w:tc>
        <w:tc>
          <w:tcPr>
            <w:tcW w:w="6366" w:type="dxa"/>
            <w:vAlign w:val="center"/>
          </w:tcPr>
          <w:p w14:paraId="361DB8B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学习视频读取、抽帧、图像预处理、画面标注、结果视频生成等工程实现方法。</w:t>
            </w:r>
          </w:p>
        </w:tc>
      </w:tr>
      <w:tr w14:paraId="4A59A2C7">
        <w:tc>
          <w:tcPr>
            <w:tcW w:w="2150" w:type="dxa"/>
            <w:vAlign w:val="center"/>
          </w:tcPr>
          <w:p w14:paraId="63A8D48C">
            <w:pPr>
              <w:spacing w:after="0" w:line="276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人体姿态估计</w:t>
            </w:r>
          </w:p>
        </w:tc>
        <w:tc>
          <w:tcPr>
            <w:tcW w:w="6366" w:type="dxa"/>
            <w:vAlign w:val="center"/>
          </w:tcPr>
          <w:p w14:paraId="6F5A1BF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学习人体关键点检测、姿态特征提取与举手、低头、站立等动作判断方法。</w:t>
            </w:r>
          </w:p>
        </w:tc>
      </w:tr>
      <w:tr w14:paraId="1F9DCBF3">
        <w:tc>
          <w:tcPr>
            <w:tcW w:w="2150" w:type="dxa"/>
            <w:vAlign w:val="center"/>
          </w:tcPr>
          <w:p w14:paraId="5682B70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ByteTrack / DeepSORT多目标跟踪</w:t>
            </w:r>
          </w:p>
        </w:tc>
        <w:tc>
          <w:tcPr>
            <w:tcW w:w="6366" w:type="dxa"/>
            <w:vAlign w:val="center"/>
          </w:tcPr>
          <w:p w14:paraId="41B5031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学习目标ID保持、跨帧关联、行为持续时间统计和轨迹分析。</w:t>
            </w:r>
          </w:p>
        </w:tc>
      </w:tr>
      <w:tr w14:paraId="1FE07B1F">
        <w:trPr>
          <w:trHeight w:val="544" w:hRule="atLeast"/>
        </w:trPr>
        <w:tc>
          <w:tcPr>
            <w:tcW w:w="2150" w:type="dxa"/>
            <w:vAlign w:val="center"/>
          </w:tcPr>
          <w:p w14:paraId="47D0840C">
            <w:pPr>
              <w:spacing w:after="0" w:line="276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FastAPI</w:t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  <w:lang w:val="en-US" w:eastAsia="zh-CN"/>
              </w:rPr>
              <w:t>/Flask</w:t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后端接口</w:t>
            </w:r>
          </w:p>
        </w:tc>
        <w:tc>
          <w:tcPr>
            <w:tcW w:w="6366" w:type="dxa"/>
            <w:vAlign w:val="center"/>
          </w:tcPr>
          <w:p w14:paraId="206560D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学习视频上传接口、分析任务接口、结果查询接口和报告导出接口设计。</w:t>
            </w:r>
          </w:p>
        </w:tc>
      </w:tr>
      <w:tr w14:paraId="716A32E7">
        <w:tc>
          <w:tcPr>
            <w:tcW w:w="2150" w:type="dxa"/>
            <w:shd w:val="clear" w:color="auto" w:fill="auto"/>
            <w:vAlign w:val="center"/>
          </w:tcPr>
          <w:p w14:paraId="7F5A13FB">
            <w:pPr>
              <w:spacing w:after="0" w:line="276" w:lineRule="auto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ECharts数据可视化</w:t>
            </w:r>
          </w:p>
        </w:tc>
        <w:tc>
          <w:tcPr>
            <w:tcW w:w="6366" w:type="dxa"/>
            <w:shd w:val="clear" w:color="auto" w:fill="auto"/>
            <w:vAlign w:val="center"/>
          </w:tcPr>
          <w:p w14:paraId="3D57FE33">
            <w:pPr>
              <w:spacing w:after="0" w:line="240" w:lineRule="auto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学习行为统计图、趋势图、占比图、区域分布图和课堂分析看板实现。</w:t>
            </w:r>
          </w:p>
        </w:tc>
      </w:tr>
    </w:tbl>
    <w:p w14:paraId="1663F9A8">
      <w:bookmarkStart w:id="0" w:name="_GoBack"/>
      <w:bookmarkEnd w:id="0"/>
    </w:p>
    <w:p w14:paraId="27626881">
      <w:pPr>
        <w:pStyle w:val="2"/>
      </w:pPr>
      <w:r>
        <w:rPr>
          <w:rFonts w:hint="eastAsia"/>
        </w:rPr>
        <w:t>五．附录</w:t>
      </w:r>
    </w:p>
    <w:p w14:paraId="3624F210">
      <w:pPr>
        <w:pStyle w:val="3"/>
        <w:jc w:val="center"/>
      </w:pPr>
      <w:r>
        <w:drawing>
          <wp:inline distT="0" distB="0" distL="114300" distR="114300">
            <wp:extent cx="4756150" cy="4187190"/>
            <wp:effectExtent l="0" t="0" r="1905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9E49"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 New Roman (标题 CS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微软雅黑 Light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72D79"/>
    <w:multiLevelType w:val="multilevel"/>
    <w:tmpl w:val="EBF72D79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16702"/>
    <w:rsid w:val="00017BD8"/>
    <w:rsid w:val="00030B6D"/>
    <w:rsid w:val="000310F2"/>
    <w:rsid w:val="00060CEB"/>
    <w:rsid w:val="0007754D"/>
    <w:rsid w:val="000D7384"/>
    <w:rsid w:val="000F1EA8"/>
    <w:rsid w:val="000F622D"/>
    <w:rsid w:val="0014241E"/>
    <w:rsid w:val="001600D0"/>
    <w:rsid w:val="00161EE3"/>
    <w:rsid w:val="001642F6"/>
    <w:rsid w:val="00185471"/>
    <w:rsid w:val="001977FD"/>
    <w:rsid w:val="001A0F6A"/>
    <w:rsid w:val="001A2786"/>
    <w:rsid w:val="001E0630"/>
    <w:rsid w:val="001F3A9D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F7083"/>
    <w:rsid w:val="0030000A"/>
    <w:rsid w:val="0030680F"/>
    <w:rsid w:val="00332A4E"/>
    <w:rsid w:val="00344B20"/>
    <w:rsid w:val="00354332"/>
    <w:rsid w:val="003A52CE"/>
    <w:rsid w:val="003D5CD5"/>
    <w:rsid w:val="003E6344"/>
    <w:rsid w:val="003F7DC4"/>
    <w:rsid w:val="00460697"/>
    <w:rsid w:val="00460B66"/>
    <w:rsid w:val="00462286"/>
    <w:rsid w:val="004B592D"/>
    <w:rsid w:val="004B6233"/>
    <w:rsid w:val="004C28A1"/>
    <w:rsid w:val="004C7635"/>
    <w:rsid w:val="004E1C07"/>
    <w:rsid w:val="004E6BE9"/>
    <w:rsid w:val="005249D5"/>
    <w:rsid w:val="00535F23"/>
    <w:rsid w:val="00545319"/>
    <w:rsid w:val="00553DD1"/>
    <w:rsid w:val="005B1F1A"/>
    <w:rsid w:val="005B2980"/>
    <w:rsid w:val="005C07C7"/>
    <w:rsid w:val="005D67C9"/>
    <w:rsid w:val="005F30CA"/>
    <w:rsid w:val="00655717"/>
    <w:rsid w:val="006762AD"/>
    <w:rsid w:val="00685A90"/>
    <w:rsid w:val="00693B01"/>
    <w:rsid w:val="00697D46"/>
    <w:rsid w:val="006A5441"/>
    <w:rsid w:val="006E4EE5"/>
    <w:rsid w:val="00701EB2"/>
    <w:rsid w:val="00732138"/>
    <w:rsid w:val="007613E0"/>
    <w:rsid w:val="007901FE"/>
    <w:rsid w:val="007B300C"/>
    <w:rsid w:val="007C7CFF"/>
    <w:rsid w:val="007D403F"/>
    <w:rsid w:val="007D77DC"/>
    <w:rsid w:val="007E19AB"/>
    <w:rsid w:val="007E2AF0"/>
    <w:rsid w:val="00800B35"/>
    <w:rsid w:val="00820865"/>
    <w:rsid w:val="0082518B"/>
    <w:rsid w:val="00834FD7"/>
    <w:rsid w:val="008B5C4C"/>
    <w:rsid w:val="008B7F13"/>
    <w:rsid w:val="008C5F60"/>
    <w:rsid w:val="008D65D9"/>
    <w:rsid w:val="008E1EAD"/>
    <w:rsid w:val="008E6C20"/>
    <w:rsid w:val="00906742"/>
    <w:rsid w:val="00906FD5"/>
    <w:rsid w:val="00917D3B"/>
    <w:rsid w:val="0092144D"/>
    <w:rsid w:val="009268A3"/>
    <w:rsid w:val="00931D4D"/>
    <w:rsid w:val="009500C4"/>
    <w:rsid w:val="00970BBD"/>
    <w:rsid w:val="0099175A"/>
    <w:rsid w:val="00993611"/>
    <w:rsid w:val="0099598D"/>
    <w:rsid w:val="009A0F79"/>
    <w:rsid w:val="009C18DD"/>
    <w:rsid w:val="009D1485"/>
    <w:rsid w:val="009D74B4"/>
    <w:rsid w:val="009E5F63"/>
    <w:rsid w:val="00A87CFB"/>
    <w:rsid w:val="00AA07DC"/>
    <w:rsid w:val="00AA262B"/>
    <w:rsid w:val="00AA5F15"/>
    <w:rsid w:val="00AD2EBB"/>
    <w:rsid w:val="00AD339F"/>
    <w:rsid w:val="00AE2A89"/>
    <w:rsid w:val="00AE4202"/>
    <w:rsid w:val="00B2094F"/>
    <w:rsid w:val="00B63650"/>
    <w:rsid w:val="00B72601"/>
    <w:rsid w:val="00B91545"/>
    <w:rsid w:val="00B9632C"/>
    <w:rsid w:val="00BC3804"/>
    <w:rsid w:val="00BE0DAB"/>
    <w:rsid w:val="00BE46E4"/>
    <w:rsid w:val="00BF2437"/>
    <w:rsid w:val="00C05B05"/>
    <w:rsid w:val="00C30DA5"/>
    <w:rsid w:val="00C60C95"/>
    <w:rsid w:val="00C61444"/>
    <w:rsid w:val="00C806E1"/>
    <w:rsid w:val="00CA2199"/>
    <w:rsid w:val="00CB1E90"/>
    <w:rsid w:val="00D01563"/>
    <w:rsid w:val="00D168FE"/>
    <w:rsid w:val="00D32DFC"/>
    <w:rsid w:val="00D4779F"/>
    <w:rsid w:val="00D51814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F2B64"/>
    <w:rsid w:val="00E20D73"/>
    <w:rsid w:val="00E24CB0"/>
    <w:rsid w:val="00E47646"/>
    <w:rsid w:val="00E5238D"/>
    <w:rsid w:val="00E673C4"/>
    <w:rsid w:val="00E87337"/>
    <w:rsid w:val="00E97C60"/>
    <w:rsid w:val="00EA2054"/>
    <w:rsid w:val="00EB6511"/>
    <w:rsid w:val="00EC3F5F"/>
    <w:rsid w:val="00EE4B58"/>
    <w:rsid w:val="00F001DE"/>
    <w:rsid w:val="00F53B4C"/>
    <w:rsid w:val="00F77E2E"/>
    <w:rsid w:val="00F90E03"/>
    <w:rsid w:val="00FC437E"/>
    <w:rsid w:val="00FF422A"/>
    <w:rsid w:val="2D6F2605"/>
    <w:rsid w:val="2D7E81C3"/>
    <w:rsid w:val="2F7F707D"/>
    <w:rsid w:val="2FB79B71"/>
    <w:rsid w:val="2FFCC860"/>
    <w:rsid w:val="35ED1DA1"/>
    <w:rsid w:val="3BF722CA"/>
    <w:rsid w:val="3EE96D56"/>
    <w:rsid w:val="3EFF4C2D"/>
    <w:rsid w:val="3F7E3AEB"/>
    <w:rsid w:val="3FD7545F"/>
    <w:rsid w:val="4EB35E7C"/>
    <w:rsid w:val="4FFF0062"/>
    <w:rsid w:val="55FEB9DC"/>
    <w:rsid w:val="576F962F"/>
    <w:rsid w:val="5DF10619"/>
    <w:rsid w:val="6636C7B5"/>
    <w:rsid w:val="6D7EE9C8"/>
    <w:rsid w:val="6D9FBD74"/>
    <w:rsid w:val="6EF9E8E0"/>
    <w:rsid w:val="6FEFD0A5"/>
    <w:rsid w:val="77E0065B"/>
    <w:rsid w:val="7BF6CD01"/>
    <w:rsid w:val="7DFDCBA4"/>
    <w:rsid w:val="7E245FD4"/>
    <w:rsid w:val="7EDA85B5"/>
    <w:rsid w:val="7F7B6534"/>
    <w:rsid w:val="7FFF127B"/>
    <w:rsid w:val="7FFF1A62"/>
    <w:rsid w:val="909647E3"/>
    <w:rsid w:val="9FFDB743"/>
    <w:rsid w:val="B9FF6DC5"/>
    <w:rsid w:val="BBED368A"/>
    <w:rsid w:val="BE7E6920"/>
    <w:rsid w:val="BEBCB8F4"/>
    <w:rsid w:val="BF7F1192"/>
    <w:rsid w:val="BFBEB4CF"/>
    <w:rsid w:val="BFDFB2E8"/>
    <w:rsid w:val="CE5F5D27"/>
    <w:rsid w:val="D75FB3B2"/>
    <w:rsid w:val="DBEFAA1B"/>
    <w:rsid w:val="DE77C5D3"/>
    <w:rsid w:val="DEF88014"/>
    <w:rsid w:val="DFB6F8D2"/>
    <w:rsid w:val="DFFE93CA"/>
    <w:rsid w:val="E4A7F4D8"/>
    <w:rsid w:val="E5DF88E2"/>
    <w:rsid w:val="EAFBD3B8"/>
    <w:rsid w:val="EBFF44DE"/>
    <w:rsid w:val="ECB9C771"/>
    <w:rsid w:val="EDDF382F"/>
    <w:rsid w:val="EDFFCECB"/>
    <w:rsid w:val="EFF7BAF7"/>
    <w:rsid w:val="F1F5DCA7"/>
    <w:rsid w:val="F4BC348C"/>
    <w:rsid w:val="F6BEF565"/>
    <w:rsid w:val="F7B7A692"/>
    <w:rsid w:val="FB9735C8"/>
    <w:rsid w:val="FBAE0AB7"/>
    <w:rsid w:val="FD2B9D6E"/>
    <w:rsid w:val="FD3E3775"/>
    <w:rsid w:val="FEB761B9"/>
    <w:rsid w:val="FED79039"/>
    <w:rsid w:val="FF575E91"/>
    <w:rsid w:val="FF57A5EB"/>
    <w:rsid w:val="FFDB3E27"/>
    <w:rsid w:val="FFF3D93C"/>
    <w:rsid w:val="FFF859DC"/>
    <w:rsid w:val="FFFFF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DengXian"/>
      <w:sz w:val="18"/>
      <w:szCs w:val="18"/>
    </w:rPr>
  </w:style>
  <w:style w:type="paragraph" w:styleId="8">
    <w:name w:val="Title"/>
    <w:basedOn w:val="1"/>
    <w:next w:val="1"/>
    <w:link w:val="12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字符"/>
    <w:basedOn w:val="11"/>
    <w:link w:val="8"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3">
    <w:name w:val="标题 1 字符"/>
    <w:link w:val="2"/>
    <w:uiPriority w:val="0"/>
    <w:rPr>
      <w:rFonts w:eastAsia="微软雅黑"/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2 字符"/>
    <w:basedOn w:val="11"/>
    <w:link w:val="3"/>
    <w:uiPriority w:val="9"/>
    <w:rPr>
      <w:rFonts w:ascii="微软雅黑" w:hAnsi="微软雅黑" w:eastAsia="微软雅黑" w:cs="Times New Roman (标题 CS)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310</Words>
  <Characters>1767</Characters>
  <Lines>14</Lines>
  <Paragraphs>4</Paragraphs>
  <TotalTime>0</TotalTime>
  <ScaleCrop>false</ScaleCrop>
  <LinksUpToDate>false</LinksUpToDate>
  <CharactersWithSpaces>2073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2020-01-04T17:09:00Z</dcterms:created>
  <dc:creator>中国高科</dc:creator>
  <cp:lastModifiedBy>shirley</cp:lastModifiedBy>
  <dcterms:modified xsi:type="dcterms:W3CDTF">2026-05-25T14:01:17Z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E5AB4333AF847FB3F06AB963D2774F7C</vt:lpwstr>
  </property>
</Properties>
</file>