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业务逻辑层详细设计</w:t>
      </w:r>
    </w:p>
    <w:p>
      <w:r>
        <w:br w:type="page"/>
      </w:r>
    </w:p>
    <w:p>
      <w:pPr>
        <w:pStyle w:val="Heading1"/>
      </w:pPr>
      <w:r>
        <w:t>第一章  Controller 层</w:t>
      </w:r>
    </w:p>
    <w:p>
      <w:pPr>
        <w:pStyle w:val="Heading2"/>
      </w:pPr>
      <w:r>
        <w:t>Controller类图设计总览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862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r类图设计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8628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InternalOcrController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01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OcrControl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B3E5FC" w:val="clear"/>
          </w:tcPr>
          <w:p>
            <w:r>
              <w:t>方法</w:t>
            </w:r>
          </w:p>
        </w:tc>
        <w:tc>
          <w:tcPr>
            <w:tcW w:type="dxa" w:w="6236"/>
            <w:shd w:fill="B3E5FC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``recognizeForLiteParse``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接收前端上传的图片文件，调用 LiteParse OCR 适配服务进行文字识别，支持指定识别语言和 Token 参数。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``aliyunOcrHealth``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查询阿里云 OCR 服务的健康状态，返回服务是否启用、是否已配置及是否需要 Token 校验。</w:t>
            </w:r>
          </w:p>
        </w:tc>
      </w:tr>
    </w:tbl>
    <w:p/>
    <w:p/>
    <w:p>
      <w:pPr>
        <w:pStyle w:val="Heading2"/>
      </w:pPr>
      <w:r>
        <w:t>ParseController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15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Contro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B3E5FC" w:val="clear"/>
          </w:tcPr>
          <w:p>
            <w:r>
              <w:t>方法</w:t>
            </w:r>
          </w:p>
        </w:tc>
        <w:tc>
          <w:tcPr>
            <w:tcW w:type="dxa" w:w="6236"/>
            <w:shd w:fill="B3E5FC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``parseDocument``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接收前端上传的文件及文件 MD5，调用解析服务对文档进行内容提取并保存解析结果。</w:t>
            </w:r>
          </w:p>
        </w:tc>
      </w:tr>
    </w:tbl>
    <w:p/>
    <w:p/>
    <w:p>
      <w:pPr>
        <w:pStyle w:val="Heading2"/>
      </w:pPr>
      <w:r>
        <w:t>SearchController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90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Control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B3E5FC" w:val="clear"/>
          </w:tcPr>
          <w:p>
            <w:r>
              <w:t>方法</w:t>
            </w:r>
          </w:p>
        </w:tc>
        <w:tc>
          <w:tcPr>
            <w:tcW w:type="dxa" w:w="6236"/>
            <w:shd w:fill="B3E5FC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``hybridSearch``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对知识库执行混合检索（关键词+向量），有用户身份时按权限过滤结果，未登录则仅搜索公开文档。</w:t>
            </w:r>
          </w:p>
        </w:tc>
      </w:tr>
    </w:tbl>
    <w:p/>
    <w:p/>
    <w:p>
      <w:pPr>
        <w:pStyle w:val="Heading2"/>
      </w:pPr>
      <w:r>
        <w:t>UploadController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96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Contro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9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B3E5FC" w:val="clear"/>
          </w:tcPr>
          <w:p>
            <w:r>
              <w:t>方法</w:t>
            </w:r>
          </w:p>
        </w:tc>
        <w:tc>
          <w:tcPr>
            <w:tcW w:type="dxa" w:w="6236"/>
            <w:shd w:fill="B3E5FC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``uploadChunk``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接收文件分片并存储，首个分片校验文件类型，自动补全用户主组织标签，非管理员校验组织上传大小限制。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``getUploadStatus``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根据文件 MD5 查询上传进度，返回已上传分片列表和百分比进度。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``mergeFile``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校验分片完整性及用户权限后合并所有分片为完整文件，预估 Embedding 用量并发送 Kafka 处理任务。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``getSupportedFileTypes``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返回系统当前支持上传和解析的文件类型及扩展名列表。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``buildAlreadyMergedResponse``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为已合并完成的文件构造幂等成功响应，直接返回已有的对象访问 URL。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``calculateProgress``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根据已上传分片数和总片数计算上传进度百分比。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``formatSize``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将字节数格式化为人类可读的存储单位（KB/MB/GB）。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``getFileType``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根据文件扩展名映射返回中文文件类型描述（如 PDF文档、Word文档）。</w:t>
            </w:r>
          </w:p>
        </w:tc>
      </w:tr>
    </w:tbl>
    <w:p/>
    <w:p/>
    <w:p>
      <w:pPr>
        <w:pStyle w:val="Heading2"/>
      </w:pPr>
      <w:r>
        <w:t>UserController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35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Control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B3E5FC" w:val="clear"/>
          </w:tcPr>
          <w:p>
            <w:r>
              <w:t>方法</w:t>
            </w:r>
          </w:p>
        </w:tc>
        <w:tc>
          <w:tcPr>
            <w:tcW w:type="dxa" w:w="6236"/>
            <w:shd w:fill="B3E5FC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``register``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接收用户名、密码和邀请码创建新用户账号，按客户端 IP 进行注册频率限制。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``login``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验证用户凭证后签发 JWT（accessToken + refreshToken），按客户端 IP 进行登录频率限制。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``getCurrentUser``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 Token 返回当前用户的基本信息，包括用户名、角色、组织标签和主组织。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获取当前用户所属的全部组织标签及其层级信息。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``setPrimaryOrg``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设置当前用户的主组织标签，用于确定文件上传时的默认归属组织。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``getCurrentUserUsage``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查询当前用户的 Token 用量快照，包括 LLM 和 Embedding 的消耗与余额。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``getUploadOrgTags``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获取当前用户上传文件时可选的候选组织标签列表及默认主组织。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``logout``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使当前请求的 JWT Token 失效，实现单设备登出。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``logoutAll``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使当前用户在所有设备上的全部 JWT Token 失效，实现全设备登出。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``getTokenRecords``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分页查询当前用户的 Token 变动记录（增加/消耗的明细及余额前后变化）。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``buildRateLimitResponse``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构造 429（请求过多）限流错误响应，附带建议重试秒数。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``resolveClientIp``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按优先级从多级代理请求头（CF-Connecting-IP、X-Forwarded-For 等）中提取真实客户端 IP。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``extractForwardedForIp``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解析 X-Forwarded-For 头中的第一个可路由 IP 地址。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``firstUsableIp``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从多个候选 IP 中返回第一个非空且非 "unknown" 的有效 IP。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``isUsableIp``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 IP 字符串是否非空且不是 "unknown"。</w:t>
            </w:r>
          </w:p>
        </w:tc>
      </w:tr>
    </w:tbl>
    <w:p/>
    <w:p/>
    <w:p>
      <w:pPr>
        <w:pStyle w:val="Heading2"/>
      </w:pPr>
      <w:r>
        <w:t>admincontroller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71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control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7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authcontroller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605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control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605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chatcontroller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304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control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304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conversationcontroller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911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tioncontro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1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conversationsessioncontroller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53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tionsessioncontroll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39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documentcontroller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05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controll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0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第二章  Service 层</w:t>
      </w:r>
    </w:p>
    <w:p>
      <w:pPr>
        <w:pStyle w:val="Heading2"/>
      </w:pPr>
      <w:r>
        <w:t>AgentToolRegistry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481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ToolRegis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48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``getTools``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获取所有已注册的 Agent 工具列表（search_knowledge、generate_summary、submit_feedback、knowledge_stats）。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``getTool``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按工具名称查找单个 Agent 工具定义。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``executeTool``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执行指定的 Agent 工具并根据工具类型路由到对应处理器。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``executeSearchKnowledge``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执行知识库搜索工具：调用混合检索并将结果格式化返回。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``executeGenerateSummary``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执行摘要生成工具：调用 DeepSeek 对搜索结果进行总结。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``executeSubmitFeedback``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执行反馈提交工具：接收评分和原因并持久化。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``executeKnowledgeStats``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执行知识库统计工具：查询文件数量、总大小和最近更新时间。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``searchKnowledgeTool``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定义 search_knowledge 工具的 JSON Schema。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``generateSummaryTool``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定义 generate_summary 工具的 JSON Schema。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``submitFeedbackTool``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定义 submit_feedback 工具的 JSON Schema。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``knowledgeStatsTool``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定义 knowledge_stats 工具的 JSON Schema。</w:t>
            </w:r>
          </w:p>
        </w:tc>
      </w:tr>
    </w:tbl>
    <w:p/>
    <w:p/>
    <w:p>
      <w:pPr>
        <w:pStyle w:val="Heading2"/>
      </w:pPr>
      <w:r>
        <w:t>AliyunOcrService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786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yunOcr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7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``recognize``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调用阿里云 OCR API 对图片字节流进行文字识别，返回 JSON 识别结果。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``isEnabled``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返回 OCR 服务是否启用。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``isConfigured``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返回 OCR 服务的 AK/SK 是否已配置。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``isCallbackTokenRequired``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返回是否需要验证回调 Token。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``verifyCallbackToken``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校验传入的 Token 是否与服务端配置的回调 Token 一致。</w:t>
            </w:r>
          </w:p>
        </w:tc>
      </w:tr>
    </w:tbl>
    <w:p/>
    <w:p/>
    <w:p>
      <w:pPr>
        <w:pStyle w:val="Heading2"/>
      </w:pPr>
      <w:r>
        <w:t>ChatGenerationStateService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221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enerationState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``createGeneration``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创建新的生成任务快照并标记为用户当前活跃生成。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``appendChunk``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向生成任务追加流式文本块并续期 TTL。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``updateReferenceMappings``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更新生成任务的引用映射。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``markCompleted``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标记生成任务为已完成，写入最终内容并清理活跃状态。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``markFailed``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标记生成任务为失败，记录错误信息。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``markCancelled``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标记生成任务为用户取消。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``getGeneration``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 generationId 查询生成任务快照。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``getGenerationForUser``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 generationId 查询，同时校验是否属于指定用户。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``getActiveGenerationForUser``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查询用户当前活跃的生成任务。</w:t>
            </w:r>
          </w:p>
        </w:tc>
      </w:tr>
    </w:tbl>
    <w:p/>
    <w:p/>
    <w:p>
      <w:pPr>
        <w:pStyle w:val="Heading2"/>
      </w:pPr>
      <w:r>
        <w:t>ChatHandler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861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Handl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``processMessage``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接收用户消息，执行 ReAct 循环（检索→思考→工具调用→生成），将流式回复推送到 WebSocket。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``stopResponse``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取消指定 generationId 的正在进行的 AI 生成。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``getReferenceMd5``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 generationId 和引用编号查询引用文件的 MD5。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``getReferenceDetail``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 generationId 和引用编号查询完整的引用详情（来源文件、片段、得分等）。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``runReActLoop``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 ReAct 循环：构建上下文 → 搜索知识库 → LLM 决策工具调用 → 流式输出最终答案。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``runReActLoopSafely``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带异常保护的 ReAct 循环包装器。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``executeToolForReAct``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执行 LLM 决定的单个工具调用并返回结果。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``streamReActTurnBlocking``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阻塞式执行一次 ReAct 流式对话轮次。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``finalizeResponse``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对话完成后持久化记录、更新会话历史、发送完成通知。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``persistConversation``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将对话持久化到 MySQL 并更新会话历史（Redis）。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``buildContext``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将检索结果拼接为 LLM 上下文文本。</w:t>
            </w:r>
          </w:p>
        </w:tc>
      </w:tr>
    </w:tbl>
    <w:p/>
    <w:p/>
    <w:p>
      <w:pPr>
        <w:pStyle w:val="Heading2"/>
      </w:pPr>
      <w:r>
        <w:t>ChatSessionRegistry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140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SessionRegist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``registerSession``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将用户的 WebSocket 会话注册到内存中，用于消息推送。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``unregisterSession``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注销用户的 WebSocket 会话。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``getCurrentSession``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获取用户当前的活跃 WebSocket 会话。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``sendJsonToUser``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通过 WebSocket 向指定用户推送 JSON 消息。</w:t>
            </w:r>
          </w:p>
        </w:tc>
      </w:tr>
    </w:tbl>
    <w:p/>
    <w:p/>
    <w:p>
      <w:pPr>
        <w:pStyle w:val="Heading2"/>
      </w:pPr>
      <w:r>
        <w:t>ConversationService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02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ationServ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0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``recordConversation``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持久化记录一条对话（含问题、回答和引用映射），同时更新会话时间戳。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``getConversationSessions``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获取用户的所有对话会话列表，标记当前活跃会话。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``createConversationSession``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为用户创建新的空白对话会话并返回会话元信息。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``ensureConversationSession``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确保指定 conversationId 的会话存在，不存在则创建并设标题。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``switchCurrentConversation``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将用户当前活跃会话切换到指定会话。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``updateSessionTitle``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更新会话标题（如用首条消息自动命名）。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``archiveConversationSession``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将指定会话状态设为 ARCHIVED。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``unarchiveConversationSession``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将指定会话状态从 ARCHIVED 恢复为 ACTIVE。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``updateSessionTitleIfDefault``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仅当当前标题为默认标题时才更新为指定标题。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``getMessagesByConversationId``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 conversationId 查询该会话的全部历史消息。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``getConversations``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按用户名和时间范围查询对话记录。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``getAllConversations``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管理员按目标用户名和时间范围查询任意用户的对话记录。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``toMessageHistory``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Conversation 实体列表转换为前端消息格式。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``saveConversation``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保存一条对话记录到数据库并更新会话时间。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``touchSessionUpdatedAt``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更新会话的 updatedAt 时间戳。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``buildMessage``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组装单条消息的标准 Map 结构（role/content/timestamp/reference）。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``writeReferenceMappings``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将引用映射序列化为 JSON 字符串。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``parseReferenceMappings``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JSON 字符串反序列化为引用映射 Map。</w:t>
            </w:r>
          </w:p>
        </w:tc>
      </w:tr>
    </w:tbl>
    <w:p/>
    <w:p/>
    <w:p>
      <w:pPr>
        <w:pStyle w:val="Heading2"/>
      </w:pPr>
      <w:r>
        <w:t>CustomUserDetailsService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935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UserDetailsServi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``loadUserByUsername``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Spring Security 集成：根据用户名从数据库加载用户信息，返回 UserDetails。</w:t>
            </w:r>
          </w:p>
        </w:tc>
      </w:tr>
    </w:tbl>
    <w:p/>
    <w:p/>
    <w:p>
      <w:pPr>
        <w:pStyle w:val="Heading2"/>
      </w:pPr>
      <w:r>
        <w:t>DocumentService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2805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ervi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80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``deleteDocument``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删除指定文档及其在 MinIO、ES、DB 中的所有关联数据。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``reindexDocument``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重新解析并对文档重新向量化，返回实际 Embedding 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``enqueueAsyncVectorizationRetry``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将向量化失败的文档重新加入异步处理队列。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``markVectorizationProcessing``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将文档向量化状态标记为处理中，可选重置实际用量。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``markVectorizationCompleted``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将文档向量化状态标记为已完成并记录实际用量。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``markVectorizationFailed``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将文档向量化状态标记为失败并记录错误信息。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``getAccessibleFiles``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获取用户有权访问的全部文件列表（含个人和组织范围）。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``updateDocumentOrgTag``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更新文档的组织标签并同步 ES 权限元数据。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``updateDocumentVisibility``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更新文档的公开/私有属性并同步 ES 权限元数据。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``getUserUploadedFiles``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获取用户本人上传的全部文件列表。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``generateDownloadUrl``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为指定文件生成 MinIO 预签名下载链接。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``generatePreviewUrl``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为指定文件生成 MinIO 预签名预览链接。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``getFilePreviewContent``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获取文本类文件的预览内容字符串。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``getPdfSinglePagePreview``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渲染 PDF 指定页为二进制流，支持本地缓存和 Redis 缓存。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``syncDocumentPermissionMetadata``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 ES 中文档的 orgTag 和 isPublic 权限元数据。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将逗号分隔的组织标签字符串解析为列表。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``deduplicateFileUploads``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对同 MD5 多记录去重，保留最新版本。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``generatePresignedObjectUrl``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生成 MinIO 对象的预签名 URL（支持 inline/content-disposition）。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``getCachedPdfSinglePagePreview``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Redis 缓存中获取 PDF 单页预览。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``isTextFile``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根据扩展名判断文件是否为可预览的文本类型。</w:t>
            </w:r>
          </w:p>
        </w:tc>
      </w:tr>
    </w:tbl>
    <w:p/>
    <w:p/>
    <w:p>
      <w:pPr>
        <w:pStyle w:val="Heading2"/>
      </w:pPr>
      <w:r>
        <w:t>ElasticsearchService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836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asticsearchServ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``bulkIndex``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批量将文档文本块索引到 Elasticsearch 中。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``deleteByFileMd5``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按文件 MD5 删除 ES 中该文件的所有文本块索引。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``countByFileMd5``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统计指定文件在 ES 中的文本块数量。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``updatePermissionMetadataByFileMd5``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按文件 MD5 批量更新所有文本块的权限元数据（orgTag + isPublic）。</w:t>
            </w:r>
          </w:p>
        </w:tc>
      </w:tr>
    </w:tbl>
    <w:p/>
    <w:p/>
    <w:p>
      <w:pPr>
        <w:pStyle w:val="Heading2"/>
      </w:pPr>
      <w:r>
        <w:t>FileTypeValidationService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422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ypeValidationServi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``validateFileType``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校验文件扩展名是否在支持列表中，返回校验结果（成功/失败+文件类型+支持列表）。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``getSupportedFileTypes``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获取所有支持的文件类型描述（如 PDF文档、Word文档）。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``getSupportedExtensions``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获取所有支持的原始文件扩展名列表。</w:t>
            </w:r>
          </w:p>
        </w:tc>
      </w:tr>
    </w:tbl>
    <w:p/>
    <w:p/>
    <w:p>
      <w:pPr>
        <w:pStyle w:val="Heading2"/>
      </w:pPr>
      <w:r>
        <w:t>HybridSearchService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475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SearchServi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``searchWithPermission``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基于用户权限（组织标签+公开文档）执行混合检索，向量检索+关键词检索结果融合排序。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``search``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仅搜索公开文档的混合检索，用于未登录用户。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``textOnlySearchWithPermission``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带权限过滤的关键词检索。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``textOnlySearch``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仅公开文档的关键词检索。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``embedToVectorList``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将查询文本编码为向量（float 列表）。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``buildPermissionFilter``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 ES 查询的权限过滤条件（userId/organization/public）。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``canAccess``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判断当前用户是否有权访问给定文档。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``resolveAccessContext``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解析用户的权限上下文（角色+可访问组织标签集合）。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``attachFileNames``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为检索结果批量补充文件名和文件元信息。</w:t>
            </w:r>
          </w:p>
        </w:tc>
      </w:tr>
    </w:tbl>
    <w:p/>
    <w:p/>
    <w:p>
      <w:pPr>
        <w:pStyle w:val="Heading2"/>
      </w:pPr>
      <w:r>
        <w:t>LiteParseOcrAdapterService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359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ParseOcrAdapterServi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``recognize``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接收前端 MultipartFile，调用阿里云 OCR 后将结果转换为与 LiteParse API 兼容的格式返回。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``appendBlockResults``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将阿里云 OCR 的块级识别结果追加到结果列表。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``appendContentFallback``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无块级结果时降级为纯文本内容。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``pointsToBbox``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将阿里云 OCR 的坐标点转换为 LiteParse 格式的 bbox。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``normalizeConfidence``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将识别置信度归一化到 0-1 区间。</w:t>
            </w:r>
          </w:p>
        </w:tc>
      </w:tr>
    </w:tbl>
    <w:p/>
    <w:p/>
    <w:p>
      <w:pPr>
        <w:pStyle w:val="Heading2"/>
      </w:pPr>
      <w:r>
        <w:t>LlmProviderRouter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88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ProviderRou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``streamResponse``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调用当前激活的 LLM 供应商，流式推送回复到客户端，完成后回调统计用量。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``buildReActMessages``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 ReAct 模式的消息列表（system prompt + 历史消息 + 用户问题 + 上下文）。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``completeReActTurn``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同步执行一次 ReAct LLM 调用，返回最终回复或工具调用决策。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``streamReActTurn``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流式执行一次 ReAct LLM 调用，逐块推送回复内容。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``buildClient``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根据供应商配置创建 WebClient 实例（含超时和认证头）。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``buildReActRequest``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 ReAct 请求体（含工具定义、流式开关）。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``parseReActTurn``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解析 LLM 的 ReAct 响应，提取文本回复或工具调用列表。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``processChunk``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处理 SSE 流式块，提取增量文本并统计 Token 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``processReActStreamChunk``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处理 ReAct 流式块，提取增量文本和工具调用 delta。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``settleUsage``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流结束后结算 Token 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``buildOpenAiTools``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AgentTool 列表转换为 OpenAI 兼容的 tools 参数格式。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``estimateToolsTokens``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估算工具定义的 Token 开销。</w:t>
            </w:r>
          </w:p>
        </w:tc>
      </w:tr>
    </w:tbl>
    <w:p/>
    <w:p/>
    <w:p>
      <w:pPr>
        <w:pStyle w:val="Heading2"/>
      </w:pPr>
      <w:r>
        <w:t>ModelProviderConfigService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0415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ProviderConfigServi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4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``loadPersistedConfigs``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启动时从数据库加载持久化的模型供应商配置并合并到默认值。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``getCurrentSettings``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获取当前完整的 LLM 和 Embedding 供应商配置。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``getActiveProvider``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 scope（llm/embedding）获取当前激活的供应商信息（含解密后的 API Key）。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``updateScope``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管理员更新指定 scope 的供应商配置，支持切换激活供应商和增删改。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``testConnection``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测试指定供应商的 API 连通性，返回成功/失败和延迟。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``reloadSettings``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清空缓存并重新从数据库加载配置。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``normalizeOpenAiCompatibleBaseUrl``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静态工具方法：将各种 OpenAI 兼容 API 地址格式标准化（去除尾部路径）。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``buildDefaultSettings``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构建默认供应商配置（来自 application 配置）。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``mergeOverrides``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将持久化配置合并覆盖到默认配置上。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``toActiveProvider``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ProviderConfigView 转换为含明文 API Key 的 ActiveProviderView。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``requiresEmbeddingReindex``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 Embedding 模型切换是否需要重建索引。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``validateUpdateRequest``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校验更新请求的合法性（激活的 provider 必须存在且启用）。</w:t>
            </w:r>
          </w:p>
        </w:tc>
      </w:tr>
    </w:tbl>
    <w:p/>
    <w:p/>
    <w:p>
      <w:pPr>
        <w:pStyle w:val="Heading2"/>
      </w:pPr>
      <w:r>
        <w:t>OrgTagCacheService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05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TagCacheServi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``cacheUserOrgTags``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将用户的组织标签列表缓存到 Redis。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Redis 缓存获取用户的组织标签列表。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``cacheUserPrimaryOrg``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将用户的主组织标签缓存到 Redis。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``getUserPrimaryOrg``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Redis 缓存获取用户的主组织标签。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``deleteUserOrgTagsCache``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删除用户的组织标签缓存。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``getUserEffectiveOrgTags``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计算用户的有效组织标签集合（自身标签 + 所有祖先标签）。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``getDocumentAccessOrgTags``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计算文档检索时用户可访问的标签范围（含子标签扩散）。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``deleteUserEffectiveTagsCache``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删除用户的有效标签缓存。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``invalidateAllEffectiveTagsCache``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全局清除所有用户的有效标签缓存。</w:t>
            </w:r>
          </w:p>
        </w:tc>
      </w:tr>
    </w:tbl>
    <w:p/>
    <w:p/>
    <w:p>
      <w:pPr>
        <w:pStyle w:val="Heading2"/>
      </w:pPr>
      <w:r>
        <w:t>ParseService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1383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seServi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13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``parseAndSave``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解析上传的文件（PDF/TXT等），按语义分块后保存文本块到 document_vectors 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``estimateEmbeddingUsage``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预估文件解析后的文本块的 Embedding Token 消耗和分块数量。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``checkMemoryThreshold``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 JVM 内存使用率是否超过阈值，超过则中断解析。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``parsePdfAndSave``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调用 LiteParse 引擎解析 PDF，按页提取文本后分块保存。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``estimatePdfEmbeddingUsage``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预估 PDF 文件的 Embedding 用量。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``parsePdfWithLiteParse``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调用外部 LiteParse 命令解析 PDF，返回按页分组的结果。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``buildLiteParseCommand``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拼装 LiteParse 命令行参数（OCR、DPI、页数限制等）。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``effectiveLiteParseOcrServerUrl``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计算 LiteParse OCR 服务的实际回调 URL。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``readLiteParsePages``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读取 LiteParse 输出的 JSON 结果文件。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``normalizeLiteParseText``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清洗 LiteParse 输出的文本（去冗余换行、修复编码）。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``splitTextIntoChunksWithSemantics``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按语义边界（段落/句子）将文本切分为指定大小的块。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``mergeSmallChunks``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将过小的块合并到相邻块，保证最小块大小。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``addSemanticOverlap``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为分块添加语义重叠区（overlap），提升检索召回率。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``splitIntoSentenceUnits``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按句末标点和换行将文本拆分为句子单元。</w:t>
            </w:r>
          </w:p>
        </w:tc>
      </w:tr>
    </w:tbl>
    <w:p/>
    <w:p/>
    <w:p>
      <w:pPr>
        <w:pStyle w:val="Heading2"/>
      </w:pPr>
      <w:r>
        <w:t>RateLimitConfigService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0710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LimitConfigServi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7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``loadPersistedConfigs``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启动时从数据库加载持久化的限流配置并覆盖默认值。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``getCurrentSettings``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获取当前生效的完整限流配置（5 个配置项）。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``updateSettings``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管理员更新限流配置并持久化到数据库，同时刷新运行时缓存。</w:t>
            </w:r>
          </w:p>
        </w:tc>
      </w:tr>
    </w:tbl>
    <w:p/>
    <w:p/>
    <w:p>
      <w:pPr>
        <w:pStyle w:val="Heading2"/>
      </w:pPr>
      <w:r>
        <w:t>RateLimitService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677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LimitServi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``checkRegisterByIp``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按客户端 IP 检查注册频率是否超限，超限抛出 RateLimitExceededException。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``checkLoginByIp``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按客户端 IP 检查登录频率是否超限。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``checkChatByUser``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按用户 ID 检查对话频率是否超限。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``reserveLlmUsage``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 LLM 调用预留 Token 配额（先检查用户配额再检查全局预算）。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``checkEmbeddingQueryByUser``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按用户检查 Embedding 查询请求频率。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``reserveEmbeddingUploadUsage``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 Embedding 上传预留 Token 配额。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``reserveEmbeddingQueryUsage``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 Embedding 查询预留 Token 配额。</w:t>
            </w:r>
          </w:p>
        </w:tc>
      </w:tr>
    </w:tbl>
    <w:p/>
    <w:p/>
    <w:p>
      <w:pPr>
        <w:pStyle w:val="Heading2"/>
      </w:pPr>
      <w:r>
        <w:t>TokenCacheService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9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CacheServi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``cacheToken``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JWT accessToken 及其关联的用户信息缓存到 Redis。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``cacheRefreshToken``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refreshToken 及其与 accessToken 的关联关系缓存到 Redis。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``isTokenValid``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 accessToken 是否在 Redis 中有效且未被加入黑名单。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``getTokenInfo``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 accessToken 对应的用户信息（userId/username）。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``isRefreshTokenValid``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 refreshToken 是否在 Redis 中有效。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``getRefreshTokenInfo``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 refreshToken 关联的用户和 accessToken 信息。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``blacklistToken``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accessToken 加入黑名单（注销时调用，TTL 对齐 Token 过期时间）。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``isTokenBlacklisted``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 accessToken 是否已被加入黑名单。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``removeToken``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删除指定 accessToken 及其用户关联，触发单设备登出。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``removeAllUserTokens``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删除用户的所有 Token，触发全设备登出。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``getUserActiveTokenCount``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获取用户当前活跃的 Token 数量。</w:t>
            </w:r>
          </w:p>
        </w:tc>
      </w:tr>
    </w:tbl>
    <w:p/>
    <w:p/>
    <w:p>
      <w:pPr>
        <w:pStyle w:val="Heading2"/>
      </w:pPr>
      <w:r>
        <w:t>UploadService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13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Servi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``uploadChunk``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将文件分片上传到 MinIO 并记录分片元数据，使用 Redis Bitmap 追踪上传进度。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``isChunkUploaded``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检查指定分片是否已上传完成。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``markChunkUploaded``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在 Redis Bitmap 中标记分片已上传。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``deleteFileMark``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清除文件的 Redis 上传标记（含 Bitmap 和总分片数）。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``getUploadedChunks``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Redis Bitmap 读取已上传分片列表。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``getTotalChunks``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Redis 读取文件的总分片数。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``mergeChunks``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将所有分片按序合并为完整文件并上传到 MinIO。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``getMergedFileStream``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MinIO 获取合并后文件的输入流。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``generateMergedObjectUrl``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生成合并后文件的 MinIO 内网访问 URL。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``transToPublicUrl``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MinIO 内网 URL 转换为公网可访问 URL。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``getFileType``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根据扩展名返回中文文件类型。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``getUploadedChunksFromDatabase``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chunk_info 表查询已上传分片（Redis 缺失时降级）。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``backfillUploadedChunks``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将数据库中的分片记录回填到 Redis。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``isBitSet``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 Bitmap 中指定位是否已设置。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``saveChunkInfo``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将分片元数据（MD5/存储路径）持久化到 chunk_info 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``buildChunkStoragePath``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构造分片在 MinIO 中的存储路径。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``getOrCreateFileUpload``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获取或创建文件上传记录（file_upload 表）。</w:t>
            </w:r>
          </w:p>
        </w:tc>
      </w:tr>
    </w:tbl>
    <w:p/>
    <w:p/>
    <w:p>
      <w:pPr>
        <w:pStyle w:val="Heading2"/>
      </w:pPr>
      <w:r>
        <w:t>UsageBalanceDashboardService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8807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BalanceDashboardServi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``buildOverview``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构建余额模式下的平台用量总览，叠加用户 Token 余额概念（覆盖父类 UsageDashboardService）。</w:t>
            </w:r>
          </w:p>
        </w:tc>
      </w:tr>
    </w:tbl>
    <w:p/>
    <w:p/>
    <w:p>
      <w:pPr>
        <w:pStyle w:val="Heading2"/>
      </w:pPr>
      <w:r>
        <w:t>UsageBalanceQuotaService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5016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BalanceQuotaServi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5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``reserveLlmTokens``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余额模式下预留 LLM Token：检查用户 Token 余额是否足够并原子扣减。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``reserveEmbeddingTokens``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余额模式下预留 Embedding Token：按估算 Token 数检查并扣减。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``recordChatRequest``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记录一次对话请求（更新日计数）。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``settleReservation``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余额模式下结算预留：按实际消耗核减预扣的 Token。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``getSnapshots``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批量获取用户的 Token 余额快照。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``getDailyAggregates``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按用户列表获取每日 Token 消耗聚合数据。</w:t>
            </w:r>
          </w:p>
        </w:tc>
      </w:tr>
    </w:tbl>
    <w:p/>
    <w:p/>
    <w:p>
      <w:pPr>
        <w:pStyle w:val="Heading2"/>
      </w:pPr>
      <w:r>
        <w:t>UsageDashboardService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965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DashboardServi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``buildOverview``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构建指定天数的平台用量总览（今日概况+趋势+LLM/Embedding 排行榜+告警）。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``toRankingItem``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将用户和用量快照转换为排行榜条目。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``buildAlerts``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为用户生成用量告警列表（超 80%/90% 阈值）。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``buildAlert``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对单个配额维度生成用量告警。</w:t>
            </w:r>
          </w:p>
        </w:tc>
      </w:tr>
    </w:tbl>
    <w:p/>
    <w:p/>
    <w:p>
      <w:pPr>
        <w:pStyle w:val="Heading2"/>
      </w:pPr>
      <w:r>
        <w:t>UsageQuotaService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642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QuotaServic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``reserveLlmTokens``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为用户预留 LLM Token 配额（扣除日配额），返回预留凭证。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``reserveEmbeddingTokens``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为用户预留 Embedding Token 配额（扣除日配额），返回预留凭证。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``reserveLlmTokensWithGlobalBudget``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带全局预算检查的 LLM Token 预留，超出全局限制则拒绝。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``reserveEmbeddingTokensWithGlobalBudget``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带全局预算检查的 Embedding Token 预留，超出全局限制则拒绝。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``recordChatRequest``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记录一次对话请求（日配额计数+1）。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``settleReservation``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结算预留：按实际消耗扣减，剩余返还配额。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``abortReservation``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取消预留：全额返还已预留的 Token 配额。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``getSnapshot``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获取单个用户的当日用量快照（LLM + Embedding + 请求次数）。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``getSnapshots``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批量获取多个用户的当日用量快照。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``getDailyAggregates``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按用户列表和天数获取每日用量聚合数据。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``estimateChatTokens``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估算对话消息列表的 Token 消耗。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``estimateEmbeddingTokens``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估算文本列表的 Embedding Token 消耗。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``estimateTextTokens``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估算单段文本的 Token 数。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``reserveDailyTokens``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对日配额窗口执行原子扣减预留。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``reserveGlobalRollingTokens``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对全局滑动窗口执行原子扣减预留。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``abortReservedTokens``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批量取消预留列表中的配额。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``incrementMetricKey``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递增 Redis 中的请求计数指标。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``buildQuotaView``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构建 QuotaView（已用/限额/剩余/请求数）。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``buildQuotaKey``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拼接 Redis 日配额 Key。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``buildGlobalBudgetKey``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拼接 Redis 全局预算滑动窗口 Key。</w:t>
            </w:r>
          </w:p>
        </w:tc>
      </w:tr>
    </w:tbl>
    <w:p/>
    <w:p/>
    <w:p>
      <w:pPr>
        <w:pStyle w:val="Heading2"/>
      </w:pPr>
      <w:r>
        <w:t>UserService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9228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ervi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``registerUser``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创建新用户账号并分配默认组织标签，支持可选邀请码。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``createAdminUser``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由已有管理员创建新的管理员账户。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``authenticateUser``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验证用户名和密码，通过则返回用户名。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``createOrganizationTag``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创建新的组织标签，支持层级关系和上传大小限制。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``assignOrgTagsToUser``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为指定用户分配组织标签集合，管理员操作。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``getUserOrgTags``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获取用户所属的组织标签及其层级信息。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``setUserPrimaryOrg``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设置用户的主组织标签。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``getUserPrimaryOrg``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查询用户的主组织标签。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``getOrganizationTagTree``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获取所有组织标签的树状层级结构。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``updateOrganizationTag``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更新组织标签的名称、描述、父级关系及上传限制。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``isAdminUser``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判断指定用户是否为管理员角色。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``getOrganizationTag``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根据标签 ID 查询组织标签实体。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``deleteOrganizationTag``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删除组织标签及其关联的层级关系。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``getUserList``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按关键字、组织标签、状态等条件分页搜索用户列表。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``createPrivateOrgTag``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为用户创建私有组织标签。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``ensureDefaultOrgTagExists``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确保默认组织标签已存在。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``validatePassword``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校验密码复杂度是否满足安全要求。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``buildTagTreeRecursive``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递归构建组织标签的树状结构。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``wouldFormCycle``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检测修改父标签是否会导致循环引用。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``matchesUserListFilters``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判断用户是否匹配搜索条件。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``resolveOrGenerateTagId``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解析或自动生成组织标签 ID。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``resolveUser``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根据用户 ID 字符串查找 User 实体。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``normalizeUploadMaxSizeBytes``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将 MB 单位的文件大小限制转换为字节。</w:t>
            </w:r>
          </w:p>
        </w:tc>
      </w:tr>
    </w:tbl>
    <w:p/>
    <w:p/>
    <w:p>
      <w:pPr>
        <w:pStyle w:val="Heading2"/>
      </w:pPr>
      <w:r>
        <w:t>UserTokenService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811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TokenServi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``getLlmTokenBalance``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查询用户 LLM Token 余额。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``getEmbeddingTokenBalance``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查询用户 Embedding Token 余额。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``consumeLlmTokens``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扣除用户 LLM Token 并记录消耗明细。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``consumeEmbeddingTokens``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扣除用户 Embedding Token 并记录消耗明细。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``incrementUserTotalRequestCount``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递增用户的总请求计数。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``getTodayTopConsumers``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获取当天 Token 消耗最多的前 N 名用户。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``addLlmTokens``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管理员为用户手动追加 LLM Token，记录原因和备注。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``addEmbeddingTokens``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管理员为用户手动追加 Embedding Token，记录原因和备注。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``hasEnoughLlmTokens``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检查用户 LLM Token 是否足够。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``hasEnoughEmbeddingTokens``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检查用户 Embedding Token 是否足够。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``getUserTokenRecords``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分页查询用户的 Token 变动记录列表。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``getUserDailyChatCount``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查询用户某日的对话请求次数。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``updateUserDailyChatCount``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更新用户某日的对话请求次数（+1）。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``getDailyStatsByType``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按日期范围和 Token 类型查询每日聚合统计。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``getDailyReqCountStats``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按日期范围查询每日请求次数统计。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``getLowBalanceUsers``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查询 Token 余额低于指定阈值的用户列表。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``resolveInitToken``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计算用户初始 Token（管理员无限 or 配置默认值）。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``isAdminUser``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判断用户是否为管理员（管理员不扣 Token）。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``recordTokenIncrease``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记录 Token 增加流水。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``recordTokenConsume``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记录 Token 消耗流水。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``safeAddTokenBalance``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安全地执行余额加减（防止 null 溢出）。</w:t>
            </w:r>
          </w:p>
        </w:tc>
      </w:tr>
    </w:tbl>
    <w:p/>
    <w:p/>
    <w:p>
      <w:pPr>
        <w:pStyle w:val="Heading2"/>
      </w:pPr>
      <w:r>
        <w:t>VectorizationService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3792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izationServi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3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公开方法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C8E6C9" w:val="clear"/>
          </w:tcPr>
          <w:p>
            <w:r>
              <w:t>方法</w:t>
            </w:r>
          </w:p>
        </w:tc>
        <w:tc>
          <w:tcPr>
            <w:tcW w:type="dxa" w:w="6236"/>
            <w:shd w:fill="C8E6C9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``vectorize``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对指定文件的文本块执行 Embedding 向量化并索引到 Elasticsearch。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``vectorizeWithUsage``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对指定文件执行向量化，同时返回实际消耗的 Embedding Token 和数据块数量。</w:t>
            </w:r>
          </w:p>
        </w:tc>
      </w:tr>
    </w:tbl>
    <w:p/>
    <w:p>
      <w:pPr>
        <w:pStyle w:val="ListBullet"/>
      </w:pPr>
      <w:r>
        <w:t>私有方法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0E0E0" w:val="clear"/>
          </w:tcPr>
          <w:p>
            <w:r>
              <w:t>方法</w:t>
            </w:r>
          </w:p>
        </w:tc>
        <w:tc>
          <w:tcPr>
            <w:tcW w:type="dxa" w:w="6236"/>
            <w:shd w:fill="E0E0E0" w:val="clear"/>
          </w:tcPr>
          <w:p>
            <w: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``fetchTextChunks``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从 document_vectors 表中查询指定文件的所有未向量化文本块。</w:t>
            </w:r>
          </w:p>
        </w:tc>
      </w:tr>
    </w:tbl>
    <w:p/>
    <w:p/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