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F80" w:rsidRDefault="007A6F80" w:rsidP="000A05FF">
      <w:pPr>
        <w:spacing w:after="0" w:line="240" w:lineRule="auto"/>
        <w:jc w:val="center"/>
        <w:rPr>
          <w:rFonts w:cstheme="minorHAnsi"/>
          <w:b/>
          <w:sz w:val="28"/>
          <w:szCs w:val="28"/>
        </w:rPr>
      </w:pPr>
      <w:bookmarkStart w:id="0" w:name="_Hlk18775276"/>
      <w:bookmarkStart w:id="1" w:name="_GoBack"/>
      <w:bookmarkEnd w:id="0"/>
      <w:bookmarkEnd w:id="1"/>
    </w:p>
    <w:p w:rsidR="007A6F80" w:rsidRDefault="007A6F80" w:rsidP="000A05FF">
      <w:pPr>
        <w:spacing w:after="0" w:line="240" w:lineRule="auto"/>
        <w:jc w:val="center"/>
        <w:rPr>
          <w:rFonts w:cstheme="minorHAnsi"/>
          <w:b/>
          <w:sz w:val="28"/>
          <w:szCs w:val="28"/>
        </w:rPr>
      </w:pPr>
    </w:p>
    <w:p w:rsidR="007A6F80" w:rsidRDefault="007A6F80" w:rsidP="000A05FF">
      <w:pPr>
        <w:spacing w:after="0" w:line="240" w:lineRule="auto"/>
        <w:jc w:val="center"/>
        <w:rPr>
          <w:rFonts w:cstheme="minorHAnsi"/>
          <w:b/>
          <w:sz w:val="28"/>
          <w:szCs w:val="28"/>
        </w:rPr>
      </w:pPr>
    </w:p>
    <w:p w:rsidR="007A6F80" w:rsidRDefault="007A6F80" w:rsidP="000A05FF">
      <w:pPr>
        <w:spacing w:after="0" w:line="240" w:lineRule="auto"/>
        <w:jc w:val="center"/>
        <w:rPr>
          <w:rFonts w:cstheme="minorHAnsi"/>
          <w:b/>
          <w:sz w:val="28"/>
          <w:szCs w:val="28"/>
        </w:rPr>
      </w:pPr>
    </w:p>
    <w:p w:rsidR="007A6F80" w:rsidRDefault="005E495F" w:rsidP="000A05FF">
      <w:pPr>
        <w:spacing w:after="0" w:line="240" w:lineRule="auto"/>
        <w:jc w:val="center"/>
        <w:rPr>
          <w:rFonts w:cstheme="minorHAnsi"/>
          <w:b/>
          <w:sz w:val="28"/>
          <w:szCs w:val="28"/>
        </w:rPr>
      </w:pPr>
      <w:r>
        <w:rPr>
          <w:rFonts w:cstheme="minorHAnsi"/>
          <w:b/>
          <w:sz w:val="28"/>
          <w:szCs w:val="28"/>
        </w:rPr>
        <w:t>Penalized Regressions and Predicting Silver Prices</w:t>
      </w:r>
    </w:p>
    <w:p w:rsidR="000A05FF" w:rsidRPr="00737BA3" w:rsidRDefault="000A05FF" w:rsidP="000A05FF">
      <w:pPr>
        <w:spacing w:before="100"/>
        <w:jc w:val="center"/>
        <w:rPr>
          <w:b/>
          <w:sz w:val="24"/>
          <w:szCs w:val="24"/>
        </w:rPr>
      </w:pPr>
      <w:r w:rsidRPr="00737BA3">
        <w:rPr>
          <w:b/>
          <w:sz w:val="24"/>
          <w:szCs w:val="24"/>
        </w:rPr>
        <w:t>Susan Wiggins</w:t>
      </w:r>
    </w:p>
    <w:p w:rsidR="000A05FF" w:rsidRPr="00737BA3" w:rsidRDefault="000A05FF" w:rsidP="000A05FF">
      <w:pPr>
        <w:spacing w:before="100"/>
        <w:jc w:val="center"/>
        <w:rPr>
          <w:b/>
          <w:sz w:val="24"/>
          <w:szCs w:val="24"/>
        </w:rPr>
      </w:pPr>
      <w:r w:rsidRPr="00737BA3">
        <w:rPr>
          <w:b/>
          <w:sz w:val="24"/>
          <w:szCs w:val="24"/>
        </w:rPr>
        <w:t>Cases in Business Analytics BAN 525</w:t>
      </w:r>
    </w:p>
    <w:p w:rsidR="000A05FF" w:rsidRPr="00737BA3" w:rsidRDefault="000A05FF" w:rsidP="000A05FF">
      <w:pPr>
        <w:tabs>
          <w:tab w:val="left" w:pos="720"/>
          <w:tab w:val="left" w:pos="1440"/>
          <w:tab w:val="left" w:pos="2160"/>
          <w:tab w:val="left" w:pos="2880"/>
        </w:tabs>
        <w:jc w:val="center"/>
        <w:rPr>
          <w:b/>
          <w:sz w:val="24"/>
          <w:szCs w:val="24"/>
        </w:rPr>
      </w:pPr>
      <w:r w:rsidRPr="00737BA3">
        <w:rPr>
          <w:b/>
          <w:sz w:val="24"/>
          <w:szCs w:val="24"/>
        </w:rPr>
        <w:t>Professor: Dr. Cetin Ciner</w:t>
      </w:r>
    </w:p>
    <w:p w:rsidR="008953C1" w:rsidRDefault="008953C1" w:rsidP="008953C1">
      <w:pPr>
        <w:spacing w:before="100"/>
        <w:ind w:left="1080" w:hanging="360"/>
      </w:pPr>
    </w:p>
    <w:p w:rsidR="008953C1" w:rsidRDefault="008953C1" w:rsidP="008953C1">
      <w:pPr>
        <w:spacing w:before="100"/>
        <w:rPr>
          <w:rFonts w:cstheme="minorHAnsi"/>
          <w:u w:val="single"/>
        </w:rPr>
      </w:pPr>
    </w:p>
    <w:p w:rsidR="008953C1" w:rsidRDefault="008953C1" w:rsidP="008953C1">
      <w:pPr>
        <w:spacing w:before="100"/>
        <w:rPr>
          <w:rFonts w:cstheme="minorHAnsi"/>
          <w:u w:val="single"/>
        </w:rPr>
      </w:pPr>
    </w:p>
    <w:p w:rsidR="008953C1" w:rsidRDefault="00863035" w:rsidP="00863035">
      <w:pPr>
        <w:spacing w:before="100"/>
        <w:jc w:val="center"/>
        <w:rPr>
          <w:rFonts w:cstheme="minorHAnsi"/>
          <w:u w:val="single"/>
        </w:rPr>
      </w:pPr>
      <w:r>
        <w:rPr>
          <w:noProof/>
        </w:rPr>
        <w:drawing>
          <wp:inline distT="0" distB="0" distL="0" distR="0" wp14:anchorId="7095984C" wp14:editId="0D953E26">
            <wp:extent cx="5181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2428875"/>
                    </a:xfrm>
                    <a:prstGeom prst="rect">
                      <a:avLst/>
                    </a:prstGeom>
                  </pic:spPr>
                </pic:pic>
              </a:graphicData>
            </a:graphic>
          </wp:inline>
        </w:drawing>
      </w:r>
    </w:p>
    <w:p w:rsidR="008953C1" w:rsidRDefault="008953C1"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7A6F80" w:rsidRDefault="007A6F80" w:rsidP="008953C1">
      <w:pPr>
        <w:spacing w:before="100"/>
        <w:rPr>
          <w:rFonts w:cstheme="minorHAnsi"/>
          <w:u w:val="single"/>
        </w:rPr>
      </w:pPr>
    </w:p>
    <w:p w:rsidR="00D640ED" w:rsidRDefault="00D640ED" w:rsidP="000D5948">
      <w:pPr>
        <w:spacing w:before="100"/>
        <w:rPr>
          <w:rFonts w:cstheme="minorHAnsi"/>
          <w:b/>
          <w:u w:val="single"/>
        </w:rPr>
      </w:pPr>
    </w:p>
    <w:p w:rsidR="00D640ED" w:rsidRDefault="00D640ED" w:rsidP="000D5948">
      <w:pPr>
        <w:spacing w:before="100"/>
        <w:rPr>
          <w:rFonts w:cstheme="minorHAnsi"/>
          <w:b/>
          <w:u w:val="single"/>
        </w:rPr>
      </w:pPr>
    </w:p>
    <w:p w:rsidR="000D5948" w:rsidRDefault="000D5948" w:rsidP="000D5948">
      <w:pPr>
        <w:spacing w:before="100"/>
        <w:rPr>
          <w:rFonts w:cstheme="minorHAnsi"/>
          <w:b/>
          <w:u w:val="single"/>
        </w:rPr>
      </w:pPr>
      <w:r w:rsidRPr="00EA288B">
        <w:rPr>
          <w:rFonts w:cstheme="minorHAnsi"/>
          <w:b/>
          <w:u w:val="single"/>
        </w:rPr>
        <w:lastRenderedPageBreak/>
        <w:t>Table of Content:</w:t>
      </w:r>
    </w:p>
    <w:p w:rsidR="000D5948" w:rsidRDefault="000D5948" w:rsidP="000D5948">
      <w:pPr>
        <w:spacing w:before="100"/>
        <w:rPr>
          <w:rFonts w:cstheme="minorHAnsi"/>
        </w:rPr>
      </w:pPr>
      <w:r w:rsidRPr="00BA5A13">
        <w:rPr>
          <w:rFonts w:cstheme="minorHAnsi"/>
        </w:rPr>
        <w:t>Intro</w:t>
      </w:r>
      <w:r>
        <w:rPr>
          <w:rFonts w:cstheme="minorHAnsi"/>
        </w:rPr>
        <w:t>duction………………………………………………………………………………………………………………………………………</w:t>
      </w:r>
      <w:r w:rsidR="00F55A93">
        <w:rPr>
          <w:rFonts w:cstheme="minorHAnsi"/>
        </w:rPr>
        <w:t>3-4</w:t>
      </w:r>
    </w:p>
    <w:p w:rsidR="000D5948" w:rsidRDefault="000D5948" w:rsidP="000D5948">
      <w:pPr>
        <w:spacing w:before="100"/>
        <w:rPr>
          <w:rFonts w:cstheme="minorHAnsi"/>
        </w:rPr>
      </w:pPr>
      <w:r>
        <w:rPr>
          <w:rFonts w:cstheme="minorHAnsi"/>
        </w:rPr>
        <w:t>Analysis and Model Comparison………………………………………………………………………………………………………</w:t>
      </w:r>
      <w:r w:rsidR="00F55A93">
        <w:rPr>
          <w:rFonts w:cstheme="minorHAnsi"/>
        </w:rPr>
        <w:t>.4-7</w:t>
      </w:r>
    </w:p>
    <w:p w:rsidR="000D5948" w:rsidRDefault="000D5948" w:rsidP="000D5948">
      <w:pPr>
        <w:spacing w:before="100"/>
        <w:rPr>
          <w:rFonts w:cstheme="minorHAnsi"/>
        </w:rPr>
      </w:pPr>
      <w:r>
        <w:rPr>
          <w:rFonts w:cstheme="minorHAnsi"/>
        </w:rPr>
        <w:t>Interpretation……………………………………………………………………………………………………………………………………</w:t>
      </w:r>
      <w:r w:rsidR="00185B6B">
        <w:rPr>
          <w:rFonts w:cstheme="minorHAnsi"/>
        </w:rPr>
        <w:t>7-9</w:t>
      </w:r>
    </w:p>
    <w:p w:rsidR="008F4B61" w:rsidRPr="00BA5A13" w:rsidRDefault="008F4B61" w:rsidP="008F4B61">
      <w:pPr>
        <w:spacing w:before="100"/>
        <w:rPr>
          <w:rFonts w:cstheme="minorHAnsi"/>
        </w:rPr>
      </w:pPr>
      <w:r>
        <w:rPr>
          <w:rFonts w:cstheme="minorHAnsi"/>
        </w:rPr>
        <w:t>References………………………………………………………………………………………………………………………………………</w:t>
      </w:r>
      <w:r w:rsidR="00F56332">
        <w:rPr>
          <w:rFonts w:cstheme="minorHAnsi"/>
        </w:rPr>
        <w:t>.</w:t>
      </w:r>
      <w:r w:rsidR="008E6846">
        <w:rPr>
          <w:rFonts w:cstheme="minorHAnsi"/>
        </w:rPr>
        <w:t>.</w:t>
      </w:r>
      <w:r>
        <w:rPr>
          <w:rFonts w:cstheme="minorHAnsi"/>
        </w:rPr>
        <w:t>10</w:t>
      </w:r>
    </w:p>
    <w:p w:rsidR="00E325D9" w:rsidRPr="00946A42" w:rsidRDefault="000D5948" w:rsidP="00E325D9">
      <w:r>
        <w:rPr>
          <w:rFonts w:cstheme="minorHAnsi"/>
        </w:rPr>
        <w:t>Appendix</w:t>
      </w:r>
      <w:r w:rsidR="001D760C">
        <w:rPr>
          <w:rFonts w:cstheme="minorHAnsi"/>
        </w:rPr>
        <w:t xml:space="preserve"> A</w:t>
      </w:r>
      <w:r w:rsidR="00E325D9">
        <w:rPr>
          <w:rFonts w:cstheme="minorHAnsi"/>
        </w:rPr>
        <w:t xml:space="preserve"> </w:t>
      </w:r>
      <w:r w:rsidR="00FF05E5" w:rsidRPr="00FF05E5">
        <w:rPr>
          <w:rFonts w:cstheme="minorHAnsi"/>
          <w:b/>
        </w:rPr>
        <w:t>(</w:t>
      </w:r>
      <w:r w:rsidR="00E325D9" w:rsidRPr="00F9221D">
        <w:rPr>
          <w:b/>
        </w:rPr>
        <w:t>Ordinary Linear Regression</w:t>
      </w:r>
      <w:r w:rsidR="00E325D9">
        <w:rPr>
          <w:b/>
        </w:rPr>
        <w:t>)</w:t>
      </w:r>
      <w:r w:rsidR="00E325D9" w:rsidRPr="008E6846">
        <w:t>………………………………………………………………………………………</w:t>
      </w:r>
      <w:r w:rsidR="008E6846">
        <w:t>…</w:t>
      </w:r>
      <w:r w:rsidR="00946A42" w:rsidRPr="00946A42">
        <w:t>11-13</w:t>
      </w:r>
    </w:p>
    <w:p w:rsidR="008E6846" w:rsidRDefault="00AC5A53" w:rsidP="008E6846">
      <w:pPr>
        <w:rPr>
          <w:b/>
        </w:rPr>
      </w:pPr>
      <w:r>
        <w:rPr>
          <w:rFonts w:cstheme="minorHAnsi"/>
        </w:rPr>
        <w:t xml:space="preserve">Appendix </w:t>
      </w:r>
      <w:r w:rsidR="001D760C">
        <w:rPr>
          <w:rFonts w:cstheme="minorHAnsi"/>
        </w:rPr>
        <w:t>B</w:t>
      </w:r>
      <w:r w:rsidR="008E6846">
        <w:rPr>
          <w:rFonts w:cstheme="minorHAnsi"/>
        </w:rPr>
        <w:t xml:space="preserve"> </w:t>
      </w:r>
      <w:r w:rsidR="008E6846" w:rsidRPr="00FF05E5">
        <w:rPr>
          <w:rFonts w:cstheme="minorHAnsi"/>
          <w:b/>
        </w:rPr>
        <w:t>(</w:t>
      </w:r>
      <w:r w:rsidR="008E6846" w:rsidRPr="00F9221D">
        <w:rPr>
          <w:b/>
        </w:rPr>
        <w:t>General Regression Lasso</w:t>
      </w:r>
      <w:r w:rsidR="008E6846">
        <w:rPr>
          <w:b/>
        </w:rPr>
        <w:t>)</w:t>
      </w:r>
      <w:r w:rsidR="008E6846" w:rsidRPr="008E6846">
        <w:t>………………………………………………………………………………………</w:t>
      </w:r>
      <w:r w:rsidR="008E6846">
        <w:t>……13-14</w:t>
      </w:r>
    </w:p>
    <w:p w:rsidR="00FF05E5" w:rsidRPr="00FF05E5" w:rsidRDefault="001D760C" w:rsidP="00FF05E5">
      <w:r>
        <w:rPr>
          <w:rFonts w:cstheme="minorHAnsi"/>
        </w:rPr>
        <w:t>Appendix C</w:t>
      </w:r>
      <w:r w:rsidR="008E6846">
        <w:rPr>
          <w:rFonts w:cstheme="minorHAnsi"/>
        </w:rPr>
        <w:t xml:space="preserve"> </w:t>
      </w:r>
      <w:r w:rsidR="008E6846" w:rsidRPr="00FF05E5">
        <w:rPr>
          <w:rFonts w:cstheme="minorHAnsi"/>
          <w:b/>
        </w:rPr>
        <w:t>(</w:t>
      </w:r>
      <w:r w:rsidR="00FF05E5" w:rsidRPr="00F9221D">
        <w:rPr>
          <w:b/>
        </w:rPr>
        <w:t>General Regression Adaptive Lasso</w:t>
      </w:r>
      <w:r w:rsidR="00FF05E5">
        <w:rPr>
          <w:b/>
        </w:rPr>
        <w:t>)</w:t>
      </w:r>
      <w:r w:rsidR="00FF05E5">
        <w:t>…………………………………………………………………………….14</w:t>
      </w:r>
    </w:p>
    <w:p w:rsidR="000B6672" w:rsidRDefault="001D760C" w:rsidP="000B6672">
      <w:pPr>
        <w:rPr>
          <w:b/>
        </w:rPr>
      </w:pPr>
      <w:r>
        <w:rPr>
          <w:rFonts w:cstheme="minorHAnsi"/>
        </w:rPr>
        <w:t>Appendix D</w:t>
      </w:r>
      <w:r w:rsidR="000B6672" w:rsidRPr="008E28CC">
        <w:rPr>
          <w:rFonts w:cstheme="minorHAnsi"/>
          <w:b/>
        </w:rPr>
        <w:t xml:space="preserve"> (</w:t>
      </w:r>
      <w:r w:rsidR="000B6672" w:rsidRPr="00F9221D">
        <w:rPr>
          <w:b/>
        </w:rPr>
        <w:t>General Regression Elastic Net</w:t>
      </w:r>
      <w:r w:rsidR="000B6672">
        <w:rPr>
          <w:b/>
        </w:rPr>
        <w:t>)</w:t>
      </w:r>
      <w:r w:rsidR="008E28CC" w:rsidRPr="008E28CC">
        <w:t>…………………………</w:t>
      </w:r>
      <w:r w:rsidR="008E28CC">
        <w:t>…………………………………………………………</w:t>
      </w:r>
      <w:r w:rsidR="00DF65D4">
        <w:t>15</w:t>
      </w:r>
    </w:p>
    <w:p w:rsidR="00E92A2C" w:rsidRDefault="001D760C" w:rsidP="00E92A2C">
      <w:pPr>
        <w:rPr>
          <w:b/>
        </w:rPr>
      </w:pPr>
      <w:r>
        <w:rPr>
          <w:rFonts w:cstheme="minorHAnsi"/>
        </w:rPr>
        <w:t>Appendix E</w:t>
      </w:r>
      <w:r w:rsidR="00CD6CCB">
        <w:rPr>
          <w:rFonts w:cstheme="minorHAnsi"/>
        </w:rPr>
        <w:t xml:space="preserve"> </w:t>
      </w:r>
      <w:r w:rsidR="003E4197" w:rsidRPr="00E92A2C">
        <w:rPr>
          <w:rFonts w:cstheme="minorHAnsi"/>
          <w:b/>
        </w:rPr>
        <w:t>(</w:t>
      </w:r>
      <w:r w:rsidR="00E92A2C" w:rsidRPr="00F9221D">
        <w:rPr>
          <w:b/>
        </w:rPr>
        <w:t>General Regression Adaptive Elastic Net</w:t>
      </w:r>
      <w:r w:rsidR="00E92A2C">
        <w:rPr>
          <w:b/>
        </w:rPr>
        <w:t>)</w:t>
      </w:r>
      <w:r w:rsidR="00E92A2C">
        <w:t>…………………………………………………………………….16</w:t>
      </w:r>
    </w:p>
    <w:p w:rsidR="005113D7" w:rsidRDefault="001D760C" w:rsidP="005113D7">
      <w:pPr>
        <w:rPr>
          <w:b/>
        </w:rPr>
      </w:pPr>
      <w:r>
        <w:rPr>
          <w:rFonts w:cstheme="minorHAnsi"/>
        </w:rPr>
        <w:t>Appendix F</w:t>
      </w:r>
      <w:r w:rsidR="00BA1CF4">
        <w:rPr>
          <w:rFonts w:cstheme="minorHAnsi"/>
        </w:rPr>
        <w:t xml:space="preserve"> </w:t>
      </w:r>
      <w:r w:rsidR="00BA1CF4" w:rsidRPr="005113D7">
        <w:rPr>
          <w:rFonts w:cstheme="minorHAnsi"/>
          <w:b/>
        </w:rPr>
        <w:t>(</w:t>
      </w:r>
      <w:r w:rsidR="005113D7" w:rsidRPr="00F9221D">
        <w:rPr>
          <w:b/>
        </w:rPr>
        <w:t>General Regression Adaptive Lasso with Cauchy</w:t>
      </w:r>
      <w:r w:rsidR="005113D7">
        <w:rPr>
          <w:b/>
        </w:rPr>
        <w:t>)</w:t>
      </w:r>
      <w:r w:rsidR="005113D7">
        <w:t>………………………………………………………..17</w:t>
      </w:r>
    </w:p>
    <w:p w:rsidR="001D760C" w:rsidRPr="0000322A" w:rsidRDefault="001D760C" w:rsidP="001D760C">
      <w:pPr>
        <w:spacing w:before="100"/>
        <w:rPr>
          <w:rFonts w:cstheme="minorHAnsi"/>
          <w:b/>
        </w:rPr>
      </w:pPr>
      <w:r>
        <w:rPr>
          <w:rFonts w:cstheme="minorHAnsi"/>
        </w:rPr>
        <w:t>Appendix G</w:t>
      </w:r>
      <w:r w:rsidR="0000322A">
        <w:rPr>
          <w:rFonts w:cstheme="minorHAnsi"/>
        </w:rPr>
        <w:t xml:space="preserve"> </w:t>
      </w:r>
      <w:r w:rsidR="0000322A" w:rsidRPr="0000322A">
        <w:rPr>
          <w:rFonts w:cstheme="minorHAnsi"/>
          <w:b/>
        </w:rPr>
        <w:t>(Comparison Model)</w:t>
      </w:r>
      <w:r w:rsidR="0000322A">
        <w:rPr>
          <w:rFonts w:cstheme="minorHAnsi"/>
        </w:rPr>
        <w:t>…………………………………………………………………………………………………….</w:t>
      </w:r>
      <w:r w:rsidR="001356EF">
        <w:rPr>
          <w:rFonts w:cstheme="minorHAnsi"/>
        </w:rPr>
        <w:t>.18</w:t>
      </w:r>
    </w:p>
    <w:p w:rsidR="00BC4E0E" w:rsidRDefault="008A739D" w:rsidP="00BC4E0E">
      <w:pPr>
        <w:rPr>
          <w:b/>
        </w:rPr>
      </w:pPr>
      <w:r>
        <w:rPr>
          <w:rFonts w:cstheme="minorHAnsi"/>
        </w:rPr>
        <w:t xml:space="preserve">Appendix H </w:t>
      </w:r>
      <w:r w:rsidR="00BC4E0E" w:rsidRPr="00BC4E0E">
        <w:rPr>
          <w:rFonts w:cstheme="minorHAnsi"/>
          <w:b/>
        </w:rPr>
        <w:t>(</w:t>
      </w:r>
      <w:r w:rsidR="00BC4E0E" w:rsidRPr="00BC4E0E">
        <w:rPr>
          <w:b/>
        </w:rPr>
        <w:t>E</w:t>
      </w:r>
      <w:r w:rsidR="00BC4E0E">
        <w:rPr>
          <w:b/>
        </w:rPr>
        <w:t>lastic Net Final Profiler Results)</w:t>
      </w:r>
      <w:r w:rsidR="00BC4E0E">
        <w:t>…………………………………………………………………………………</w:t>
      </w:r>
      <w:r w:rsidR="00C71B6F">
        <w:t>18-20</w:t>
      </w:r>
    </w:p>
    <w:p w:rsidR="003C6F06" w:rsidRDefault="008A739D" w:rsidP="003C6F06">
      <w:pPr>
        <w:rPr>
          <w:b/>
        </w:rPr>
      </w:pPr>
      <w:r>
        <w:rPr>
          <w:rFonts w:cstheme="minorHAnsi"/>
        </w:rPr>
        <w:t xml:space="preserve">Appendix I </w:t>
      </w:r>
      <w:r w:rsidR="003C6F06" w:rsidRPr="003C6F06">
        <w:rPr>
          <w:rFonts w:cstheme="minorHAnsi"/>
          <w:b/>
        </w:rPr>
        <w:t>(</w:t>
      </w:r>
      <w:r w:rsidR="003C6F06">
        <w:rPr>
          <w:b/>
        </w:rPr>
        <w:t>General Summary Variable Importance Final)</w:t>
      </w:r>
      <w:r w:rsidR="003C6F06">
        <w:t>………………………………………………………………</w:t>
      </w:r>
      <w:r w:rsidR="00473DA7">
        <w:t>21-23</w:t>
      </w:r>
    </w:p>
    <w:p w:rsidR="007A6F80" w:rsidRDefault="007A6F80"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8953C1">
      <w:pPr>
        <w:spacing w:before="100"/>
        <w:rPr>
          <w:rFonts w:cstheme="minorHAnsi"/>
          <w:u w:val="single"/>
        </w:rPr>
      </w:pPr>
    </w:p>
    <w:p w:rsidR="009536AF" w:rsidRDefault="009536AF" w:rsidP="009536AF">
      <w:pPr>
        <w:spacing w:before="100"/>
        <w:rPr>
          <w:rFonts w:cstheme="minorHAnsi"/>
          <w:b/>
          <w:u w:val="single"/>
        </w:rPr>
      </w:pPr>
      <w:r w:rsidRPr="00115A98">
        <w:rPr>
          <w:rFonts w:cstheme="minorHAnsi"/>
          <w:b/>
          <w:u w:val="single"/>
        </w:rPr>
        <w:t>Introduction</w:t>
      </w:r>
    </w:p>
    <w:p w:rsidR="00AB2B6D" w:rsidRDefault="007417F2" w:rsidP="007417F2">
      <w:pPr>
        <w:spacing w:before="100" w:line="480" w:lineRule="auto"/>
        <w:rPr>
          <w:rFonts w:cstheme="minorHAnsi"/>
        </w:rPr>
      </w:pPr>
      <w:r w:rsidRPr="007417F2">
        <w:rPr>
          <w:rFonts w:cstheme="minorHAnsi"/>
          <w:b/>
        </w:rPr>
        <w:tab/>
      </w:r>
      <w:r w:rsidR="00AA0EC3">
        <w:rPr>
          <w:rFonts w:cstheme="minorHAnsi"/>
        </w:rPr>
        <w:t xml:space="preserve">Silver a </w:t>
      </w:r>
      <w:r w:rsidR="00CD5955">
        <w:rPr>
          <w:rFonts w:cstheme="minorHAnsi"/>
        </w:rPr>
        <w:t xml:space="preserve">precise metal is considered </w:t>
      </w:r>
      <w:r w:rsidR="000736B8">
        <w:rPr>
          <w:rFonts w:cstheme="minorHAnsi"/>
        </w:rPr>
        <w:t>the</w:t>
      </w:r>
      <w:r w:rsidR="00CD5955">
        <w:rPr>
          <w:rFonts w:cstheme="minorHAnsi"/>
        </w:rPr>
        <w:t xml:space="preserve"> </w:t>
      </w:r>
      <w:r w:rsidR="00AA0EC3">
        <w:rPr>
          <w:rFonts w:cstheme="minorHAnsi"/>
        </w:rPr>
        <w:t>work horse of the industrial market</w:t>
      </w:r>
      <w:r w:rsidR="00D27BDB">
        <w:rPr>
          <w:rFonts w:cstheme="minorHAnsi"/>
        </w:rPr>
        <w:t>. Silver has made the following</w:t>
      </w:r>
      <w:r w:rsidR="00CD5955">
        <w:rPr>
          <w:rFonts w:cstheme="minorHAnsi"/>
        </w:rPr>
        <w:t xml:space="preserve"> impact</w:t>
      </w:r>
      <w:r w:rsidR="00D27BDB">
        <w:rPr>
          <w:rFonts w:cstheme="minorHAnsi"/>
        </w:rPr>
        <w:t>s:</w:t>
      </w:r>
      <w:r w:rsidR="0058060A">
        <w:rPr>
          <w:rFonts w:cstheme="minorHAnsi"/>
        </w:rPr>
        <w:t xml:space="preserve"> conductive properties making it useful in the computer industry, anti-bacterial properties making silver highly used in health care market, </w:t>
      </w:r>
      <w:r w:rsidR="0092738B">
        <w:rPr>
          <w:rFonts w:cstheme="minorHAnsi"/>
        </w:rPr>
        <w:t xml:space="preserve">again </w:t>
      </w:r>
      <w:r w:rsidR="00F81A63">
        <w:rPr>
          <w:rFonts w:cstheme="minorHAnsi"/>
        </w:rPr>
        <w:t xml:space="preserve">conductive properties making useful in </w:t>
      </w:r>
      <w:r w:rsidR="0058060A">
        <w:rPr>
          <w:rFonts w:cstheme="minorHAnsi"/>
        </w:rPr>
        <w:t xml:space="preserve">solar panels effecting the energy market, and of course the jewelry </w:t>
      </w:r>
      <w:r w:rsidR="008C3AE6">
        <w:rPr>
          <w:rFonts w:cstheme="minorHAnsi"/>
        </w:rPr>
        <w:t>market</w:t>
      </w:r>
      <w:r w:rsidR="0058060A" w:rsidRPr="00117C1B">
        <w:rPr>
          <w:rFonts w:cstheme="minorHAnsi"/>
        </w:rPr>
        <w:t xml:space="preserve">. </w:t>
      </w:r>
      <w:r w:rsidRPr="00117C1B">
        <w:rPr>
          <w:rFonts w:cstheme="minorHAnsi"/>
        </w:rPr>
        <w:t>The question at hand is should you make an investment in silver based on using penalized regression for the prediction of silver prices.</w:t>
      </w:r>
      <w:r>
        <w:rPr>
          <w:rFonts w:cstheme="minorHAnsi"/>
        </w:rPr>
        <w:t xml:space="preserve"> </w:t>
      </w:r>
      <w:r w:rsidR="00403871">
        <w:rPr>
          <w:rFonts w:cstheme="minorHAnsi"/>
        </w:rPr>
        <w:t xml:space="preserve">This case study of prediction of </w:t>
      </w:r>
      <w:r w:rsidR="00921856">
        <w:rPr>
          <w:rFonts w:cstheme="minorHAnsi"/>
        </w:rPr>
        <w:t>silver</w:t>
      </w:r>
      <w:r w:rsidR="00403871">
        <w:rPr>
          <w:rFonts w:cstheme="minorHAnsi"/>
        </w:rPr>
        <w:t xml:space="preserve"> prices will cover a large number of financial market variables based on a pre-generated dataset and address the explanation of </w:t>
      </w:r>
      <w:r w:rsidR="00921856">
        <w:rPr>
          <w:rFonts w:cstheme="minorHAnsi"/>
        </w:rPr>
        <w:t>silver</w:t>
      </w:r>
      <w:r w:rsidR="00403871">
        <w:rPr>
          <w:rFonts w:cstheme="minorHAnsi"/>
        </w:rPr>
        <w:t xml:space="preserve"> prices in a financial market as well as any lagged effects. The dataset consists of variables from currency, bond, and stock markets. The data is weekly and consisted in the time series of March 18, 2009 through March 6, 2019. The dataset was prepared based on the following criterion:  raw prices were converted into percentages, a difference of a natural log was established, continuous compound returns, returns are noted with R labeling, and L denotes lagged instances.</w:t>
      </w:r>
      <w:r w:rsidR="00DF1F32">
        <w:rPr>
          <w:rFonts w:cstheme="minorHAnsi"/>
        </w:rPr>
        <w:t xml:space="preserve"> The dependent variable being measured in this study is silver prices (RSLV) and the predicator candidates are exchange rates, interest rates, stock market, market volatility, and inflation.</w:t>
      </w:r>
      <w:r w:rsidR="001C75B1">
        <w:rPr>
          <w:rFonts w:cstheme="minorHAnsi"/>
        </w:rPr>
        <w:t xml:space="preserve"> The data for silver (RSLV) displays </w:t>
      </w:r>
      <w:r w:rsidR="0092738B">
        <w:rPr>
          <w:rFonts w:cstheme="minorHAnsi"/>
        </w:rPr>
        <w:t>a normal</w:t>
      </w:r>
      <w:r w:rsidR="001C75B1">
        <w:rPr>
          <w:rFonts w:cstheme="minorHAnsi"/>
        </w:rPr>
        <w:t xml:space="preserve"> distribution based </w:t>
      </w:r>
      <w:r w:rsidR="0092738B">
        <w:rPr>
          <w:rFonts w:cstheme="minorHAnsi"/>
        </w:rPr>
        <w:t>i</w:t>
      </w:r>
      <w:r w:rsidR="001C75B1">
        <w:rPr>
          <w:rFonts w:cstheme="minorHAnsi"/>
        </w:rPr>
        <w:t>n graph</w:t>
      </w:r>
      <w:r w:rsidR="0092738B">
        <w:rPr>
          <w:rFonts w:cstheme="minorHAnsi"/>
        </w:rPr>
        <w:t xml:space="preserve"> below</w:t>
      </w:r>
      <w:r w:rsidR="001C75B1">
        <w:rPr>
          <w:rFonts w:cstheme="minorHAnsi"/>
        </w:rPr>
        <w:t xml:space="preserve">. </w:t>
      </w:r>
    </w:p>
    <w:p w:rsidR="001C75B1" w:rsidRPr="007417F2" w:rsidRDefault="001C75B1" w:rsidP="001C75B1">
      <w:pPr>
        <w:spacing w:before="100" w:line="480" w:lineRule="auto"/>
        <w:jc w:val="center"/>
        <w:rPr>
          <w:rFonts w:cstheme="minorHAnsi"/>
        </w:rPr>
      </w:pPr>
    </w:p>
    <w:p w:rsidR="00AB2B6D" w:rsidRDefault="00246E4A" w:rsidP="00246E4A">
      <w:pPr>
        <w:spacing w:before="100"/>
        <w:jc w:val="center"/>
        <w:rPr>
          <w:rFonts w:cstheme="minorHAnsi"/>
          <w:b/>
          <w:u w:val="single"/>
        </w:rPr>
      </w:pPr>
      <w:r>
        <w:rPr>
          <w:noProof/>
        </w:rPr>
        <w:drawing>
          <wp:inline distT="0" distB="0" distL="0" distR="0" wp14:anchorId="316F5A8C" wp14:editId="7BB39960">
            <wp:extent cx="486727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1914525"/>
                    </a:xfrm>
                    <a:prstGeom prst="rect">
                      <a:avLst/>
                    </a:prstGeom>
                  </pic:spPr>
                </pic:pic>
              </a:graphicData>
            </a:graphic>
          </wp:inline>
        </w:drawing>
      </w:r>
    </w:p>
    <w:p w:rsidR="00395401" w:rsidRDefault="00395401" w:rsidP="009536AF">
      <w:pPr>
        <w:spacing w:before="100"/>
        <w:rPr>
          <w:rFonts w:cstheme="minorHAnsi"/>
        </w:rPr>
      </w:pPr>
    </w:p>
    <w:p w:rsidR="00B472F9" w:rsidRPr="00056D47" w:rsidRDefault="00B472F9" w:rsidP="009536AF">
      <w:pPr>
        <w:spacing w:before="100"/>
        <w:rPr>
          <w:rFonts w:cstheme="minorHAnsi"/>
        </w:rPr>
      </w:pPr>
      <w:r>
        <w:rPr>
          <w:rFonts w:cstheme="minorHAnsi"/>
        </w:rPr>
        <w:t xml:space="preserve">Therefore, a log transformation is not applied within this analysis. </w:t>
      </w:r>
      <w:r w:rsidRPr="00056D47">
        <w:rPr>
          <w:rFonts w:cstheme="minorHAnsi"/>
        </w:rPr>
        <w:t>Six</w:t>
      </w:r>
      <w:r w:rsidR="00F45158" w:rsidRPr="00056D47">
        <w:rPr>
          <w:rFonts w:cstheme="minorHAnsi"/>
        </w:rPr>
        <w:t xml:space="preserve"> methods will be addressed in this </w:t>
      </w:r>
    </w:p>
    <w:p w:rsidR="00B472F9" w:rsidRPr="00056D47" w:rsidRDefault="00056D47" w:rsidP="009536AF">
      <w:pPr>
        <w:spacing w:before="100"/>
        <w:rPr>
          <w:rFonts w:cstheme="minorHAnsi"/>
        </w:rPr>
      </w:pPr>
      <w:r w:rsidRPr="00056D47">
        <w:rPr>
          <w:rFonts w:cstheme="minorHAnsi"/>
        </w:rPr>
        <w:t>C</w:t>
      </w:r>
      <w:r w:rsidR="00F45158" w:rsidRPr="00056D47">
        <w:rPr>
          <w:rFonts w:cstheme="minorHAnsi"/>
        </w:rPr>
        <w:t>ase</w:t>
      </w:r>
      <w:r w:rsidRPr="00056D47">
        <w:rPr>
          <w:rFonts w:cstheme="minorHAnsi"/>
        </w:rPr>
        <w:t>:</w:t>
      </w:r>
      <w:r w:rsidR="00F45158" w:rsidRPr="00056D47">
        <w:rPr>
          <w:rFonts w:cstheme="minorHAnsi"/>
        </w:rPr>
        <w:t xml:space="preserve"> ordinary linear regression, </w:t>
      </w:r>
      <w:r w:rsidR="00B472F9" w:rsidRPr="00056D47">
        <w:rPr>
          <w:rFonts w:cstheme="minorHAnsi"/>
        </w:rPr>
        <w:t xml:space="preserve">Lasso, Adaptive Lasso, Elastic Net, Adaptive Elastic Net, and Adaptive </w:t>
      </w:r>
    </w:p>
    <w:p w:rsidR="00B31933" w:rsidRDefault="00B472F9" w:rsidP="009536AF">
      <w:pPr>
        <w:spacing w:before="100"/>
        <w:rPr>
          <w:rFonts w:cstheme="minorHAnsi"/>
        </w:rPr>
      </w:pPr>
      <w:r w:rsidRPr="00056D47">
        <w:rPr>
          <w:rFonts w:cstheme="minorHAnsi"/>
        </w:rPr>
        <w:t>Lasso with Crauchy distribution.</w:t>
      </w:r>
      <w:r>
        <w:rPr>
          <w:rFonts w:cstheme="minorHAnsi"/>
        </w:rPr>
        <w:t xml:space="preserve"> </w:t>
      </w:r>
      <w:r w:rsidR="00B31933">
        <w:rPr>
          <w:rFonts w:cstheme="minorHAnsi"/>
        </w:rPr>
        <w:t xml:space="preserve">Ordinary linear regression will always be used as the benchmark in this </w:t>
      </w:r>
    </w:p>
    <w:p w:rsidR="00AB2B6D" w:rsidRDefault="00E450E9" w:rsidP="00B31933">
      <w:pPr>
        <w:spacing w:before="100" w:line="480" w:lineRule="auto"/>
        <w:rPr>
          <w:rFonts w:cstheme="minorHAnsi"/>
        </w:rPr>
      </w:pPr>
      <w:r>
        <w:rPr>
          <w:rFonts w:cstheme="minorHAnsi"/>
        </w:rPr>
        <w:t>p</w:t>
      </w:r>
      <w:r w:rsidR="00B31933">
        <w:rPr>
          <w:rFonts w:cstheme="minorHAnsi"/>
        </w:rPr>
        <w:t xml:space="preserve">rocess; however, due to a large number of variables in the dataset random error can occur whereby causing problems such as high variance and poor forecast. </w:t>
      </w:r>
      <w:r w:rsidR="00B428A2">
        <w:rPr>
          <w:rFonts w:cstheme="minorHAnsi"/>
        </w:rPr>
        <w:t xml:space="preserve">Therefore, a focus on penalized regression has been studied in this case for predicting silver prices. </w:t>
      </w:r>
      <w:r w:rsidR="006D7EA5">
        <w:rPr>
          <w:rFonts w:cstheme="minorHAnsi"/>
        </w:rPr>
        <w:t>Penalized regression ideally shrinks the variables to zero that have little significance in the analysis and we only see the most important variables in the model.</w:t>
      </w:r>
      <w:r w:rsidR="00007C58">
        <w:rPr>
          <w:rFonts w:cstheme="minorHAnsi"/>
        </w:rPr>
        <w:t xml:space="preserve"> </w:t>
      </w:r>
      <w:r w:rsidR="00F574B9">
        <w:rPr>
          <w:rFonts w:cstheme="minorHAnsi"/>
        </w:rPr>
        <w:t>Furthermore</w:t>
      </w:r>
      <w:r w:rsidR="00007C58">
        <w:rPr>
          <w:rFonts w:cstheme="minorHAnsi"/>
        </w:rPr>
        <w:t xml:space="preserve">, variable selection is performed as well as estimation at the same time. </w:t>
      </w:r>
      <w:r w:rsidR="001D59F6">
        <w:rPr>
          <w:rFonts w:cstheme="minorHAnsi"/>
        </w:rPr>
        <w:t>Penalized Regression also know as general regression will be related to all the following modeling methods Lasso, Adaptive Lasso, Elastic Net, Adaptive Elastic Net, and Adaptive Lasso with Crauchy.</w:t>
      </w:r>
      <w:r w:rsidR="006D7EA5">
        <w:rPr>
          <w:rFonts w:cstheme="minorHAnsi"/>
        </w:rPr>
        <w:t xml:space="preserve"> In addition, lambda is </w:t>
      </w:r>
      <w:r w:rsidR="00062D88">
        <w:rPr>
          <w:rFonts w:cstheme="minorHAnsi"/>
        </w:rPr>
        <w:t>a tuning parameter which</w:t>
      </w:r>
      <w:r w:rsidR="004D1563">
        <w:rPr>
          <w:rFonts w:cstheme="minorHAnsi"/>
        </w:rPr>
        <w:t xml:space="preserve"> </w:t>
      </w:r>
      <w:r w:rsidR="001D59F6">
        <w:rPr>
          <w:rFonts w:cstheme="minorHAnsi"/>
        </w:rPr>
        <w:t>considers</w:t>
      </w:r>
      <w:r w:rsidR="004D1563">
        <w:rPr>
          <w:rFonts w:cstheme="minorHAnsi"/>
        </w:rPr>
        <w:t xml:space="preserve"> the shrinkage. </w:t>
      </w:r>
      <w:r w:rsidR="003D509C">
        <w:rPr>
          <w:rFonts w:cstheme="minorHAnsi"/>
        </w:rPr>
        <w:t xml:space="preserve">Cross Validation is used in our efforts </w:t>
      </w:r>
      <w:r w:rsidR="00311F21">
        <w:rPr>
          <w:rFonts w:cstheme="minorHAnsi"/>
        </w:rPr>
        <w:t xml:space="preserve">of </w:t>
      </w:r>
      <w:r w:rsidR="00DB1C6B">
        <w:rPr>
          <w:rFonts w:cstheme="minorHAnsi"/>
        </w:rPr>
        <w:t>towards finalizing</w:t>
      </w:r>
      <w:r w:rsidR="00311F21">
        <w:rPr>
          <w:rFonts w:cstheme="minorHAnsi"/>
        </w:rPr>
        <w:t xml:space="preserve"> lambda</w:t>
      </w:r>
      <w:r w:rsidR="00DB1C6B">
        <w:rPr>
          <w:rFonts w:cstheme="minorHAnsi"/>
        </w:rPr>
        <w:t xml:space="preserve"> for penalization</w:t>
      </w:r>
      <w:r w:rsidR="00311F21">
        <w:rPr>
          <w:rFonts w:cstheme="minorHAnsi"/>
        </w:rPr>
        <w:t xml:space="preserve">. </w:t>
      </w:r>
    </w:p>
    <w:p w:rsidR="00A6158C" w:rsidRDefault="00A6158C" w:rsidP="00A6158C">
      <w:pPr>
        <w:spacing w:before="100" w:line="480" w:lineRule="auto"/>
        <w:rPr>
          <w:rFonts w:cstheme="minorHAnsi"/>
          <w:b/>
          <w:u w:val="single"/>
        </w:rPr>
      </w:pPr>
      <w:r w:rsidRPr="009E4BF2">
        <w:rPr>
          <w:rFonts w:cstheme="minorHAnsi"/>
          <w:b/>
          <w:u w:val="single"/>
        </w:rPr>
        <w:t>Analysis and Model Comparison</w:t>
      </w:r>
      <w:r>
        <w:rPr>
          <w:rFonts w:cstheme="minorHAnsi"/>
          <w:b/>
          <w:u w:val="single"/>
        </w:rPr>
        <w:t xml:space="preserve"> </w:t>
      </w:r>
    </w:p>
    <w:p w:rsidR="00A6158C" w:rsidRPr="009536AF" w:rsidRDefault="00A6158C" w:rsidP="00A6158C">
      <w:pPr>
        <w:spacing w:before="100" w:line="480" w:lineRule="auto"/>
        <w:ind w:firstLine="720"/>
        <w:rPr>
          <w:rFonts w:cstheme="minorHAnsi"/>
        </w:rPr>
      </w:pPr>
      <w:r>
        <w:rPr>
          <w:rFonts w:cstheme="minorHAnsi"/>
        </w:rPr>
        <w:t xml:space="preserve">The dataset employed in this case study is large and sometimes modeling can be affected when Big data is taken into account. Ordinary Least Squares (OLS) a modeling technique most highly used in prediction methods can cause problems when Big data is being used. For instance, OLS modeling can cause large variances in the data, models random noise, and poor forecasting can exists. Therefore, other machine learning techniques need to be implemented such as Penalized Regression. As noted previously penalized regression has a shrinkage effect on the variables whereby removing unimportant variables in our analysis. Lasso and Elastic Net are two modeling effects with same characteristics they both involve variable selection and perform estimation at the same time. On the other hand, adaptive lasso and adaptive elastic net are used more when there is an already noted implication of what variables might already have significance in the question being analyzed. These select variables would be penalized less based on this assumption.  </w:t>
      </w:r>
      <w:r w:rsidRPr="00183A3C">
        <w:rPr>
          <w:rFonts w:cstheme="minorHAnsi"/>
        </w:rPr>
        <w:t>Dr. Cetin Ciner</w:t>
      </w:r>
      <w:r w:rsidR="00183A3C" w:rsidRPr="00183A3C">
        <w:rPr>
          <w:rFonts w:cstheme="minorHAnsi"/>
        </w:rPr>
        <w:t xml:space="preserve"> points out </w:t>
      </w:r>
      <w:r w:rsidRPr="00183A3C">
        <w:rPr>
          <w:rFonts w:cstheme="minorHAnsi"/>
        </w:rPr>
        <w:t xml:space="preserve">that Adaptive methods, </w:t>
      </w:r>
      <w:r w:rsidR="006F4060" w:rsidRPr="00183A3C">
        <w:rPr>
          <w:rFonts w:cstheme="minorHAnsi"/>
        </w:rPr>
        <w:t>“use</w:t>
      </w:r>
      <w:r w:rsidRPr="00183A3C">
        <w:rPr>
          <w:rFonts w:cstheme="minorHAnsi"/>
        </w:rPr>
        <w:t xml:space="preserve"> initial estimates of OLS to weight the variables to give you an idea about which variables are more important” (27).</w:t>
      </w:r>
      <w:r>
        <w:rPr>
          <w:rFonts w:cstheme="minorHAnsi"/>
        </w:rPr>
        <w:t xml:space="preserve"> </w:t>
      </w:r>
      <w:r w:rsidR="00660E0E">
        <w:rPr>
          <w:rFonts w:cstheme="minorHAnsi"/>
        </w:rPr>
        <w:t xml:space="preserve"> </w:t>
      </w:r>
      <w:r w:rsidR="00E312E0">
        <w:rPr>
          <w:rFonts w:cstheme="minorHAnsi"/>
        </w:rPr>
        <w:t xml:space="preserve">All these methods introduced as penalized regression </w:t>
      </w:r>
      <w:r w:rsidR="001500F6">
        <w:rPr>
          <w:rFonts w:cstheme="minorHAnsi"/>
        </w:rPr>
        <w:t>consider</w:t>
      </w:r>
      <w:r w:rsidR="00E312E0">
        <w:rPr>
          <w:rFonts w:cstheme="minorHAnsi"/>
        </w:rPr>
        <w:t xml:space="preserve"> normal distribution as a default. However, the final modeling method Adaptive Lasso with Cauchy </w:t>
      </w:r>
      <w:r w:rsidR="001500F6">
        <w:rPr>
          <w:rFonts w:cstheme="minorHAnsi"/>
        </w:rPr>
        <w:t>considers</w:t>
      </w:r>
      <w:r w:rsidR="00E312E0">
        <w:rPr>
          <w:rFonts w:cstheme="minorHAnsi"/>
        </w:rPr>
        <w:t xml:space="preserve"> extreme values and might give better predications. Next, </w:t>
      </w:r>
      <w:r w:rsidR="00660E0E">
        <w:rPr>
          <w:rFonts w:cstheme="minorHAnsi"/>
        </w:rPr>
        <w:t xml:space="preserve">Cross validation is deployed in the predication technique for silver prices. </w:t>
      </w:r>
      <w:r w:rsidR="00DA67ED">
        <w:rPr>
          <w:rFonts w:cstheme="minorHAnsi"/>
        </w:rPr>
        <w:t>Estimates are then built on the data after the completion of each modeling affect occurs. In the case predication of</w:t>
      </w:r>
      <w:r w:rsidR="00DA4BCD">
        <w:rPr>
          <w:rFonts w:cstheme="minorHAnsi"/>
        </w:rPr>
        <w:t xml:space="preserve"> silver</w:t>
      </w:r>
      <w:r w:rsidR="00DA67ED">
        <w:rPr>
          <w:rFonts w:cstheme="minorHAnsi"/>
        </w:rPr>
        <w:t xml:space="preserve"> prices, the cross validation is established on 60/20/20 split of the data. Therefore, sixty percent of training data is used in estimation to row 309, twenty percent used for validation in order to stop the modeling process between row 310 and 413, and twenty percent used for testing for unbiased analysis in predication ability of the model from row 414 to end. The final interpretation of the model will be based on the results of the test data due to the basis of new observations.</w:t>
      </w:r>
    </w:p>
    <w:p w:rsidR="005F5B65" w:rsidRDefault="00135EA3" w:rsidP="005F5B65">
      <w:pPr>
        <w:spacing w:before="100" w:line="480" w:lineRule="auto"/>
        <w:rPr>
          <w:rFonts w:cstheme="minorHAnsi"/>
        </w:rPr>
      </w:pPr>
      <w:r>
        <w:rPr>
          <w:rFonts w:cstheme="minorHAnsi"/>
        </w:rPr>
        <w:tab/>
        <w:t xml:space="preserve">Since the silver case dealt with time series data, the predictions are included at the end of the analysis making validation and test dead last in the column. JMP allows the user to set up the training, validation, and testing based on the labeling technique of 0, 1, 2. Zero is associated with training, ones are associated with validation, and twos are indicated by testing data. Next, modeling techniques of OLS, </w:t>
      </w:r>
      <w:r w:rsidR="00234920">
        <w:rPr>
          <w:rFonts w:cstheme="minorHAnsi"/>
        </w:rPr>
        <w:t xml:space="preserve">Lasso, </w:t>
      </w:r>
      <w:r w:rsidR="007F3208">
        <w:rPr>
          <w:rFonts w:cstheme="minorHAnsi"/>
        </w:rPr>
        <w:t>Adaptive</w:t>
      </w:r>
      <w:r w:rsidR="00234920">
        <w:rPr>
          <w:rFonts w:cstheme="minorHAnsi"/>
        </w:rPr>
        <w:t xml:space="preserve"> Lasso, Elastic Net, Adaptive Elastic Net, and Adaptive Lasso with Cauchy </w:t>
      </w:r>
      <w:r>
        <w:rPr>
          <w:rFonts w:cstheme="minorHAnsi"/>
        </w:rPr>
        <w:t xml:space="preserve">are initiated in the process to discover </w:t>
      </w:r>
      <w:r w:rsidR="00BF11FF">
        <w:rPr>
          <w:rFonts w:cstheme="minorHAnsi"/>
        </w:rPr>
        <w:t>silver</w:t>
      </w:r>
      <w:r>
        <w:rPr>
          <w:rFonts w:cstheme="minorHAnsi"/>
        </w:rPr>
        <w:t xml:space="preserve"> prices</w:t>
      </w:r>
      <w:r w:rsidR="00FB0063">
        <w:rPr>
          <w:rFonts w:cstheme="minorHAnsi"/>
        </w:rPr>
        <w:t xml:space="preserve">.  First, ordinary linear regression was performed on variables </w:t>
      </w:r>
      <w:r w:rsidR="00FB0063" w:rsidRPr="00F4004B">
        <w:rPr>
          <w:rFonts w:cstheme="minorHAnsi"/>
        </w:rPr>
        <w:t>listed from RFXB to LRIYR</w:t>
      </w:r>
      <w:r w:rsidR="00FB0063">
        <w:rPr>
          <w:rFonts w:cstheme="minorHAnsi"/>
        </w:rPr>
        <w:t xml:space="preserve"> while removing the RSLV dependent variable from the list.</w:t>
      </w:r>
      <w:r w:rsidR="005F5B65">
        <w:rPr>
          <w:rFonts w:cstheme="minorHAnsi"/>
        </w:rPr>
        <w:t xml:space="preserve"> The results for the OLS are represented in the following chart.</w:t>
      </w:r>
    </w:p>
    <w:p w:rsidR="00A6158C" w:rsidRPr="004C4465" w:rsidRDefault="00A6158C" w:rsidP="00D05503">
      <w:pPr>
        <w:spacing w:before="100" w:line="480" w:lineRule="auto"/>
        <w:rPr>
          <w:rFonts w:cstheme="minorHAnsi"/>
        </w:rPr>
      </w:pPr>
    </w:p>
    <w:p w:rsidR="00A6158C" w:rsidRDefault="00D05503" w:rsidP="00D05503">
      <w:pPr>
        <w:spacing w:before="100"/>
        <w:jc w:val="center"/>
        <w:rPr>
          <w:rFonts w:cstheme="minorHAnsi"/>
        </w:rPr>
      </w:pPr>
      <w:r>
        <w:rPr>
          <w:noProof/>
        </w:rPr>
        <w:drawing>
          <wp:inline distT="0" distB="0" distL="0" distR="0" wp14:anchorId="3D3BB32E" wp14:editId="65BD65AF">
            <wp:extent cx="264795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981075"/>
                    </a:xfrm>
                    <a:prstGeom prst="rect">
                      <a:avLst/>
                    </a:prstGeom>
                  </pic:spPr>
                </pic:pic>
              </a:graphicData>
            </a:graphic>
          </wp:inline>
        </w:drawing>
      </w:r>
    </w:p>
    <w:p w:rsidR="00D05503" w:rsidRDefault="00D05503" w:rsidP="00D05503">
      <w:pPr>
        <w:spacing w:before="100"/>
        <w:rPr>
          <w:rFonts w:cstheme="minorHAnsi"/>
        </w:rPr>
      </w:pPr>
    </w:p>
    <w:p w:rsidR="0058662D" w:rsidRDefault="0058662D" w:rsidP="0058662D">
      <w:pPr>
        <w:spacing w:before="100" w:line="480" w:lineRule="auto"/>
        <w:rPr>
          <w:rFonts w:cstheme="minorHAnsi"/>
        </w:rPr>
      </w:pPr>
      <w:bookmarkStart w:id="2" w:name="_Hlk18754145"/>
      <w:r>
        <w:rPr>
          <w:rFonts w:cstheme="minorHAnsi"/>
        </w:rPr>
        <w:t xml:space="preserve">The testing data reveals that -46.45% of the data can be interpreted from the model based on the RSquare. </w:t>
      </w:r>
      <w:bookmarkEnd w:id="2"/>
      <w:r>
        <w:rPr>
          <w:rFonts w:cstheme="minorHAnsi"/>
        </w:rPr>
        <w:t xml:space="preserve">The root average square error (RASE) score is also low at .02974 for OLS. However, the OLS model performs negatively for RSquare which indicates this is not a good modeling technique for predication of silver prices. RSquare value needs to be closer to positive 1.0 for a good interpretation of model. </w:t>
      </w:r>
    </w:p>
    <w:p w:rsidR="003647B6" w:rsidRDefault="00B15D14" w:rsidP="0058662D">
      <w:pPr>
        <w:spacing w:before="100" w:line="480" w:lineRule="auto"/>
        <w:rPr>
          <w:rFonts w:cstheme="minorHAnsi"/>
        </w:rPr>
      </w:pPr>
      <w:r>
        <w:rPr>
          <w:rFonts w:cstheme="minorHAnsi"/>
        </w:rPr>
        <w:tab/>
      </w:r>
      <w:r w:rsidR="005912C4">
        <w:rPr>
          <w:rFonts w:cstheme="minorHAnsi"/>
        </w:rPr>
        <w:t xml:space="preserve">Next, the following penalized modeling methods were performed </w:t>
      </w:r>
      <w:bookmarkStart w:id="3" w:name="_Hlk18746007"/>
      <w:r w:rsidR="005912C4">
        <w:rPr>
          <w:rFonts w:cstheme="minorHAnsi"/>
        </w:rPr>
        <w:t xml:space="preserve">Lasso, </w:t>
      </w:r>
      <w:r w:rsidR="001500F6">
        <w:rPr>
          <w:rFonts w:cstheme="minorHAnsi"/>
        </w:rPr>
        <w:t>Adaptive</w:t>
      </w:r>
      <w:r w:rsidR="005912C4">
        <w:rPr>
          <w:rFonts w:cstheme="minorHAnsi"/>
        </w:rPr>
        <w:t xml:space="preserve"> Lasso, Elastic Net, Adaptive Elastic Net, and Adaptive Lasso with Cauchy</w:t>
      </w:r>
      <w:bookmarkEnd w:id="3"/>
      <w:r w:rsidR="005912C4">
        <w:rPr>
          <w:rFonts w:cstheme="minorHAnsi"/>
        </w:rPr>
        <w:t xml:space="preserve">. I found that </w:t>
      </w:r>
      <w:r w:rsidR="001500F6">
        <w:rPr>
          <w:rFonts w:cstheme="minorHAnsi"/>
        </w:rPr>
        <w:t>all</w:t>
      </w:r>
      <w:r w:rsidR="000C6BC6">
        <w:rPr>
          <w:rFonts w:cstheme="minorHAnsi"/>
        </w:rPr>
        <w:t xml:space="preserve"> these modeling methods where not identical to the OLS due to the Lambda training value not being zero. All Lambda values where positive in these modeling methods indicating something was </w:t>
      </w:r>
      <w:r w:rsidR="001500F6">
        <w:rPr>
          <w:rFonts w:cstheme="minorHAnsi"/>
        </w:rPr>
        <w:t>affected</w:t>
      </w:r>
      <w:r w:rsidR="000C6BC6">
        <w:rPr>
          <w:rFonts w:cstheme="minorHAnsi"/>
        </w:rPr>
        <w:t xml:space="preserve"> using these models. The following </w:t>
      </w:r>
      <w:r w:rsidR="00062652">
        <w:rPr>
          <w:rFonts w:cstheme="minorHAnsi"/>
        </w:rPr>
        <w:t>table</w:t>
      </w:r>
      <w:r w:rsidR="000C6BC6">
        <w:rPr>
          <w:rFonts w:cstheme="minorHAnsi"/>
        </w:rPr>
        <w:t xml:space="preserve"> indicates the lambda values </w:t>
      </w:r>
      <w:r w:rsidR="000D39C3">
        <w:rPr>
          <w:rFonts w:cstheme="minorHAnsi"/>
        </w:rPr>
        <w:t>reported in this case study for predication of silver prices.</w:t>
      </w:r>
    </w:p>
    <w:tbl>
      <w:tblPr>
        <w:tblW w:w="7280" w:type="dxa"/>
        <w:jc w:val="center"/>
        <w:tblLook w:val="04A0" w:firstRow="1" w:lastRow="0" w:firstColumn="1" w:lastColumn="0" w:noHBand="0" w:noVBand="1"/>
      </w:tblPr>
      <w:tblGrid>
        <w:gridCol w:w="4620"/>
        <w:gridCol w:w="2660"/>
      </w:tblGrid>
      <w:tr w:rsidR="003647B6" w:rsidRPr="003647B6" w:rsidTr="003647B6">
        <w:trPr>
          <w:trHeight w:val="300"/>
          <w:jc w:val="center"/>
        </w:trPr>
        <w:tc>
          <w:tcPr>
            <w:tcW w:w="4620"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rsidR="003647B6" w:rsidRPr="003647B6" w:rsidRDefault="003647B6" w:rsidP="003647B6">
            <w:pPr>
              <w:spacing w:after="0" w:line="240" w:lineRule="auto"/>
              <w:jc w:val="center"/>
              <w:rPr>
                <w:rFonts w:ascii="Calibri" w:eastAsia="Times New Roman" w:hAnsi="Calibri" w:cs="Calibri"/>
                <w:b/>
                <w:bCs/>
                <w:color w:val="000000"/>
              </w:rPr>
            </w:pPr>
            <w:r w:rsidRPr="003647B6">
              <w:rPr>
                <w:rFonts w:ascii="Calibri" w:eastAsia="Times New Roman" w:hAnsi="Calibri" w:cs="Calibri"/>
                <w:b/>
                <w:bCs/>
                <w:color w:val="000000"/>
              </w:rPr>
              <w:t>Name Model Method</w:t>
            </w:r>
          </w:p>
        </w:tc>
        <w:tc>
          <w:tcPr>
            <w:tcW w:w="2660" w:type="dxa"/>
            <w:tcBorders>
              <w:top w:val="single" w:sz="8" w:space="0" w:color="auto"/>
              <w:left w:val="nil"/>
              <w:bottom w:val="single" w:sz="4" w:space="0" w:color="auto"/>
              <w:right w:val="single" w:sz="8" w:space="0" w:color="auto"/>
            </w:tcBorders>
            <w:shd w:val="clear" w:color="000000" w:fill="92D050"/>
            <w:noWrap/>
            <w:vAlign w:val="bottom"/>
            <w:hideMark/>
          </w:tcPr>
          <w:p w:rsidR="003647B6" w:rsidRPr="003647B6" w:rsidRDefault="003647B6" w:rsidP="003647B6">
            <w:pPr>
              <w:spacing w:after="0" w:line="240" w:lineRule="auto"/>
              <w:jc w:val="center"/>
              <w:rPr>
                <w:rFonts w:ascii="Calibri" w:eastAsia="Times New Roman" w:hAnsi="Calibri" w:cs="Calibri"/>
                <w:b/>
                <w:bCs/>
                <w:color w:val="000000"/>
              </w:rPr>
            </w:pPr>
            <w:r w:rsidRPr="003647B6">
              <w:rPr>
                <w:rFonts w:ascii="Calibri" w:eastAsia="Times New Roman" w:hAnsi="Calibri" w:cs="Calibri"/>
                <w:b/>
                <w:bCs/>
                <w:color w:val="000000"/>
              </w:rPr>
              <w:t>Training Lambda</w:t>
            </w:r>
          </w:p>
        </w:tc>
      </w:tr>
      <w:tr w:rsidR="003647B6" w:rsidRPr="003647B6" w:rsidTr="003647B6">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3647B6" w:rsidRPr="003647B6" w:rsidRDefault="003647B6" w:rsidP="003647B6">
            <w:pPr>
              <w:spacing w:after="0" w:line="240" w:lineRule="auto"/>
              <w:rPr>
                <w:rFonts w:ascii="Calibri" w:eastAsia="Times New Roman" w:hAnsi="Calibri" w:cs="Calibri"/>
                <w:color w:val="000000"/>
              </w:rPr>
            </w:pPr>
            <w:r w:rsidRPr="003647B6">
              <w:rPr>
                <w:rFonts w:ascii="Calibri" w:eastAsia="Times New Roman" w:hAnsi="Calibri" w:cs="Calibri"/>
                <w:color w:val="000000"/>
              </w:rPr>
              <w:t>General Regression Lasso</w:t>
            </w:r>
          </w:p>
        </w:tc>
        <w:tc>
          <w:tcPr>
            <w:tcW w:w="2660" w:type="dxa"/>
            <w:tcBorders>
              <w:top w:val="nil"/>
              <w:left w:val="nil"/>
              <w:bottom w:val="single" w:sz="4" w:space="0" w:color="auto"/>
              <w:right w:val="single" w:sz="8" w:space="0" w:color="auto"/>
            </w:tcBorders>
            <w:shd w:val="clear" w:color="auto" w:fill="auto"/>
            <w:noWrap/>
            <w:vAlign w:val="bottom"/>
            <w:hideMark/>
          </w:tcPr>
          <w:p w:rsidR="003647B6" w:rsidRPr="003647B6" w:rsidRDefault="003647B6" w:rsidP="003647B6">
            <w:pPr>
              <w:spacing w:after="0" w:line="240" w:lineRule="auto"/>
              <w:jc w:val="center"/>
              <w:rPr>
                <w:rFonts w:ascii="Calibri" w:eastAsia="Times New Roman" w:hAnsi="Calibri" w:cs="Calibri"/>
                <w:color w:val="000000"/>
              </w:rPr>
            </w:pPr>
            <w:r w:rsidRPr="003647B6">
              <w:rPr>
                <w:rFonts w:ascii="Calibri" w:eastAsia="Times New Roman" w:hAnsi="Calibri" w:cs="Calibri"/>
                <w:color w:val="000000"/>
              </w:rPr>
              <w:t>0.0663111</w:t>
            </w:r>
          </w:p>
        </w:tc>
      </w:tr>
      <w:tr w:rsidR="003647B6" w:rsidRPr="003647B6" w:rsidTr="003647B6">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3647B6" w:rsidRPr="003647B6" w:rsidRDefault="003647B6" w:rsidP="003647B6">
            <w:pPr>
              <w:spacing w:after="0" w:line="240" w:lineRule="auto"/>
              <w:rPr>
                <w:rFonts w:ascii="Calibri" w:eastAsia="Times New Roman" w:hAnsi="Calibri" w:cs="Calibri"/>
                <w:color w:val="000000"/>
              </w:rPr>
            </w:pPr>
            <w:r w:rsidRPr="003647B6">
              <w:rPr>
                <w:rFonts w:ascii="Calibri" w:eastAsia="Times New Roman" w:hAnsi="Calibri" w:cs="Calibri"/>
                <w:color w:val="000000"/>
              </w:rPr>
              <w:t>General Regression Adaptive Lasso</w:t>
            </w:r>
          </w:p>
        </w:tc>
        <w:tc>
          <w:tcPr>
            <w:tcW w:w="2660" w:type="dxa"/>
            <w:tcBorders>
              <w:top w:val="nil"/>
              <w:left w:val="nil"/>
              <w:bottom w:val="single" w:sz="4" w:space="0" w:color="auto"/>
              <w:right w:val="single" w:sz="8" w:space="0" w:color="auto"/>
            </w:tcBorders>
            <w:shd w:val="clear" w:color="auto" w:fill="auto"/>
            <w:noWrap/>
            <w:vAlign w:val="bottom"/>
            <w:hideMark/>
          </w:tcPr>
          <w:p w:rsidR="003647B6" w:rsidRPr="003647B6" w:rsidRDefault="003647B6" w:rsidP="003647B6">
            <w:pPr>
              <w:spacing w:after="0" w:line="240" w:lineRule="auto"/>
              <w:jc w:val="center"/>
              <w:rPr>
                <w:rFonts w:ascii="Calibri" w:eastAsia="Times New Roman" w:hAnsi="Calibri" w:cs="Calibri"/>
                <w:color w:val="000000"/>
              </w:rPr>
            </w:pPr>
            <w:r w:rsidRPr="003647B6">
              <w:rPr>
                <w:rFonts w:ascii="Calibri" w:eastAsia="Times New Roman" w:hAnsi="Calibri" w:cs="Calibri"/>
                <w:color w:val="000000"/>
              </w:rPr>
              <w:t>0.011254</w:t>
            </w:r>
          </w:p>
        </w:tc>
      </w:tr>
      <w:tr w:rsidR="003647B6" w:rsidRPr="003647B6" w:rsidTr="003647B6">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3647B6" w:rsidRPr="003647B6" w:rsidRDefault="003647B6" w:rsidP="003647B6">
            <w:pPr>
              <w:spacing w:after="0" w:line="240" w:lineRule="auto"/>
              <w:rPr>
                <w:rFonts w:ascii="Calibri" w:eastAsia="Times New Roman" w:hAnsi="Calibri" w:cs="Calibri"/>
                <w:color w:val="000000"/>
              </w:rPr>
            </w:pPr>
            <w:r w:rsidRPr="003647B6">
              <w:rPr>
                <w:rFonts w:ascii="Calibri" w:eastAsia="Times New Roman" w:hAnsi="Calibri" w:cs="Calibri"/>
                <w:color w:val="000000"/>
              </w:rPr>
              <w:t>General Regression Elastic Net</w:t>
            </w:r>
          </w:p>
        </w:tc>
        <w:tc>
          <w:tcPr>
            <w:tcW w:w="2660" w:type="dxa"/>
            <w:tcBorders>
              <w:top w:val="nil"/>
              <w:left w:val="nil"/>
              <w:bottom w:val="single" w:sz="4" w:space="0" w:color="auto"/>
              <w:right w:val="single" w:sz="8" w:space="0" w:color="auto"/>
            </w:tcBorders>
            <w:shd w:val="clear" w:color="auto" w:fill="auto"/>
            <w:noWrap/>
            <w:vAlign w:val="bottom"/>
            <w:hideMark/>
          </w:tcPr>
          <w:p w:rsidR="003647B6" w:rsidRPr="003647B6" w:rsidRDefault="003647B6" w:rsidP="003647B6">
            <w:pPr>
              <w:spacing w:after="0" w:line="240" w:lineRule="auto"/>
              <w:jc w:val="center"/>
              <w:rPr>
                <w:rFonts w:ascii="Calibri" w:eastAsia="Times New Roman" w:hAnsi="Calibri" w:cs="Calibri"/>
                <w:color w:val="000000"/>
              </w:rPr>
            </w:pPr>
            <w:r w:rsidRPr="003647B6">
              <w:rPr>
                <w:rFonts w:ascii="Calibri" w:eastAsia="Times New Roman" w:hAnsi="Calibri" w:cs="Calibri"/>
                <w:color w:val="000000"/>
              </w:rPr>
              <w:t>0.0113677</w:t>
            </w:r>
          </w:p>
        </w:tc>
      </w:tr>
      <w:tr w:rsidR="003647B6" w:rsidRPr="003647B6" w:rsidTr="003647B6">
        <w:trPr>
          <w:trHeight w:val="300"/>
          <w:jc w:val="center"/>
        </w:trPr>
        <w:tc>
          <w:tcPr>
            <w:tcW w:w="4620" w:type="dxa"/>
            <w:tcBorders>
              <w:top w:val="nil"/>
              <w:left w:val="single" w:sz="8" w:space="0" w:color="auto"/>
              <w:bottom w:val="single" w:sz="4" w:space="0" w:color="auto"/>
              <w:right w:val="single" w:sz="4" w:space="0" w:color="auto"/>
            </w:tcBorders>
            <w:shd w:val="clear" w:color="auto" w:fill="auto"/>
            <w:noWrap/>
            <w:vAlign w:val="bottom"/>
            <w:hideMark/>
          </w:tcPr>
          <w:p w:rsidR="003647B6" w:rsidRPr="003647B6" w:rsidRDefault="003647B6" w:rsidP="003647B6">
            <w:pPr>
              <w:spacing w:after="0" w:line="240" w:lineRule="auto"/>
              <w:rPr>
                <w:rFonts w:ascii="Calibri" w:eastAsia="Times New Roman" w:hAnsi="Calibri" w:cs="Calibri"/>
                <w:color w:val="000000"/>
              </w:rPr>
            </w:pPr>
            <w:r w:rsidRPr="003647B6">
              <w:rPr>
                <w:rFonts w:ascii="Calibri" w:eastAsia="Times New Roman" w:hAnsi="Calibri" w:cs="Calibri"/>
                <w:color w:val="000000"/>
              </w:rPr>
              <w:t>General Regression Adaptive Elastic Net</w:t>
            </w:r>
          </w:p>
        </w:tc>
        <w:tc>
          <w:tcPr>
            <w:tcW w:w="2660" w:type="dxa"/>
            <w:tcBorders>
              <w:top w:val="nil"/>
              <w:left w:val="nil"/>
              <w:bottom w:val="single" w:sz="4" w:space="0" w:color="auto"/>
              <w:right w:val="single" w:sz="8" w:space="0" w:color="auto"/>
            </w:tcBorders>
            <w:shd w:val="clear" w:color="auto" w:fill="auto"/>
            <w:noWrap/>
            <w:vAlign w:val="bottom"/>
            <w:hideMark/>
          </w:tcPr>
          <w:p w:rsidR="003647B6" w:rsidRPr="003647B6" w:rsidRDefault="003647B6" w:rsidP="003647B6">
            <w:pPr>
              <w:spacing w:after="0" w:line="240" w:lineRule="auto"/>
              <w:jc w:val="center"/>
              <w:rPr>
                <w:rFonts w:ascii="Calibri" w:eastAsia="Times New Roman" w:hAnsi="Calibri" w:cs="Calibri"/>
                <w:color w:val="000000"/>
              </w:rPr>
            </w:pPr>
            <w:r w:rsidRPr="003647B6">
              <w:rPr>
                <w:rFonts w:ascii="Calibri" w:eastAsia="Times New Roman" w:hAnsi="Calibri" w:cs="Calibri"/>
                <w:color w:val="000000"/>
              </w:rPr>
              <w:t>0.0113677</w:t>
            </w:r>
          </w:p>
        </w:tc>
      </w:tr>
      <w:tr w:rsidR="003647B6" w:rsidRPr="003647B6" w:rsidTr="003647B6">
        <w:trPr>
          <w:trHeight w:val="315"/>
          <w:jc w:val="center"/>
        </w:trPr>
        <w:tc>
          <w:tcPr>
            <w:tcW w:w="4620" w:type="dxa"/>
            <w:tcBorders>
              <w:top w:val="nil"/>
              <w:left w:val="single" w:sz="8" w:space="0" w:color="auto"/>
              <w:bottom w:val="single" w:sz="8" w:space="0" w:color="auto"/>
              <w:right w:val="single" w:sz="4" w:space="0" w:color="auto"/>
            </w:tcBorders>
            <w:shd w:val="clear" w:color="auto" w:fill="auto"/>
            <w:noWrap/>
            <w:vAlign w:val="bottom"/>
            <w:hideMark/>
          </w:tcPr>
          <w:p w:rsidR="003647B6" w:rsidRPr="003647B6" w:rsidRDefault="003647B6" w:rsidP="003647B6">
            <w:pPr>
              <w:spacing w:after="0" w:line="240" w:lineRule="auto"/>
              <w:rPr>
                <w:rFonts w:ascii="Calibri" w:eastAsia="Times New Roman" w:hAnsi="Calibri" w:cs="Calibri"/>
                <w:color w:val="000000"/>
              </w:rPr>
            </w:pPr>
            <w:r w:rsidRPr="003647B6">
              <w:rPr>
                <w:rFonts w:ascii="Calibri" w:eastAsia="Times New Roman" w:hAnsi="Calibri" w:cs="Calibri"/>
                <w:color w:val="000000"/>
              </w:rPr>
              <w:t>General Regression Adaptive Lasso with Cauchy</w:t>
            </w:r>
          </w:p>
        </w:tc>
        <w:tc>
          <w:tcPr>
            <w:tcW w:w="2660" w:type="dxa"/>
            <w:tcBorders>
              <w:top w:val="nil"/>
              <w:left w:val="nil"/>
              <w:bottom w:val="single" w:sz="8" w:space="0" w:color="auto"/>
              <w:right w:val="single" w:sz="8" w:space="0" w:color="auto"/>
            </w:tcBorders>
            <w:shd w:val="clear" w:color="auto" w:fill="auto"/>
            <w:noWrap/>
            <w:vAlign w:val="bottom"/>
            <w:hideMark/>
          </w:tcPr>
          <w:p w:rsidR="003647B6" w:rsidRPr="003647B6" w:rsidRDefault="003647B6" w:rsidP="003647B6">
            <w:pPr>
              <w:spacing w:after="0" w:line="240" w:lineRule="auto"/>
              <w:jc w:val="center"/>
              <w:rPr>
                <w:rFonts w:ascii="Calibri" w:eastAsia="Times New Roman" w:hAnsi="Calibri" w:cs="Calibri"/>
                <w:color w:val="000000"/>
              </w:rPr>
            </w:pPr>
            <w:r w:rsidRPr="003647B6">
              <w:rPr>
                <w:rFonts w:ascii="Calibri" w:eastAsia="Times New Roman" w:hAnsi="Calibri" w:cs="Calibri"/>
                <w:color w:val="000000"/>
              </w:rPr>
              <w:t>6.129274</w:t>
            </w:r>
          </w:p>
        </w:tc>
      </w:tr>
    </w:tbl>
    <w:p w:rsidR="00D05503" w:rsidRDefault="00D05503" w:rsidP="00D05503">
      <w:pPr>
        <w:spacing w:before="100"/>
        <w:rPr>
          <w:rFonts w:cstheme="minorHAnsi"/>
        </w:rPr>
      </w:pPr>
    </w:p>
    <w:p w:rsidR="003647B6" w:rsidRDefault="00A7365C" w:rsidP="00386D4A">
      <w:pPr>
        <w:spacing w:before="100" w:line="480" w:lineRule="auto"/>
        <w:rPr>
          <w:rFonts w:cstheme="minorHAnsi"/>
        </w:rPr>
      </w:pPr>
      <w:r>
        <w:rPr>
          <w:rFonts w:cstheme="minorHAnsi"/>
        </w:rPr>
        <w:t xml:space="preserve">In addition, the results of each one of these models are listed in the appendix. </w:t>
      </w:r>
      <w:r w:rsidR="00386D4A">
        <w:rPr>
          <w:rFonts w:cstheme="minorHAnsi"/>
        </w:rPr>
        <w:t>A model comparison was run for analysis of best results</w:t>
      </w:r>
      <w:r w:rsidR="006E608E">
        <w:rPr>
          <w:rFonts w:cstheme="minorHAnsi"/>
        </w:rPr>
        <w:t xml:space="preserve"> of modeling predications and chart is listed below.</w:t>
      </w:r>
    </w:p>
    <w:p w:rsidR="006E608E" w:rsidRDefault="006E608E" w:rsidP="00386D4A">
      <w:pPr>
        <w:spacing w:before="100" w:line="480" w:lineRule="auto"/>
        <w:rPr>
          <w:rFonts w:cstheme="minorHAnsi"/>
        </w:rPr>
      </w:pPr>
      <w:r>
        <w:rPr>
          <w:noProof/>
        </w:rPr>
        <w:drawing>
          <wp:inline distT="0" distB="0" distL="0" distR="0" wp14:anchorId="7BC12B1F" wp14:editId="3CA032A2">
            <wp:extent cx="594360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rsidR="00C0373D" w:rsidRDefault="00F94B53" w:rsidP="00386D4A">
      <w:pPr>
        <w:spacing w:before="100" w:line="480" w:lineRule="auto"/>
        <w:rPr>
          <w:rFonts w:cstheme="minorHAnsi"/>
        </w:rPr>
      </w:pPr>
      <w:r>
        <w:rPr>
          <w:rFonts w:cstheme="minorHAnsi"/>
        </w:rPr>
        <w:t xml:space="preserve">Due to the factor that each one of the new modeling techniques brought new information earlier based on the lambda values being </w:t>
      </w:r>
      <w:r w:rsidR="00A27EE8">
        <w:rPr>
          <w:rFonts w:cstheme="minorHAnsi"/>
        </w:rPr>
        <w:t xml:space="preserve">a </w:t>
      </w:r>
      <w:r>
        <w:rPr>
          <w:rFonts w:cstheme="minorHAnsi"/>
        </w:rPr>
        <w:t xml:space="preserve">positive value, I was able to compare the best modeling for selection of </w:t>
      </w:r>
      <w:r w:rsidR="001500F6">
        <w:rPr>
          <w:rFonts w:cstheme="minorHAnsi"/>
        </w:rPr>
        <w:t>Elastic</w:t>
      </w:r>
      <w:r>
        <w:rPr>
          <w:rFonts w:cstheme="minorHAnsi"/>
        </w:rPr>
        <w:t xml:space="preserve"> Net. The reason behind this selection is based on the comparison values of RSquare </w:t>
      </w:r>
      <w:r w:rsidR="002C2D41">
        <w:rPr>
          <w:rFonts w:cstheme="minorHAnsi"/>
        </w:rPr>
        <w:t xml:space="preserve">being the highest at .4085. The testing data in the holdback cross validation indicated by (2) reveals that 40.85% of the data can be interpreted from the model. </w:t>
      </w:r>
      <w:r w:rsidR="00AB167F">
        <w:rPr>
          <w:rFonts w:cstheme="minorHAnsi"/>
        </w:rPr>
        <w:t xml:space="preserve">Further evidence of Elastic Net selection is the lower score for </w:t>
      </w:r>
      <w:r w:rsidR="004823A2">
        <w:rPr>
          <w:rFonts w:cstheme="minorHAnsi"/>
        </w:rPr>
        <w:t>root average square error (</w:t>
      </w:r>
      <w:r w:rsidR="00AB167F">
        <w:rPr>
          <w:rFonts w:cstheme="minorHAnsi"/>
        </w:rPr>
        <w:t>RASE</w:t>
      </w:r>
      <w:r w:rsidR="004823A2">
        <w:rPr>
          <w:rFonts w:cstheme="minorHAnsi"/>
        </w:rPr>
        <w:t>)</w:t>
      </w:r>
      <w:r w:rsidR="00AB167F">
        <w:rPr>
          <w:rFonts w:cstheme="minorHAnsi"/>
        </w:rPr>
        <w:t xml:space="preserve"> of .0189 and</w:t>
      </w:r>
      <w:r w:rsidR="004823A2">
        <w:rPr>
          <w:rFonts w:cstheme="minorHAnsi"/>
        </w:rPr>
        <w:t xml:space="preserve"> average absolute error</w:t>
      </w:r>
      <w:r w:rsidR="00AB167F">
        <w:rPr>
          <w:rFonts w:cstheme="minorHAnsi"/>
        </w:rPr>
        <w:t xml:space="preserve"> </w:t>
      </w:r>
      <w:r w:rsidR="004823A2">
        <w:rPr>
          <w:rFonts w:cstheme="minorHAnsi"/>
        </w:rPr>
        <w:t>(</w:t>
      </w:r>
      <w:r w:rsidR="00AB167F">
        <w:rPr>
          <w:rFonts w:cstheme="minorHAnsi"/>
        </w:rPr>
        <w:t>AAE</w:t>
      </w:r>
      <w:r w:rsidR="004823A2">
        <w:rPr>
          <w:rFonts w:cstheme="minorHAnsi"/>
        </w:rPr>
        <w:t>)</w:t>
      </w:r>
      <w:r w:rsidR="00AB167F">
        <w:rPr>
          <w:rFonts w:cstheme="minorHAnsi"/>
        </w:rPr>
        <w:t xml:space="preserve"> of .0148. </w:t>
      </w:r>
    </w:p>
    <w:p w:rsidR="00EE25B8" w:rsidRDefault="00EE25B8" w:rsidP="00EE25B8">
      <w:pPr>
        <w:spacing w:before="100" w:line="480" w:lineRule="auto"/>
        <w:rPr>
          <w:rFonts w:cstheme="minorHAnsi"/>
          <w:b/>
          <w:u w:val="single"/>
        </w:rPr>
      </w:pPr>
    </w:p>
    <w:p w:rsidR="009536AF" w:rsidRDefault="009536AF" w:rsidP="00EE25B8">
      <w:pPr>
        <w:spacing w:before="100" w:line="480" w:lineRule="auto"/>
        <w:rPr>
          <w:rFonts w:cstheme="minorHAnsi"/>
          <w:b/>
          <w:u w:val="single"/>
        </w:rPr>
      </w:pPr>
      <w:r w:rsidRPr="0069014B">
        <w:rPr>
          <w:rFonts w:cstheme="minorHAnsi"/>
          <w:b/>
          <w:u w:val="single"/>
        </w:rPr>
        <w:t>Interpretation</w:t>
      </w:r>
    </w:p>
    <w:p w:rsidR="005E0652" w:rsidRDefault="00AC5997" w:rsidP="005E0652">
      <w:pPr>
        <w:spacing w:before="100" w:line="480" w:lineRule="auto"/>
        <w:rPr>
          <w:rFonts w:cstheme="minorHAnsi"/>
        </w:rPr>
      </w:pPr>
      <w:r>
        <w:rPr>
          <w:rFonts w:cstheme="minorHAnsi"/>
        </w:rPr>
        <w:tab/>
      </w:r>
      <w:r w:rsidR="00CA13BA">
        <w:rPr>
          <w:rFonts w:cstheme="minorHAnsi"/>
        </w:rPr>
        <w:t xml:space="preserve">The parameter estimates for the Elastic Net model are listed as </w:t>
      </w:r>
      <w:bookmarkStart w:id="4" w:name="_Hlk18752995"/>
      <w:r w:rsidR="00CA13BA">
        <w:rPr>
          <w:rFonts w:cstheme="minorHAnsi"/>
        </w:rPr>
        <w:t>RFXF</w:t>
      </w:r>
      <w:r w:rsidR="00033654">
        <w:rPr>
          <w:rFonts w:cstheme="minorHAnsi"/>
        </w:rPr>
        <w:t xml:space="preserve"> (Swiss Franc)</w:t>
      </w:r>
      <w:r w:rsidR="00CA13BA">
        <w:rPr>
          <w:rFonts w:cstheme="minorHAnsi"/>
        </w:rPr>
        <w:t>, RUSO</w:t>
      </w:r>
      <w:r w:rsidR="00033654">
        <w:rPr>
          <w:rFonts w:cstheme="minorHAnsi"/>
        </w:rPr>
        <w:t xml:space="preserve"> (Oil commodity)</w:t>
      </w:r>
      <w:r w:rsidR="00CA13BA">
        <w:rPr>
          <w:rFonts w:cstheme="minorHAnsi"/>
        </w:rPr>
        <w:t xml:space="preserve">, </w:t>
      </w:r>
      <w:bookmarkStart w:id="5" w:name="_Hlk18747889"/>
      <w:r w:rsidR="00CA13BA">
        <w:rPr>
          <w:rFonts w:cstheme="minorHAnsi"/>
        </w:rPr>
        <w:t>RXLB</w:t>
      </w:r>
      <w:r w:rsidR="00033654">
        <w:rPr>
          <w:rFonts w:cstheme="minorHAnsi"/>
        </w:rPr>
        <w:t xml:space="preserve"> (material sector index)</w:t>
      </w:r>
      <w:r w:rsidR="00CA13BA">
        <w:rPr>
          <w:rFonts w:cstheme="minorHAnsi"/>
        </w:rPr>
        <w:t>,</w:t>
      </w:r>
      <w:bookmarkEnd w:id="5"/>
      <w:r w:rsidR="00CA13BA">
        <w:rPr>
          <w:rFonts w:cstheme="minorHAnsi"/>
        </w:rPr>
        <w:t xml:space="preserve"> RTIP</w:t>
      </w:r>
      <w:r w:rsidR="00033654">
        <w:rPr>
          <w:rFonts w:cstheme="minorHAnsi"/>
        </w:rPr>
        <w:t xml:space="preserve"> (inflation measure)</w:t>
      </w:r>
      <w:r w:rsidR="00CA13BA">
        <w:rPr>
          <w:rFonts w:cstheme="minorHAnsi"/>
        </w:rPr>
        <w:t>, RFXA</w:t>
      </w:r>
      <w:r w:rsidR="00033654">
        <w:rPr>
          <w:rFonts w:cstheme="minorHAnsi"/>
        </w:rPr>
        <w:t xml:space="preserve"> (Austrian Dollar)</w:t>
      </w:r>
      <w:r w:rsidR="00CA13BA">
        <w:rPr>
          <w:rFonts w:cstheme="minorHAnsi"/>
        </w:rPr>
        <w:t>, RFXC</w:t>
      </w:r>
      <w:r w:rsidR="00033654">
        <w:rPr>
          <w:rFonts w:cstheme="minorHAnsi"/>
        </w:rPr>
        <w:t xml:space="preserve"> (Canadian dollar)</w:t>
      </w:r>
      <w:r w:rsidR="00CA13BA">
        <w:rPr>
          <w:rFonts w:cstheme="minorHAnsi"/>
        </w:rPr>
        <w:t>, RFXS</w:t>
      </w:r>
      <w:r w:rsidR="00033654">
        <w:rPr>
          <w:rFonts w:cstheme="minorHAnsi"/>
        </w:rPr>
        <w:t xml:space="preserve"> </w:t>
      </w:r>
      <w:r w:rsidR="001500F6">
        <w:rPr>
          <w:rFonts w:cstheme="minorHAnsi"/>
        </w:rPr>
        <w:t>(Swedish</w:t>
      </w:r>
      <w:r w:rsidR="00033654">
        <w:rPr>
          <w:rFonts w:cstheme="minorHAnsi"/>
        </w:rPr>
        <w:t xml:space="preserve"> krona)</w:t>
      </w:r>
      <w:r w:rsidR="00CA13BA">
        <w:rPr>
          <w:rFonts w:cstheme="minorHAnsi"/>
        </w:rPr>
        <w:t xml:space="preserve">, </w:t>
      </w:r>
      <w:bookmarkStart w:id="6" w:name="_Hlk18747798"/>
      <w:r w:rsidR="00CA13BA">
        <w:rPr>
          <w:rFonts w:cstheme="minorHAnsi"/>
        </w:rPr>
        <w:t>and LRFXY</w:t>
      </w:r>
      <w:r w:rsidR="00033654">
        <w:rPr>
          <w:rFonts w:cstheme="minorHAnsi"/>
        </w:rPr>
        <w:t xml:space="preserve"> (</w:t>
      </w:r>
      <w:r w:rsidR="006A4557">
        <w:rPr>
          <w:rFonts w:cstheme="minorHAnsi"/>
        </w:rPr>
        <w:t>Japanese Yen)</w:t>
      </w:r>
      <w:bookmarkEnd w:id="4"/>
      <w:r w:rsidR="00CA13BA">
        <w:rPr>
          <w:rFonts w:cstheme="minorHAnsi"/>
        </w:rPr>
        <w:t xml:space="preserve">. </w:t>
      </w:r>
      <w:bookmarkEnd w:id="6"/>
      <w:r w:rsidR="008E5977">
        <w:rPr>
          <w:rFonts w:cstheme="minorHAnsi"/>
        </w:rPr>
        <w:t>The exchange rate group are listed in the following in the results RFXF (Swiss Franc),</w:t>
      </w:r>
      <w:r w:rsidR="008E5977" w:rsidRPr="008E5977">
        <w:rPr>
          <w:rFonts w:cstheme="minorHAnsi"/>
        </w:rPr>
        <w:t xml:space="preserve"> </w:t>
      </w:r>
      <w:r w:rsidR="008E5977">
        <w:rPr>
          <w:rFonts w:cstheme="minorHAnsi"/>
        </w:rPr>
        <w:t>RFXA (Austrian Dollar),</w:t>
      </w:r>
      <w:r w:rsidR="008E5977" w:rsidRPr="008E5977">
        <w:rPr>
          <w:rFonts w:cstheme="minorHAnsi"/>
        </w:rPr>
        <w:t xml:space="preserve"> </w:t>
      </w:r>
      <w:r w:rsidR="008E5977">
        <w:rPr>
          <w:rFonts w:cstheme="minorHAnsi"/>
        </w:rPr>
        <w:t xml:space="preserve">RFXC (Canadian dollar), RFXS </w:t>
      </w:r>
      <w:r w:rsidR="001500F6">
        <w:rPr>
          <w:rFonts w:cstheme="minorHAnsi"/>
        </w:rPr>
        <w:t>(Swedish</w:t>
      </w:r>
      <w:r w:rsidR="008E5977">
        <w:rPr>
          <w:rFonts w:cstheme="minorHAnsi"/>
        </w:rPr>
        <w:t xml:space="preserve"> krona),</w:t>
      </w:r>
      <w:r w:rsidR="008E5977" w:rsidRPr="008E5977">
        <w:rPr>
          <w:rFonts w:cstheme="minorHAnsi"/>
        </w:rPr>
        <w:t xml:space="preserve"> </w:t>
      </w:r>
      <w:r w:rsidR="008E5977">
        <w:rPr>
          <w:rFonts w:cstheme="minorHAnsi"/>
        </w:rPr>
        <w:t xml:space="preserve">and LRFXY (Japanese Yen). </w:t>
      </w:r>
      <w:r w:rsidR="00061F09">
        <w:rPr>
          <w:rFonts w:cstheme="minorHAnsi"/>
        </w:rPr>
        <w:t xml:space="preserve">The RXLB (material sector index) is a stock market group. </w:t>
      </w:r>
      <w:r w:rsidR="004A0684">
        <w:rPr>
          <w:rFonts w:cstheme="minorHAnsi"/>
        </w:rPr>
        <w:t xml:space="preserve">Parameter estimates are listed in the appendix section. </w:t>
      </w:r>
      <w:r w:rsidR="008175AA">
        <w:rPr>
          <w:rFonts w:cstheme="minorHAnsi"/>
        </w:rPr>
        <w:t>The Canadian dollar is a general importance towards commodities. Canada is a big commodity exporter so then it would show developments in commodities. The stock market groups of material sector are of definite interest due to these two categories having possible increases or decreases in the amount of oil demand.</w:t>
      </w:r>
      <w:r w:rsidR="004F5702">
        <w:rPr>
          <w:rFonts w:cstheme="minorHAnsi"/>
        </w:rPr>
        <w:t xml:space="preserve"> The Japanse Yen is of general importance in silver prices due to the huge impact of using this </w:t>
      </w:r>
      <w:r w:rsidR="00DC54C8">
        <w:rPr>
          <w:rFonts w:cstheme="minorHAnsi"/>
        </w:rPr>
        <w:t>commodity</w:t>
      </w:r>
      <w:r w:rsidR="004F5702">
        <w:rPr>
          <w:rFonts w:cstheme="minorHAnsi"/>
        </w:rPr>
        <w:t xml:space="preserve"> in production of product</w:t>
      </w:r>
      <w:r w:rsidR="00DC54C8">
        <w:rPr>
          <w:rFonts w:cstheme="minorHAnsi"/>
        </w:rPr>
        <w:t>s</w:t>
      </w:r>
      <w:r w:rsidR="004F5702">
        <w:rPr>
          <w:rFonts w:cstheme="minorHAnsi"/>
        </w:rPr>
        <w:t xml:space="preserve"> for such industries as computer market and energy market. </w:t>
      </w:r>
      <w:r w:rsidR="002E706C">
        <w:rPr>
          <w:rFonts w:cstheme="minorHAnsi"/>
        </w:rPr>
        <w:t xml:space="preserve">The marker for </w:t>
      </w:r>
      <w:r w:rsidR="001500F6">
        <w:rPr>
          <w:rFonts w:cstheme="minorHAnsi"/>
        </w:rPr>
        <w:t>Chi-square</w:t>
      </w:r>
      <w:r w:rsidR="002E706C">
        <w:rPr>
          <w:rFonts w:cstheme="minorHAnsi"/>
        </w:rPr>
        <w:t xml:space="preserve"> in the Elastic Net indicates estimates were best for RXLB, RFXF, and RUSO indicated </w:t>
      </w:r>
      <w:r w:rsidR="00DC54C8">
        <w:rPr>
          <w:rFonts w:cstheme="minorHAnsi"/>
        </w:rPr>
        <w:t>in</w:t>
      </w:r>
      <w:r w:rsidR="002E706C">
        <w:rPr>
          <w:rFonts w:cstheme="minorHAnsi"/>
        </w:rPr>
        <w:t xml:space="preserve"> red. </w:t>
      </w:r>
      <w:r w:rsidR="005E0652">
        <w:rPr>
          <w:rFonts w:cstheme="minorHAnsi"/>
        </w:rPr>
        <w:t xml:space="preserve">Next, the variable importance is included in the predication of silver prices and the following table gives us the results below. </w:t>
      </w:r>
    </w:p>
    <w:p w:rsidR="00BD543E" w:rsidRDefault="007C6C16" w:rsidP="007C6C16">
      <w:pPr>
        <w:spacing w:before="100" w:line="480" w:lineRule="auto"/>
        <w:ind w:firstLine="720"/>
        <w:jc w:val="center"/>
        <w:rPr>
          <w:rFonts w:cstheme="minorHAnsi"/>
        </w:rPr>
      </w:pPr>
      <w:r>
        <w:rPr>
          <w:noProof/>
        </w:rPr>
        <w:drawing>
          <wp:inline distT="0" distB="0" distL="0" distR="0" wp14:anchorId="6E016409" wp14:editId="11FF1FA1">
            <wp:extent cx="3762375" cy="2000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375" cy="2000250"/>
                    </a:xfrm>
                    <a:prstGeom prst="rect">
                      <a:avLst/>
                    </a:prstGeom>
                  </pic:spPr>
                </pic:pic>
              </a:graphicData>
            </a:graphic>
          </wp:inline>
        </w:drawing>
      </w:r>
    </w:p>
    <w:p w:rsidR="007C6C16" w:rsidRDefault="00347704" w:rsidP="007C6C16">
      <w:pPr>
        <w:spacing w:before="100" w:line="480" w:lineRule="auto"/>
        <w:rPr>
          <w:rFonts w:cstheme="minorHAnsi"/>
        </w:rPr>
      </w:pPr>
      <w:r>
        <w:rPr>
          <w:rFonts w:cstheme="minorHAnsi"/>
        </w:rPr>
        <w:t xml:space="preserve">The total effect </w:t>
      </w:r>
      <w:r w:rsidR="001500F6">
        <w:rPr>
          <w:rFonts w:cstheme="minorHAnsi"/>
        </w:rPr>
        <w:t>considers</w:t>
      </w:r>
      <w:r>
        <w:rPr>
          <w:rFonts w:cstheme="minorHAnsi"/>
        </w:rPr>
        <w:t xml:space="preserve"> the variations in the data and the RFXF Swiss franc explains 38 % of the variations in the silver price.</w:t>
      </w:r>
      <w:r w:rsidR="00D84E90">
        <w:rPr>
          <w:rFonts w:cstheme="minorHAnsi"/>
        </w:rPr>
        <w:t xml:space="preserve"> The most important variable to look at is the Swiss franc</w:t>
      </w:r>
      <w:r w:rsidR="00022180">
        <w:rPr>
          <w:rFonts w:cstheme="minorHAnsi"/>
        </w:rPr>
        <w:t xml:space="preserve"> when looking at explanation of silver prices</w:t>
      </w:r>
      <w:r w:rsidR="00D84E90">
        <w:rPr>
          <w:rFonts w:cstheme="minorHAnsi"/>
        </w:rPr>
        <w:t>.</w:t>
      </w:r>
      <w:r w:rsidR="004B6BD6">
        <w:rPr>
          <w:rFonts w:cstheme="minorHAnsi"/>
        </w:rPr>
        <w:t xml:space="preserve"> The second variable to look at pertaining to silver prices is the oil commodity at 23% and the third variable of interest is the material sector with total effect at 21%.  </w:t>
      </w:r>
      <w:r w:rsidR="00E4422B">
        <w:rPr>
          <w:rFonts w:cstheme="minorHAnsi"/>
        </w:rPr>
        <w:t xml:space="preserve">RTIP, RFXA, RFXC, RFXS, and LRFXY are all below 10% for variable importance. </w:t>
      </w:r>
      <w:r w:rsidR="00C328DC">
        <w:rPr>
          <w:rFonts w:cstheme="minorHAnsi"/>
        </w:rPr>
        <w:t xml:space="preserve">The model prediction profiler reveals that the all variables which were indicated important in the model have a positive relationship. </w:t>
      </w:r>
      <w:r w:rsidR="00D4717F">
        <w:rPr>
          <w:rFonts w:cstheme="minorHAnsi"/>
        </w:rPr>
        <w:t xml:space="preserve">As you increase the average </w:t>
      </w:r>
      <w:r w:rsidR="001500F6">
        <w:rPr>
          <w:rFonts w:cstheme="minorHAnsi"/>
        </w:rPr>
        <w:t>of the</w:t>
      </w:r>
      <w:r w:rsidR="00D4717F">
        <w:rPr>
          <w:rFonts w:cstheme="minorHAnsi"/>
        </w:rPr>
        <w:t xml:space="preserve"> RFXF (Swiss Franc), RUSO (Oil commodity), RXLB (material sector index), RTIP (inflation measure), RFXA (Austrian Dollar), RFXC (Canadian dollar), RFXS </w:t>
      </w:r>
      <w:r w:rsidR="001500F6">
        <w:rPr>
          <w:rFonts w:cstheme="minorHAnsi"/>
        </w:rPr>
        <w:t>(Swedish</w:t>
      </w:r>
      <w:r w:rsidR="00D4717F">
        <w:rPr>
          <w:rFonts w:cstheme="minorHAnsi"/>
        </w:rPr>
        <w:t xml:space="preserve"> krona), and LRFXY (Japanese Yen) the price of silver also increases. </w:t>
      </w:r>
    </w:p>
    <w:p w:rsidR="009907C8" w:rsidRPr="00EE25B8" w:rsidRDefault="009907C8" w:rsidP="007C6C16">
      <w:pPr>
        <w:spacing w:before="100" w:line="480" w:lineRule="auto"/>
        <w:rPr>
          <w:rFonts w:cstheme="minorHAnsi"/>
        </w:rPr>
      </w:pPr>
      <w:r>
        <w:rPr>
          <w:rFonts w:cstheme="minorHAnsi"/>
        </w:rPr>
        <w:tab/>
        <w:t>In conclusion, the selected model to predict silver prices was Elastic Net.</w:t>
      </w:r>
      <w:r w:rsidR="00256B4B">
        <w:rPr>
          <w:rFonts w:cstheme="minorHAnsi"/>
        </w:rPr>
        <w:t xml:space="preserve"> The highest variable for fluctuations in </w:t>
      </w:r>
      <w:r w:rsidR="000E1650">
        <w:rPr>
          <w:rFonts w:cstheme="minorHAnsi"/>
        </w:rPr>
        <w:t>silver</w:t>
      </w:r>
      <w:r w:rsidR="00256B4B">
        <w:rPr>
          <w:rFonts w:cstheme="minorHAnsi"/>
        </w:rPr>
        <w:t xml:space="preserve"> price is related to the </w:t>
      </w:r>
      <w:r w:rsidR="000E1650">
        <w:rPr>
          <w:rFonts w:cstheme="minorHAnsi"/>
        </w:rPr>
        <w:t xml:space="preserve">Swiss </w:t>
      </w:r>
      <w:r w:rsidR="001500F6">
        <w:rPr>
          <w:rFonts w:cstheme="minorHAnsi"/>
        </w:rPr>
        <w:t>franc which</w:t>
      </w:r>
      <w:r w:rsidR="009E3AA8">
        <w:rPr>
          <w:rFonts w:cstheme="minorHAnsi"/>
        </w:rPr>
        <w:t xml:space="preserve"> is part of the</w:t>
      </w:r>
      <w:r w:rsidR="000E1650">
        <w:rPr>
          <w:rFonts w:cstheme="minorHAnsi"/>
        </w:rPr>
        <w:t xml:space="preserve"> exchange ra</w:t>
      </w:r>
      <w:r w:rsidR="009E3AA8">
        <w:rPr>
          <w:rFonts w:cstheme="minorHAnsi"/>
        </w:rPr>
        <w:t>t</w:t>
      </w:r>
      <w:r w:rsidR="000E1650">
        <w:rPr>
          <w:rFonts w:cstheme="minorHAnsi"/>
        </w:rPr>
        <w:t>e</w:t>
      </w:r>
      <w:r w:rsidR="00256B4B">
        <w:rPr>
          <w:rFonts w:cstheme="minorHAnsi"/>
        </w:rPr>
        <w:t xml:space="preserve"> group at </w:t>
      </w:r>
      <w:r w:rsidR="000E1650">
        <w:rPr>
          <w:rFonts w:cstheme="minorHAnsi"/>
        </w:rPr>
        <w:t>38</w:t>
      </w:r>
      <w:r w:rsidR="00256B4B">
        <w:rPr>
          <w:rFonts w:cstheme="minorHAnsi"/>
        </w:rPr>
        <w:t xml:space="preserve"> percent and has a positive relationship.</w:t>
      </w:r>
      <w:r w:rsidR="00675118">
        <w:rPr>
          <w:rFonts w:cstheme="minorHAnsi"/>
        </w:rPr>
        <w:t xml:space="preserve"> </w:t>
      </w:r>
      <w:r w:rsidR="006D0A3A">
        <w:rPr>
          <w:rFonts w:cstheme="minorHAnsi"/>
        </w:rPr>
        <w:t>Swiss franc shines in crisis because is safe currency.</w:t>
      </w:r>
      <w:r w:rsidR="00675118">
        <w:rPr>
          <w:rFonts w:cstheme="minorHAnsi"/>
        </w:rPr>
        <w:t xml:space="preserve"> The second most important variable associated with silver price is the commodity oil and has a positive relationship on silver prices. The </w:t>
      </w:r>
      <w:r w:rsidR="00334A8D">
        <w:rPr>
          <w:rFonts w:cstheme="minorHAnsi"/>
        </w:rPr>
        <w:t>third</w:t>
      </w:r>
      <w:r w:rsidR="00675118">
        <w:rPr>
          <w:rFonts w:cstheme="minorHAnsi"/>
        </w:rPr>
        <w:t xml:space="preserve"> variable studied </w:t>
      </w:r>
      <w:r w:rsidR="00334A8D">
        <w:rPr>
          <w:rFonts w:cstheme="minorHAnsi"/>
        </w:rPr>
        <w:t>with higher percentage ranking in the Elastic Net</w:t>
      </w:r>
      <w:r w:rsidR="00675118">
        <w:rPr>
          <w:rFonts w:cstheme="minorHAnsi"/>
        </w:rPr>
        <w:t xml:space="preserve"> is the </w:t>
      </w:r>
      <w:r w:rsidR="00334A8D">
        <w:rPr>
          <w:rFonts w:cstheme="minorHAnsi"/>
        </w:rPr>
        <w:t>material sector</w:t>
      </w:r>
      <w:r w:rsidR="00675118">
        <w:rPr>
          <w:rFonts w:cstheme="minorHAnsi"/>
        </w:rPr>
        <w:t xml:space="preserve"> </w:t>
      </w:r>
      <w:r w:rsidR="00334A8D">
        <w:rPr>
          <w:rFonts w:cstheme="minorHAnsi"/>
        </w:rPr>
        <w:t>taking into account 21%</w:t>
      </w:r>
      <w:r w:rsidR="00310364">
        <w:rPr>
          <w:rFonts w:cstheme="minorHAnsi"/>
        </w:rPr>
        <w:t xml:space="preserve"> and has a positive relationship when the material sector rises so does silver price.</w:t>
      </w:r>
      <w:r w:rsidR="006D3F60">
        <w:rPr>
          <w:rFonts w:cstheme="minorHAnsi"/>
        </w:rPr>
        <w:t xml:space="preserve"> </w:t>
      </w:r>
      <w:r w:rsidR="00FE5738">
        <w:rPr>
          <w:rFonts w:cstheme="minorHAnsi"/>
        </w:rPr>
        <w:t xml:space="preserve">Supply and demand for silver at </w:t>
      </w:r>
      <w:r w:rsidR="001500F6">
        <w:rPr>
          <w:rFonts w:cstheme="minorHAnsi"/>
        </w:rPr>
        <w:t>a</w:t>
      </w:r>
      <w:r w:rsidR="00FE5738">
        <w:rPr>
          <w:rFonts w:cstheme="minorHAnsi"/>
        </w:rPr>
        <w:t xml:space="preserve"> material standpoint as well as industrial can significantly change the price of silver for consumers. Silver stated earlier is used in a lot of different market</w:t>
      </w:r>
      <w:r w:rsidR="00927227">
        <w:rPr>
          <w:rFonts w:cstheme="minorHAnsi"/>
        </w:rPr>
        <w:t>s</w:t>
      </w:r>
      <w:r w:rsidR="00FE5738">
        <w:rPr>
          <w:rFonts w:cstheme="minorHAnsi"/>
        </w:rPr>
        <w:t xml:space="preserve"> from computers, energy, healthcare, an</w:t>
      </w:r>
      <w:r w:rsidR="00E50E89">
        <w:rPr>
          <w:rFonts w:cstheme="minorHAnsi"/>
        </w:rPr>
        <w:t xml:space="preserve">d </w:t>
      </w:r>
      <w:r w:rsidR="00BF5812">
        <w:rPr>
          <w:rFonts w:cstheme="minorHAnsi"/>
        </w:rPr>
        <w:t xml:space="preserve">manufacturing </w:t>
      </w:r>
      <w:r w:rsidR="001500F6">
        <w:rPr>
          <w:rFonts w:cstheme="minorHAnsi"/>
        </w:rPr>
        <w:t>of jewelry</w:t>
      </w:r>
      <w:r w:rsidR="00FE5738">
        <w:rPr>
          <w:rFonts w:cstheme="minorHAnsi"/>
        </w:rPr>
        <w:t xml:space="preserve">. </w:t>
      </w:r>
      <w:r w:rsidR="00E50E89">
        <w:rPr>
          <w:rFonts w:cstheme="minorHAnsi"/>
        </w:rPr>
        <w:t>The testing data reveals that 36% of the data can be interpreted from the Elastic Net model based on the RSquare.</w:t>
      </w:r>
      <w:r w:rsidR="00A32E1A">
        <w:rPr>
          <w:rFonts w:cstheme="minorHAnsi"/>
        </w:rPr>
        <w:t xml:space="preserve"> In addition, if the variables for RFXF Swiss franc, RUSO oil commodity, and RXLB material sector rise then silver prices will also increase as well as the other variables listed in the summary report earlier. </w:t>
      </w:r>
    </w:p>
    <w:p w:rsidR="00863035" w:rsidRDefault="00863035"/>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F9221D" w:rsidRDefault="00F9221D">
      <w:pPr>
        <w:rPr>
          <w:b/>
          <w:u w:val="single"/>
        </w:rPr>
      </w:pPr>
    </w:p>
    <w:p w:rsidR="00576BCD" w:rsidRDefault="00576BCD">
      <w:pPr>
        <w:rPr>
          <w:b/>
          <w:u w:val="single"/>
        </w:rPr>
      </w:pPr>
    </w:p>
    <w:p w:rsidR="00F9221D" w:rsidRPr="00F9221D" w:rsidRDefault="00F9221D">
      <w:pPr>
        <w:rPr>
          <w:b/>
          <w:u w:val="single"/>
        </w:rPr>
      </w:pPr>
      <w:r w:rsidRPr="00F9221D">
        <w:rPr>
          <w:b/>
          <w:u w:val="single"/>
        </w:rPr>
        <w:t>Reference</w:t>
      </w:r>
    </w:p>
    <w:p w:rsidR="001C75B1" w:rsidRDefault="001C75B1"/>
    <w:p w:rsidR="001D7B0D" w:rsidRDefault="001D7B0D" w:rsidP="001D7B0D">
      <w:pPr>
        <w:spacing w:after="0" w:line="240" w:lineRule="auto"/>
        <w:ind w:left="720" w:hanging="720"/>
      </w:pPr>
      <w:r w:rsidRPr="00D16C2D">
        <w:rPr>
          <w:rFonts w:cstheme="minorHAnsi"/>
        </w:rPr>
        <w:t xml:space="preserve">Ciner, </w:t>
      </w:r>
      <w:r>
        <w:rPr>
          <w:rFonts w:cstheme="minorHAnsi"/>
        </w:rPr>
        <w:t xml:space="preserve">Cetin. August 2019. Module 1. “Cross Validation and Predicting Gold Prices.” Slides 1-53. Retrieved from: </w:t>
      </w:r>
      <w:hyperlink r:id="rId12" w:history="1">
        <w:r w:rsidRPr="00D16C2D">
          <w:rPr>
            <w:color w:val="0000FF"/>
            <w:u w:val="single"/>
          </w:rPr>
          <w:t>https://uncw.instructure.com/courses/24252/pages/module-1-lecture-materials-cross-validation-stepwise-regression-and-risk-factors-for-gold-prices?module_item_id=524495</w:t>
        </w:r>
      </w:hyperlink>
    </w:p>
    <w:p w:rsidR="001D7B0D" w:rsidRDefault="001D7B0D" w:rsidP="001D7B0D">
      <w:pPr>
        <w:spacing w:after="0" w:line="240" w:lineRule="auto"/>
        <w:ind w:left="720" w:hanging="720"/>
        <w:rPr>
          <w:rFonts w:cstheme="minorHAnsi"/>
        </w:rPr>
      </w:pPr>
    </w:p>
    <w:p w:rsidR="001C75B1" w:rsidRDefault="001D7B0D" w:rsidP="001D7B0D">
      <w:pPr>
        <w:spacing w:after="0" w:line="240" w:lineRule="auto"/>
        <w:ind w:left="720" w:hanging="720"/>
        <w:rPr>
          <w:rFonts w:cstheme="minorHAnsi"/>
        </w:rPr>
      </w:pPr>
      <w:r w:rsidRPr="00D16C2D">
        <w:rPr>
          <w:rFonts w:cstheme="minorHAnsi"/>
        </w:rPr>
        <w:t xml:space="preserve">Ciner, </w:t>
      </w:r>
      <w:r>
        <w:rPr>
          <w:rFonts w:cstheme="minorHAnsi"/>
        </w:rPr>
        <w:t xml:space="preserve">Cetin. September 2019. Module 2. “Penalized Regression and Bank Revenues.” Slides 1-54. Retrieved from: </w:t>
      </w:r>
      <w:hyperlink r:id="rId13" w:history="1">
        <w:r w:rsidR="00E503A4" w:rsidRPr="00E503A4">
          <w:rPr>
            <w:color w:val="0000FF"/>
            <w:u w:val="single"/>
          </w:rPr>
          <w:t>https://uncw.instructure.com/courses/24252/pages/module-2-lecture-materials-penalized-regressions-cross-validation-and-bank-revenues?module_item_id=524501</w:t>
        </w:r>
      </w:hyperlink>
    </w:p>
    <w:p w:rsidR="001D7B0D" w:rsidRDefault="001D7B0D" w:rsidP="001D7B0D">
      <w:pPr>
        <w:spacing w:after="0" w:line="240" w:lineRule="auto"/>
        <w:ind w:left="720" w:hanging="720"/>
      </w:pPr>
    </w:p>
    <w:p w:rsidR="00DF5BEA" w:rsidRDefault="00DF5BEA" w:rsidP="00DF5BEA">
      <w:pPr>
        <w:ind w:left="720" w:hanging="720"/>
      </w:pPr>
      <w:r>
        <w:t xml:space="preserve">Lear Capital Editor. “4 Fascinating Industrial Uses for Silver.” Lear Capital the Precious Metals Leader. 17 Oct. 2016. Web. 7 Sept. 2019. </w:t>
      </w:r>
      <w:hyperlink r:id="rId14" w:history="1">
        <w:r w:rsidRPr="00DF5BEA">
          <w:rPr>
            <w:color w:val="0000FF"/>
            <w:u w:val="single"/>
          </w:rPr>
          <w:t>https://www.learcapital.com/news-blog/4-industrial-uses-for-silver/</w:t>
        </w:r>
      </w:hyperlink>
    </w:p>
    <w:p w:rsidR="00DF5BEA" w:rsidRDefault="00DF5BEA" w:rsidP="001D7B0D">
      <w:pPr>
        <w:spacing w:after="0" w:line="240" w:lineRule="auto"/>
        <w:ind w:left="720" w:hanging="720"/>
      </w:pPr>
    </w:p>
    <w:p w:rsidR="00981ED5" w:rsidRDefault="00981ED5" w:rsidP="00E81BB7">
      <w:pPr>
        <w:spacing w:before="100"/>
        <w:ind w:left="720" w:hanging="720"/>
      </w:pPr>
      <w:r>
        <w:t xml:space="preserve">Pines, Lawrence. “4 Reasons you Might Invest in Silver.” Commodity.com. Web. 7 Sept. 2019. </w:t>
      </w:r>
      <w:hyperlink r:id="rId15" w:history="1">
        <w:r w:rsidRPr="00981ED5">
          <w:rPr>
            <w:color w:val="0000FF"/>
            <w:u w:val="single"/>
          </w:rPr>
          <w:t>https://commodity.com/precious-metals/silver/trading/</w:t>
        </w:r>
      </w:hyperlink>
    </w:p>
    <w:p w:rsidR="00E81BB7" w:rsidRDefault="00E81BB7" w:rsidP="00E81BB7">
      <w:pPr>
        <w:spacing w:before="100"/>
        <w:ind w:left="720" w:hanging="720"/>
      </w:pPr>
    </w:p>
    <w:p w:rsidR="001D7B0D" w:rsidRDefault="001D7B0D" w:rsidP="001D7B0D">
      <w:pPr>
        <w:spacing w:before="100"/>
        <w:ind w:left="720" w:hanging="720"/>
        <w:rPr>
          <w:rFonts w:cstheme="minorHAnsi"/>
          <w:u w:val="single"/>
        </w:rPr>
      </w:pPr>
      <w:r>
        <w:t>Web. Picture.</w:t>
      </w:r>
      <w:hyperlink r:id="rId16" w:anchor="imgrc=-U6EohF-t8_aXM:" w:history="1">
        <w:r w:rsidRPr="00225A88">
          <w:rPr>
            <w:rStyle w:val="Hyperlink"/>
          </w:rPr>
          <w:t>https://www.google.com/search?biw=1366&amp;bih=657&amp;tbm=isch&amp;sa=1&amp;ei=TGlxXfbBMM-d5wKHw4mAAQ&amp;q=silver+coins+&amp;oq=silver+coins+&amp;gs_l=img.12..0i67j0l9.18949.18949..20290...0.0..0.88.88.1......0....1..gws-wiz-img.FBBXrndEvRY&amp;ved=0ahUKEwj2l4CovLrkAhXPzlkKHYdhAhAQ4dUDCAY#imgrc=-U6EohF-t8_aXM:</w:t>
        </w:r>
      </w:hyperlink>
    </w:p>
    <w:p w:rsidR="00F9221D" w:rsidRDefault="00F9221D"/>
    <w:p w:rsidR="00F9221D" w:rsidRDefault="00F9221D"/>
    <w:p w:rsidR="00F9221D" w:rsidRDefault="00F9221D"/>
    <w:p w:rsidR="00F9221D" w:rsidRDefault="00F9221D"/>
    <w:p w:rsidR="00F9221D" w:rsidRDefault="00F9221D"/>
    <w:p w:rsidR="00F9221D" w:rsidRDefault="00F9221D"/>
    <w:p w:rsidR="00F9221D" w:rsidRDefault="00F9221D"/>
    <w:p w:rsidR="00F9221D" w:rsidRDefault="00F9221D"/>
    <w:p w:rsidR="00E54329" w:rsidRDefault="00E54329">
      <w:pPr>
        <w:rPr>
          <w:b/>
          <w:u w:val="single"/>
        </w:rPr>
      </w:pPr>
    </w:p>
    <w:p w:rsidR="006F4060" w:rsidRDefault="006F4060">
      <w:pPr>
        <w:rPr>
          <w:b/>
          <w:u w:val="single"/>
        </w:rPr>
      </w:pPr>
    </w:p>
    <w:p w:rsidR="006F4060" w:rsidRDefault="006F4060">
      <w:pPr>
        <w:rPr>
          <w:b/>
          <w:u w:val="single"/>
        </w:rPr>
      </w:pPr>
    </w:p>
    <w:p w:rsidR="006F4060" w:rsidRDefault="006F4060">
      <w:pPr>
        <w:rPr>
          <w:b/>
          <w:u w:val="single"/>
        </w:rPr>
      </w:pPr>
    </w:p>
    <w:p w:rsidR="00F9221D" w:rsidRPr="00F9221D" w:rsidRDefault="00F9221D">
      <w:pPr>
        <w:rPr>
          <w:b/>
          <w:u w:val="single"/>
        </w:rPr>
      </w:pPr>
      <w:r w:rsidRPr="00F9221D">
        <w:rPr>
          <w:b/>
          <w:u w:val="single"/>
        </w:rPr>
        <w:t>Appendix</w:t>
      </w:r>
      <w:r w:rsidR="00E325D9">
        <w:rPr>
          <w:b/>
          <w:u w:val="single"/>
        </w:rPr>
        <w:t xml:space="preserve"> A</w:t>
      </w:r>
    </w:p>
    <w:p w:rsidR="00F9221D" w:rsidRDefault="00F9221D">
      <w:pPr>
        <w:rPr>
          <w:b/>
        </w:rPr>
      </w:pPr>
      <w:r w:rsidRPr="00F9221D">
        <w:rPr>
          <w:b/>
        </w:rPr>
        <w:t>Ordinary Linear Regression</w:t>
      </w:r>
    </w:p>
    <w:p w:rsidR="00F9221D" w:rsidRDefault="00013D7B">
      <w:pPr>
        <w:rPr>
          <w:b/>
        </w:rPr>
      </w:pPr>
      <w:r>
        <w:rPr>
          <w:noProof/>
        </w:rPr>
        <w:drawing>
          <wp:inline distT="0" distB="0" distL="0" distR="0" wp14:anchorId="6D982565" wp14:editId="18C71192">
            <wp:extent cx="36385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2695575"/>
                    </a:xfrm>
                    <a:prstGeom prst="rect">
                      <a:avLst/>
                    </a:prstGeom>
                  </pic:spPr>
                </pic:pic>
              </a:graphicData>
            </a:graphic>
          </wp:inline>
        </w:drawing>
      </w:r>
    </w:p>
    <w:p w:rsidR="00013D7B" w:rsidRDefault="00013D7B">
      <w:pPr>
        <w:rPr>
          <w:b/>
        </w:rPr>
      </w:pPr>
      <w:r>
        <w:rPr>
          <w:noProof/>
        </w:rPr>
        <w:drawing>
          <wp:inline distT="0" distB="0" distL="0" distR="0" wp14:anchorId="092559EF" wp14:editId="6F550493">
            <wp:extent cx="4086225" cy="397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3971925"/>
                    </a:xfrm>
                    <a:prstGeom prst="rect">
                      <a:avLst/>
                    </a:prstGeom>
                  </pic:spPr>
                </pic:pic>
              </a:graphicData>
            </a:graphic>
          </wp:inline>
        </w:drawing>
      </w:r>
    </w:p>
    <w:p w:rsidR="00013D7B" w:rsidRDefault="00013D7B">
      <w:pPr>
        <w:rPr>
          <w:noProof/>
        </w:rPr>
      </w:pPr>
      <w:r>
        <w:rPr>
          <w:noProof/>
        </w:rPr>
        <w:drawing>
          <wp:inline distT="0" distB="0" distL="0" distR="0" wp14:anchorId="586BD284" wp14:editId="0A5B4685">
            <wp:extent cx="37909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295275"/>
                    </a:xfrm>
                    <a:prstGeom prst="rect">
                      <a:avLst/>
                    </a:prstGeom>
                  </pic:spPr>
                </pic:pic>
              </a:graphicData>
            </a:graphic>
          </wp:inline>
        </w:drawing>
      </w:r>
      <w:r>
        <w:rPr>
          <w:noProof/>
        </w:rPr>
        <w:t xml:space="preserve"> </w:t>
      </w:r>
      <w:r>
        <w:rPr>
          <w:noProof/>
        </w:rPr>
        <w:drawing>
          <wp:inline distT="0" distB="0" distL="0" distR="0" wp14:anchorId="61356F7A" wp14:editId="6159A081">
            <wp:extent cx="3838575" cy="5400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5400675"/>
                    </a:xfrm>
                    <a:prstGeom prst="rect">
                      <a:avLst/>
                    </a:prstGeom>
                  </pic:spPr>
                </pic:pic>
              </a:graphicData>
            </a:graphic>
          </wp:inline>
        </w:drawing>
      </w:r>
    </w:p>
    <w:p w:rsidR="00013D7B" w:rsidRDefault="00013D7B">
      <w:pPr>
        <w:rPr>
          <w:b/>
        </w:rPr>
      </w:pPr>
      <w:r>
        <w:rPr>
          <w:noProof/>
        </w:rPr>
        <w:drawing>
          <wp:inline distT="0" distB="0" distL="0" distR="0" wp14:anchorId="07697235" wp14:editId="734F1AF1">
            <wp:extent cx="37909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295275"/>
                    </a:xfrm>
                    <a:prstGeom prst="rect">
                      <a:avLst/>
                    </a:prstGeom>
                  </pic:spPr>
                </pic:pic>
              </a:graphicData>
            </a:graphic>
          </wp:inline>
        </w:drawing>
      </w:r>
    </w:p>
    <w:p w:rsidR="00013D7B" w:rsidRDefault="00013D7B">
      <w:pPr>
        <w:rPr>
          <w:b/>
        </w:rPr>
      </w:pPr>
    </w:p>
    <w:p w:rsidR="00013D7B" w:rsidRDefault="00013D7B">
      <w:pPr>
        <w:rPr>
          <w:b/>
        </w:rPr>
      </w:pPr>
    </w:p>
    <w:p w:rsidR="00013D7B" w:rsidRDefault="00013D7B">
      <w:pPr>
        <w:rPr>
          <w:b/>
        </w:rPr>
      </w:pPr>
      <w:r>
        <w:rPr>
          <w:noProof/>
        </w:rPr>
        <w:drawing>
          <wp:inline distT="0" distB="0" distL="0" distR="0" wp14:anchorId="079BB331" wp14:editId="2F90D408">
            <wp:extent cx="527685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3971925"/>
                    </a:xfrm>
                    <a:prstGeom prst="rect">
                      <a:avLst/>
                    </a:prstGeom>
                  </pic:spPr>
                </pic:pic>
              </a:graphicData>
            </a:graphic>
          </wp:inline>
        </w:drawing>
      </w:r>
    </w:p>
    <w:p w:rsidR="00F9221D" w:rsidRDefault="00F9221D">
      <w:pPr>
        <w:rPr>
          <w:b/>
        </w:rPr>
      </w:pPr>
    </w:p>
    <w:p w:rsidR="008E6846" w:rsidRPr="008E6846" w:rsidRDefault="008E6846">
      <w:pPr>
        <w:rPr>
          <w:b/>
          <w:u w:val="single"/>
        </w:rPr>
      </w:pPr>
      <w:r w:rsidRPr="008E6846">
        <w:rPr>
          <w:b/>
          <w:u w:val="single"/>
        </w:rPr>
        <w:t>Appendix B</w:t>
      </w:r>
    </w:p>
    <w:p w:rsidR="00F9221D" w:rsidRDefault="00F9221D">
      <w:pPr>
        <w:rPr>
          <w:b/>
        </w:rPr>
      </w:pPr>
      <w:bookmarkStart w:id="7" w:name="_Hlk18774442"/>
      <w:r w:rsidRPr="00F9221D">
        <w:rPr>
          <w:b/>
        </w:rPr>
        <w:t>General Regression Lasso</w:t>
      </w:r>
    </w:p>
    <w:bookmarkEnd w:id="7"/>
    <w:p w:rsidR="00DF45FB" w:rsidRDefault="00DF45FB">
      <w:pPr>
        <w:rPr>
          <w:b/>
        </w:rPr>
      </w:pPr>
      <w:r>
        <w:rPr>
          <w:noProof/>
        </w:rPr>
        <w:drawing>
          <wp:inline distT="0" distB="0" distL="0" distR="0" wp14:anchorId="288CBE35" wp14:editId="7290822B">
            <wp:extent cx="3876675" cy="2676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675" cy="2676525"/>
                    </a:xfrm>
                    <a:prstGeom prst="rect">
                      <a:avLst/>
                    </a:prstGeom>
                  </pic:spPr>
                </pic:pic>
              </a:graphicData>
            </a:graphic>
          </wp:inline>
        </w:drawing>
      </w:r>
    </w:p>
    <w:p w:rsidR="00DF45FB" w:rsidRDefault="00DF45FB">
      <w:pPr>
        <w:rPr>
          <w:b/>
        </w:rPr>
      </w:pPr>
      <w:r>
        <w:rPr>
          <w:noProof/>
        </w:rPr>
        <w:drawing>
          <wp:inline distT="0" distB="0" distL="0" distR="0" wp14:anchorId="71321E40" wp14:editId="29AEAE6C">
            <wp:extent cx="5943600" cy="2219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19325"/>
                    </a:xfrm>
                    <a:prstGeom prst="rect">
                      <a:avLst/>
                    </a:prstGeom>
                  </pic:spPr>
                </pic:pic>
              </a:graphicData>
            </a:graphic>
          </wp:inline>
        </w:drawing>
      </w:r>
    </w:p>
    <w:p w:rsidR="00FF05E5" w:rsidRPr="008E6846" w:rsidRDefault="00FF05E5" w:rsidP="00FF05E5">
      <w:pPr>
        <w:rPr>
          <w:b/>
          <w:u w:val="single"/>
        </w:rPr>
      </w:pPr>
      <w:bookmarkStart w:id="8" w:name="_Hlk18774665"/>
      <w:r w:rsidRPr="008E6846">
        <w:rPr>
          <w:b/>
          <w:u w:val="single"/>
        </w:rPr>
        <w:t xml:space="preserve">Appendix </w:t>
      </w:r>
      <w:r>
        <w:rPr>
          <w:b/>
          <w:u w:val="single"/>
        </w:rPr>
        <w:t>C</w:t>
      </w:r>
    </w:p>
    <w:p w:rsidR="00F9221D" w:rsidRDefault="00F9221D">
      <w:pPr>
        <w:rPr>
          <w:b/>
        </w:rPr>
      </w:pPr>
      <w:bookmarkStart w:id="9" w:name="_Hlk18701580"/>
      <w:bookmarkEnd w:id="8"/>
      <w:r w:rsidRPr="00F9221D">
        <w:rPr>
          <w:b/>
        </w:rPr>
        <w:t>General Regression</w:t>
      </w:r>
      <w:bookmarkEnd w:id="9"/>
      <w:r w:rsidRPr="00F9221D">
        <w:rPr>
          <w:b/>
        </w:rPr>
        <w:t xml:space="preserve"> Adaptive Lasso</w:t>
      </w:r>
    </w:p>
    <w:p w:rsidR="00DF45FB" w:rsidRDefault="00CE4E00">
      <w:pPr>
        <w:rPr>
          <w:b/>
        </w:rPr>
      </w:pPr>
      <w:r>
        <w:rPr>
          <w:noProof/>
        </w:rPr>
        <w:drawing>
          <wp:inline distT="0" distB="0" distL="0" distR="0" wp14:anchorId="4C41C9DD" wp14:editId="2D84986B">
            <wp:extent cx="3857625" cy="2647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647950"/>
                    </a:xfrm>
                    <a:prstGeom prst="rect">
                      <a:avLst/>
                    </a:prstGeom>
                  </pic:spPr>
                </pic:pic>
              </a:graphicData>
            </a:graphic>
          </wp:inline>
        </w:drawing>
      </w:r>
    </w:p>
    <w:p w:rsidR="00CE4E00" w:rsidRDefault="00CE4E00">
      <w:pPr>
        <w:rPr>
          <w:b/>
        </w:rPr>
      </w:pPr>
    </w:p>
    <w:p w:rsidR="00CE4E00" w:rsidRPr="00F9221D" w:rsidRDefault="00CE4E00">
      <w:pPr>
        <w:rPr>
          <w:b/>
        </w:rPr>
      </w:pPr>
      <w:r>
        <w:rPr>
          <w:noProof/>
        </w:rPr>
        <w:drawing>
          <wp:inline distT="0" distB="0" distL="0" distR="0" wp14:anchorId="5988EA97" wp14:editId="35B1A03D">
            <wp:extent cx="59436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28850"/>
                    </a:xfrm>
                    <a:prstGeom prst="rect">
                      <a:avLst/>
                    </a:prstGeom>
                  </pic:spPr>
                </pic:pic>
              </a:graphicData>
            </a:graphic>
          </wp:inline>
        </w:drawing>
      </w:r>
    </w:p>
    <w:p w:rsidR="000B6672" w:rsidRPr="000B6672" w:rsidRDefault="000B6672">
      <w:pPr>
        <w:rPr>
          <w:b/>
          <w:u w:val="single"/>
        </w:rPr>
      </w:pPr>
      <w:bookmarkStart w:id="10" w:name="_Hlk18774867"/>
      <w:r w:rsidRPr="008E6846">
        <w:rPr>
          <w:b/>
          <w:u w:val="single"/>
        </w:rPr>
        <w:t xml:space="preserve">Appendix </w:t>
      </w:r>
      <w:r>
        <w:rPr>
          <w:b/>
          <w:u w:val="single"/>
        </w:rPr>
        <w:t>D</w:t>
      </w:r>
    </w:p>
    <w:bookmarkEnd w:id="10"/>
    <w:p w:rsidR="00F9221D" w:rsidRDefault="00F9221D">
      <w:pPr>
        <w:rPr>
          <w:b/>
        </w:rPr>
      </w:pPr>
      <w:r w:rsidRPr="00F9221D">
        <w:rPr>
          <w:b/>
        </w:rPr>
        <w:t>General Regression Elastic Net</w:t>
      </w:r>
    </w:p>
    <w:p w:rsidR="006267FA" w:rsidRDefault="006267FA">
      <w:pPr>
        <w:rPr>
          <w:b/>
        </w:rPr>
      </w:pPr>
      <w:r>
        <w:rPr>
          <w:noProof/>
        </w:rPr>
        <w:drawing>
          <wp:inline distT="0" distB="0" distL="0" distR="0" wp14:anchorId="0C70229C" wp14:editId="6D6150EC">
            <wp:extent cx="4162425" cy="250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425" cy="2505075"/>
                    </a:xfrm>
                    <a:prstGeom prst="rect">
                      <a:avLst/>
                    </a:prstGeom>
                  </pic:spPr>
                </pic:pic>
              </a:graphicData>
            </a:graphic>
          </wp:inline>
        </w:drawing>
      </w:r>
    </w:p>
    <w:p w:rsidR="006267FA" w:rsidRDefault="006267FA">
      <w:pPr>
        <w:rPr>
          <w:b/>
        </w:rPr>
      </w:pPr>
      <w:r>
        <w:rPr>
          <w:noProof/>
        </w:rPr>
        <w:drawing>
          <wp:inline distT="0" distB="0" distL="0" distR="0" wp14:anchorId="5915009A" wp14:editId="60114C40">
            <wp:extent cx="5743575" cy="2124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2124075"/>
                    </a:xfrm>
                    <a:prstGeom prst="rect">
                      <a:avLst/>
                    </a:prstGeom>
                  </pic:spPr>
                </pic:pic>
              </a:graphicData>
            </a:graphic>
          </wp:inline>
        </w:drawing>
      </w: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Default="003E4197" w:rsidP="003E4197">
      <w:pPr>
        <w:rPr>
          <w:b/>
          <w:u w:val="single"/>
        </w:rPr>
      </w:pPr>
    </w:p>
    <w:p w:rsidR="003E4197" w:rsidRPr="000B6672" w:rsidRDefault="003E4197" w:rsidP="003E4197">
      <w:pPr>
        <w:rPr>
          <w:b/>
          <w:u w:val="single"/>
        </w:rPr>
      </w:pPr>
      <w:r w:rsidRPr="008E6846">
        <w:rPr>
          <w:b/>
          <w:u w:val="single"/>
        </w:rPr>
        <w:t xml:space="preserve">Appendix </w:t>
      </w:r>
      <w:r>
        <w:rPr>
          <w:b/>
          <w:u w:val="single"/>
        </w:rPr>
        <w:t>E</w:t>
      </w:r>
    </w:p>
    <w:p w:rsidR="00F9221D" w:rsidRDefault="00F9221D">
      <w:pPr>
        <w:rPr>
          <w:b/>
        </w:rPr>
      </w:pPr>
      <w:r w:rsidRPr="00F9221D">
        <w:rPr>
          <w:b/>
        </w:rPr>
        <w:t>General Regression Adaptive Elastic Net</w:t>
      </w:r>
    </w:p>
    <w:p w:rsidR="006267FA" w:rsidRDefault="00694955">
      <w:pPr>
        <w:rPr>
          <w:b/>
        </w:rPr>
      </w:pPr>
      <w:r>
        <w:rPr>
          <w:noProof/>
        </w:rPr>
        <w:drawing>
          <wp:inline distT="0" distB="0" distL="0" distR="0" wp14:anchorId="2ADD5EF9" wp14:editId="5CDFF93E">
            <wp:extent cx="3552825" cy="2152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2152650"/>
                    </a:xfrm>
                    <a:prstGeom prst="rect">
                      <a:avLst/>
                    </a:prstGeom>
                  </pic:spPr>
                </pic:pic>
              </a:graphicData>
            </a:graphic>
          </wp:inline>
        </w:drawing>
      </w:r>
    </w:p>
    <w:p w:rsidR="00694955" w:rsidRDefault="00694955">
      <w:pPr>
        <w:rPr>
          <w:b/>
        </w:rPr>
      </w:pPr>
    </w:p>
    <w:p w:rsidR="00694955" w:rsidRPr="00F9221D" w:rsidRDefault="00694955">
      <w:pPr>
        <w:rPr>
          <w:b/>
        </w:rPr>
      </w:pPr>
      <w:r>
        <w:rPr>
          <w:noProof/>
        </w:rPr>
        <w:drawing>
          <wp:inline distT="0" distB="0" distL="0" distR="0" wp14:anchorId="3E05F364" wp14:editId="24FEF3CB">
            <wp:extent cx="5591175" cy="2371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175" cy="2371725"/>
                    </a:xfrm>
                    <a:prstGeom prst="rect">
                      <a:avLst/>
                    </a:prstGeom>
                  </pic:spPr>
                </pic:pic>
              </a:graphicData>
            </a:graphic>
          </wp:inline>
        </w:drawing>
      </w:r>
    </w:p>
    <w:p w:rsidR="00694955" w:rsidRDefault="00694955">
      <w:pPr>
        <w:rPr>
          <w:b/>
        </w:rPr>
      </w:pPr>
    </w:p>
    <w:p w:rsidR="003E4197" w:rsidRDefault="003E4197">
      <w:pPr>
        <w:rPr>
          <w:b/>
        </w:rPr>
      </w:pPr>
    </w:p>
    <w:p w:rsidR="003E4197" w:rsidRDefault="003E4197">
      <w:pPr>
        <w:rPr>
          <w:b/>
        </w:rPr>
      </w:pPr>
    </w:p>
    <w:p w:rsidR="003E4197" w:rsidRDefault="003E4197">
      <w:pPr>
        <w:rPr>
          <w:b/>
        </w:rPr>
      </w:pPr>
    </w:p>
    <w:p w:rsidR="003E4197" w:rsidRDefault="003E4197">
      <w:pPr>
        <w:rPr>
          <w:b/>
        </w:rPr>
      </w:pPr>
    </w:p>
    <w:p w:rsidR="003E4197" w:rsidRDefault="003E4197">
      <w:pPr>
        <w:rPr>
          <w:b/>
        </w:rPr>
      </w:pPr>
    </w:p>
    <w:p w:rsidR="003E4197" w:rsidRDefault="003E4197">
      <w:pPr>
        <w:rPr>
          <w:b/>
        </w:rPr>
      </w:pPr>
    </w:p>
    <w:p w:rsidR="003E4197" w:rsidRDefault="003E4197">
      <w:pPr>
        <w:rPr>
          <w:b/>
        </w:rPr>
      </w:pPr>
    </w:p>
    <w:p w:rsidR="003E4197" w:rsidRDefault="003E4197">
      <w:pPr>
        <w:rPr>
          <w:b/>
        </w:rPr>
      </w:pPr>
    </w:p>
    <w:p w:rsidR="000C46C7" w:rsidRPr="000B6672" w:rsidRDefault="000C46C7" w:rsidP="000C46C7">
      <w:pPr>
        <w:rPr>
          <w:b/>
          <w:u w:val="single"/>
        </w:rPr>
      </w:pPr>
      <w:r w:rsidRPr="008E6846">
        <w:rPr>
          <w:b/>
          <w:u w:val="single"/>
        </w:rPr>
        <w:t xml:space="preserve">Appendix </w:t>
      </w:r>
      <w:r>
        <w:rPr>
          <w:b/>
          <w:u w:val="single"/>
        </w:rPr>
        <w:t>F</w:t>
      </w:r>
    </w:p>
    <w:p w:rsidR="00F9221D" w:rsidRDefault="00F9221D">
      <w:pPr>
        <w:rPr>
          <w:b/>
        </w:rPr>
      </w:pPr>
      <w:r w:rsidRPr="00F9221D">
        <w:rPr>
          <w:b/>
        </w:rPr>
        <w:t>General Regression Adaptive Lasso with Cauchy</w:t>
      </w:r>
    </w:p>
    <w:p w:rsidR="00C5197D" w:rsidRDefault="003609D6">
      <w:pPr>
        <w:rPr>
          <w:b/>
        </w:rPr>
      </w:pPr>
      <w:r>
        <w:rPr>
          <w:noProof/>
        </w:rPr>
        <w:drawing>
          <wp:inline distT="0" distB="0" distL="0" distR="0" wp14:anchorId="3526B04E" wp14:editId="416DB343">
            <wp:extent cx="380047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2476500"/>
                    </a:xfrm>
                    <a:prstGeom prst="rect">
                      <a:avLst/>
                    </a:prstGeom>
                  </pic:spPr>
                </pic:pic>
              </a:graphicData>
            </a:graphic>
          </wp:inline>
        </w:drawing>
      </w:r>
    </w:p>
    <w:p w:rsidR="003609D6" w:rsidRDefault="003609D6">
      <w:pPr>
        <w:rPr>
          <w:b/>
        </w:rPr>
      </w:pPr>
      <w:r>
        <w:rPr>
          <w:noProof/>
        </w:rPr>
        <w:drawing>
          <wp:inline distT="0" distB="0" distL="0" distR="0" wp14:anchorId="6D8564A8" wp14:editId="4D1BA0F1">
            <wp:extent cx="5943600"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57400"/>
                    </a:xfrm>
                    <a:prstGeom prst="rect">
                      <a:avLst/>
                    </a:prstGeom>
                  </pic:spPr>
                </pic:pic>
              </a:graphicData>
            </a:graphic>
          </wp:inline>
        </w:drawing>
      </w:r>
    </w:p>
    <w:p w:rsidR="00A82791" w:rsidRDefault="00A82791">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5113D7" w:rsidRDefault="005113D7">
      <w:pPr>
        <w:rPr>
          <w:b/>
        </w:rPr>
      </w:pPr>
    </w:p>
    <w:p w:rsidR="00A76132" w:rsidRPr="000B6672" w:rsidRDefault="00A76132" w:rsidP="00A76132">
      <w:pPr>
        <w:rPr>
          <w:b/>
          <w:u w:val="single"/>
        </w:rPr>
      </w:pPr>
      <w:r w:rsidRPr="008E6846">
        <w:rPr>
          <w:b/>
          <w:u w:val="single"/>
        </w:rPr>
        <w:t xml:space="preserve">Appendix </w:t>
      </w:r>
      <w:r>
        <w:rPr>
          <w:b/>
          <w:u w:val="single"/>
        </w:rPr>
        <w:t>G</w:t>
      </w:r>
    </w:p>
    <w:p w:rsidR="00A82791" w:rsidRDefault="00A82791">
      <w:pPr>
        <w:rPr>
          <w:b/>
        </w:rPr>
      </w:pPr>
      <w:r>
        <w:rPr>
          <w:b/>
        </w:rPr>
        <w:t>Model Comparison</w:t>
      </w:r>
    </w:p>
    <w:p w:rsidR="00A82791" w:rsidRDefault="00A82791">
      <w:pPr>
        <w:rPr>
          <w:b/>
        </w:rPr>
      </w:pPr>
      <w:r>
        <w:rPr>
          <w:noProof/>
        </w:rPr>
        <w:drawing>
          <wp:inline distT="0" distB="0" distL="0" distR="0" wp14:anchorId="6C149ABB" wp14:editId="23F423BF">
            <wp:extent cx="59436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2875"/>
                    </a:xfrm>
                    <a:prstGeom prst="rect">
                      <a:avLst/>
                    </a:prstGeom>
                  </pic:spPr>
                </pic:pic>
              </a:graphicData>
            </a:graphic>
          </wp:inline>
        </w:drawing>
      </w:r>
    </w:p>
    <w:p w:rsidR="004600D9" w:rsidRDefault="004600D9" w:rsidP="004600D9">
      <w:pPr>
        <w:rPr>
          <w:b/>
          <w:u w:val="single"/>
        </w:rPr>
      </w:pPr>
    </w:p>
    <w:p w:rsidR="004600D9" w:rsidRPr="000B6672" w:rsidRDefault="004600D9" w:rsidP="004600D9">
      <w:pPr>
        <w:rPr>
          <w:b/>
          <w:u w:val="single"/>
        </w:rPr>
      </w:pPr>
      <w:r w:rsidRPr="008E6846">
        <w:rPr>
          <w:b/>
          <w:u w:val="single"/>
        </w:rPr>
        <w:t xml:space="preserve">Appendix </w:t>
      </w:r>
      <w:r>
        <w:rPr>
          <w:b/>
          <w:u w:val="single"/>
        </w:rPr>
        <w:t>H</w:t>
      </w:r>
    </w:p>
    <w:p w:rsidR="00FB3E23" w:rsidRDefault="00FB3E23">
      <w:pPr>
        <w:rPr>
          <w:b/>
        </w:rPr>
      </w:pPr>
      <w:r>
        <w:rPr>
          <w:b/>
        </w:rPr>
        <w:t>Elastic Net Final Profiler Results</w:t>
      </w:r>
    </w:p>
    <w:p w:rsidR="00FB3E23" w:rsidRDefault="00FB3E23">
      <w:pPr>
        <w:rPr>
          <w:b/>
        </w:rPr>
      </w:pPr>
      <w:r>
        <w:rPr>
          <w:noProof/>
        </w:rPr>
        <w:drawing>
          <wp:inline distT="0" distB="0" distL="0" distR="0" wp14:anchorId="38BB5216" wp14:editId="01B4964A">
            <wp:extent cx="4333875" cy="2352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875" cy="2352675"/>
                    </a:xfrm>
                    <a:prstGeom prst="rect">
                      <a:avLst/>
                    </a:prstGeom>
                  </pic:spPr>
                </pic:pic>
              </a:graphicData>
            </a:graphic>
          </wp:inline>
        </w:drawing>
      </w:r>
    </w:p>
    <w:p w:rsidR="00FB3E23" w:rsidRDefault="00FB3E23">
      <w:pPr>
        <w:rPr>
          <w:b/>
        </w:rPr>
      </w:pPr>
    </w:p>
    <w:p w:rsidR="00FB3E23" w:rsidRDefault="00FB3E23">
      <w:pPr>
        <w:rPr>
          <w:b/>
        </w:rPr>
      </w:pPr>
    </w:p>
    <w:p w:rsidR="00FB3E23" w:rsidRDefault="00FB3E23">
      <w:pPr>
        <w:rPr>
          <w:b/>
        </w:rPr>
      </w:pPr>
    </w:p>
    <w:p w:rsidR="00FB3E23" w:rsidRDefault="00FB3E23">
      <w:pPr>
        <w:rPr>
          <w:b/>
        </w:rPr>
      </w:pPr>
      <w:r>
        <w:rPr>
          <w:noProof/>
        </w:rPr>
        <w:drawing>
          <wp:inline distT="0" distB="0" distL="0" distR="0" wp14:anchorId="2BC6ED8A" wp14:editId="459C16D8">
            <wp:extent cx="5943600"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9800"/>
                    </a:xfrm>
                    <a:prstGeom prst="rect">
                      <a:avLst/>
                    </a:prstGeom>
                  </pic:spPr>
                </pic:pic>
              </a:graphicData>
            </a:graphic>
          </wp:inline>
        </w:drawing>
      </w:r>
    </w:p>
    <w:p w:rsidR="00FB3E23" w:rsidRDefault="00FB3E23">
      <w:pPr>
        <w:rPr>
          <w:b/>
        </w:rPr>
      </w:pPr>
      <w:r>
        <w:rPr>
          <w:noProof/>
        </w:rPr>
        <w:drawing>
          <wp:inline distT="0" distB="0" distL="0" distR="0" wp14:anchorId="63F6D89F" wp14:editId="666E5754">
            <wp:extent cx="5934075" cy="445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4457700"/>
                    </a:xfrm>
                    <a:prstGeom prst="rect">
                      <a:avLst/>
                    </a:prstGeom>
                  </pic:spPr>
                </pic:pic>
              </a:graphicData>
            </a:graphic>
          </wp:inline>
        </w:drawing>
      </w:r>
    </w:p>
    <w:p w:rsidR="00FB3E23" w:rsidRDefault="00FB3E23">
      <w:pPr>
        <w:rPr>
          <w:b/>
        </w:rPr>
      </w:pPr>
      <w:r>
        <w:rPr>
          <w:noProof/>
        </w:rPr>
        <w:drawing>
          <wp:inline distT="0" distB="0" distL="0" distR="0" wp14:anchorId="072C838D" wp14:editId="15398A5A">
            <wp:extent cx="5162550" cy="416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4162425"/>
                    </a:xfrm>
                    <a:prstGeom prst="rect">
                      <a:avLst/>
                    </a:prstGeom>
                  </pic:spPr>
                </pic:pic>
              </a:graphicData>
            </a:graphic>
          </wp:inline>
        </w:drawing>
      </w:r>
    </w:p>
    <w:p w:rsidR="007C7060" w:rsidRDefault="007C7060">
      <w:pPr>
        <w:rPr>
          <w:b/>
        </w:rPr>
      </w:pPr>
      <w:r>
        <w:rPr>
          <w:noProof/>
        </w:rPr>
        <w:drawing>
          <wp:inline distT="0" distB="0" distL="0" distR="0" wp14:anchorId="7B623919" wp14:editId="1FF6D5BE">
            <wp:extent cx="52578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1123950"/>
                    </a:xfrm>
                    <a:prstGeom prst="rect">
                      <a:avLst/>
                    </a:prstGeom>
                  </pic:spPr>
                </pic:pic>
              </a:graphicData>
            </a:graphic>
          </wp:inline>
        </w:drawing>
      </w:r>
    </w:p>
    <w:p w:rsidR="007C7060" w:rsidRDefault="007C7060">
      <w:pPr>
        <w:rPr>
          <w:b/>
        </w:rPr>
      </w:pPr>
    </w:p>
    <w:p w:rsidR="007C7060" w:rsidRDefault="007C7060">
      <w:pPr>
        <w:rPr>
          <w:b/>
        </w:rPr>
      </w:pPr>
    </w:p>
    <w:p w:rsidR="007C7060" w:rsidRDefault="007C7060">
      <w:pPr>
        <w:rPr>
          <w:b/>
        </w:rPr>
      </w:pPr>
    </w:p>
    <w:p w:rsidR="007C7060" w:rsidRDefault="006408FE">
      <w:pPr>
        <w:rPr>
          <w:b/>
        </w:rPr>
      </w:pPr>
      <w:r>
        <w:rPr>
          <w:noProof/>
        </w:rPr>
        <w:drawing>
          <wp:inline distT="0" distB="0" distL="0" distR="0" wp14:anchorId="652046AC" wp14:editId="224428A0">
            <wp:extent cx="5943600" cy="1397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7635"/>
                    </a:xfrm>
                    <a:prstGeom prst="rect">
                      <a:avLst/>
                    </a:prstGeom>
                  </pic:spPr>
                </pic:pic>
              </a:graphicData>
            </a:graphic>
          </wp:inline>
        </w:drawing>
      </w:r>
    </w:p>
    <w:p w:rsidR="007C7060" w:rsidRDefault="007C7060">
      <w:pPr>
        <w:rPr>
          <w:b/>
        </w:rPr>
      </w:pPr>
    </w:p>
    <w:p w:rsidR="00B06644" w:rsidRPr="000B6672" w:rsidRDefault="00B06644" w:rsidP="00B06644">
      <w:pPr>
        <w:rPr>
          <w:b/>
          <w:u w:val="single"/>
        </w:rPr>
      </w:pPr>
      <w:r w:rsidRPr="008E6846">
        <w:rPr>
          <w:b/>
          <w:u w:val="single"/>
        </w:rPr>
        <w:t xml:space="preserve">Appendix </w:t>
      </w:r>
      <w:r>
        <w:rPr>
          <w:b/>
          <w:u w:val="single"/>
        </w:rPr>
        <w:t>I</w:t>
      </w:r>
    </w:p>
    <w:p w:rsidR="007968DC" w:rsidRDefault="007968DC">
      <w:pPr>
        <w:rPr>
          <w:b/>
        </w:rPr>
      </w:pPr>
      <w:bookmarkStart w:id="11" w:name="_Hlk18775430"/>
      <w:r>
        <w:rPr>
          <w:b/>
        </w:rPr>
        <w:t>General Summary Variable Importance Final</w:t>
      </w:r>
    </w:p>
    <w:bookmarkEnd w:id="11"/>
    <w:p w:rsidR="007968DC" w:rsidRDefault="007968DC">
      <w:pPr>
        <w:rPr>
          <w:b/>
        </w:rPr>
      </w:pPr>
    </w:p>
    <w:p w:rsidR="00FB3E23" w:rsidRDefault="00FC60A5">
      <w:pPr>
        <w:rPr>
          <w:b/>
        </w:rPr>
      </w:pPr>
      <w:r>
        <w:rPr>
          <w:noProof/>
        </w:rPr>
        <w:drawing>
          <wp:inline distT="0" distB="0" distL="0" distR="0" wp14:anchorId="208DE039" wp14:editId="0A87376D">
            <wp:extent cx="5124450" cy="2447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2447925"/>
                    </a:xfrm>
                    <a:prstGeom prst="rect">
                      <a:avLst/>
                    </a:prstGeom>
                  </pic:spPr>
                </pic:pic>
              </a:graphicData>
            </a:graphic>
          </wp:inline>
        </w:drawing>
      </w:r>
    </w:p>
    <w:p w:rsidR="00FC60A5" w:rsidRDefault="00FC60A5">
      <w:pPr>
        <w:rPr>
          <w:b/>
        </w:rPr>
      </w:pPr>
    </w:p>
    <w:p w:rsidR="00FB3E23" w:rsidRDefault="00FC60A5">
      <w:pPr>
        <w:rPr>
          <w:b/>
        </w:rPr>
      </w:pPr>
      <w:r>
        <w:rPr>
          <w:noProof/>
        </w:rPr>
        <w:drawing>
          <wp:inline distT="0" distB="0" distL="0" distR="0" wp14:anchorId="48846767" wp14:editId="1A16A855">
            <wp:extent cx="5781675" cy="2495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1675" cy="2495550"/>
                    </a:xfrm>
                    <a:prstGeom prst="rect">
                      <a:avLst/>
                    </a:prstGeom>
                  </pic:spPr>
                </pic:pic>
              </a:graphicData>
            </a:graphic>
          </wp:inline>
        </w:drawing>
      </w:r>
    </w:p>
    <w:p w:rsidR="00E651FC" w:rsidRDefault="00E651FC">
      <w:pPr>
        <w:rPr>
          <w:b/>
        </w:rPr>
      </w:pPr>
    </w:p>
    <w:p w:rsidR="00E651FC" w:rsidRDefault="00A02288">
      <w:pPr>
        <w:rPr>
          <w:b/>
        </w:rPr>
      </w:pPr>
      <w:r>
        <w:rPr>
          <w:noProof/>
        </w:rPr>
        <w:drawing>
          <wp:inline distT="0" distB="0" distL="0" distR="0" wp14:anchorId="11FDF45D" wp14:editId="14E87FB3">
            <wp:extent cx="5772150" cy="4448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150" cy="4448175"/>
                    </a:xfrm>
                    <a:prstGeom prst="rect">
                      <a:avLst/>
                    </a:prstGeom>
                  </pic:spPr>
                </pic:pic>
              </a:graphicData>
            </a:graphic>
          </wp:inline>
        </w:drawing>
      </w:r>
    </w:p>
    <w:p w:rsidR="00A02288" w:rsidRDefault="00A02288">
      <w:pPr>
        <w:rPr>
          <w:b/>
        </w:rPr>
      </w:pPr>
      <w:r>
        <w:rPr>
          <w:noProof/>
        </w:rPr>
        <w:drawing>
          <wp:inline distT="0" distB="0" distL="0" distR="0" wp14:anchorId="344F2225" wp14:editId="072E2846">
            <wp:extent cx="5486400" cy="3305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305175"/>
                    </a:xfrm>
                    <a:prstGeom prst="rect">
                      <a:avLst/>
                    </a:prstGeom>
                  </pic:spPr>
                </pic:pic>
              </a:graphicData>
            </a:graphic>
          </wp:inline>
        </w:drawing>
      </w:r>
    </w:p>
    <w:p w:rsidR="00A02288" w:rsidRDefault="00A02288">
      <w:pPr>
        <w:rPr>
          <w:b/>
        </w:rPr>
      </w:pPr>
    </w:p>
    <w:p w:rsidR="00A02288" w:rsidRDefault="00A02288">
      <w:pPr>
        <w:rPr>
          <w:b/>
        </w:rPr>
      </w:pPr>
      <w:r>
        <w:rPr>
          <w:noProof/>
        </w:rPr>
        <w:drawing>
          <wp:inline distT="0" distB="0" distL="0" distR="0" wp14:anchorId="7AE5D6A3" wp14:editId="675133A1">
            <wp:extent cx="5591175" cy="1533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1175" cy="1533525"/>
                    </a:xfrm>
                    <a:prstGeom prst="rect">
                      <a:avLst/>
                    </a:prstGeom>
                  </pic:spPr>
                </pic:pic>
              </a:graphicData>
            </a:graphic>
          </wp:inline>
        </w:drawing>
      </w:r>
    </w:p>
    <w:p w:rsidR="00FC60A5" w:rsidRDefault="00FC60A5">
      <w:pPr>
        <w:rPr>
          <w:b/>
        </w:rPr>
      </w:pPr>
    </w:p>
    <w:p w:rsidR="00FC60A5" w:rsidRPr="00F9221D" w:rsidRDefault="00AC624B">
      <w:pPr>
        <w:rPr>
          <w:b/>
        </w:rPr>
      </w:pPr>
      <w:r>
        <w:rPr>
          <w:noProof/>
        </w:rPr>
        <w:drawing>
          <wp:inline distT="0" distB="0" distL="0" distR="0" wp14:anchorId="5AE95092" wp14:editId="42EE93E7">
            <wp:extent cx="5943600" cy="4238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238625"/>
                    </a:xfrm>
                    <a:prstGeom prst="rect">
                      <a:avLst/>
                    </a:prstGeom>
                  </pic:spPr>
                </pic:pic>
              </a:graphicData>
            </a:graphic>
          </wp:inline>
        </w:drawing>
      </w:r>
    </w:p>
    <w:sectPr w:rsidR="00FC60A5" w:rsidRPr="00F9221D">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4F7" w:rsidRDefault="003724F7" w:rsidP="00576BCD">
      <w:pPr>
        <w:spacing w:after="0" w:line="240" w:lineRule="auto"/>
      </w:pPr>
      <w:r>
        <w:separator/>
      </w:r>
    </w:p>
  </w:endnote>
  <w:endnote w:type="continuationSeparator" w:id="0">
    <w:p w:rsidR="003724F7" w:rsidRDefault="003724F7" w:rsidP="00576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739189"/>
      <w:docPartObj>
        <w:docPartGallery w:val="Page Numbers (Bottom of Page)"/>
        <w:docPartUnique/>
      </w:docPartObj>
    </w:sdtPr>
    <w:sdtEndPr>
      <w:rPr>
        <w:noProof/>
      </w:rPr>
    </w:sdtEndPr>
    <w:sdtContent>
      <w:p w:rsidR="000B6672" w:rsidRDefault="000B66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B6672" w:rsidRDefault="000B66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4F7" w:rsidRDefault="003724F7" w:rsidP="00576BCD">
      <w:pPr>
        <w:spacing w:after="0" w:line="240" w:lineRule="auto"/>
      </w:pPr>
      <w:r>
        <w:separator/>
      </w:r>
    </w:p>
  </w:footnote>
  <w:footnote w:type="continuationSeparator" w:id="0">
    <w:p w:rsidR="003724F7" w:rsidRDefault="003724F7" w:rsidP="00576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3C1"/>
    <w:rsid w:val="00000EB9"/>
    <w:rsid w:val="0000322A"/>
    <w:rsid w:val="00007C58"/>
    <w:rsid w:val="000122E8"/>
    <w:rsid w:val="00013D7B"/>
    <w:rsid w:val="00016507"/>
    <w:rsid w:val="00017D5C"/>
    <w:rsid w:val="00022180"/>
    <w:rsid w:val="0002618F"/>
    <w:rsid w:val="00033654"/>
    <w:rsid w:val="00037C8F"/>
    <w:rsid w:val="00056D47"/>
    <w:rsid w:val="00061F09"/>
    <w:rsid w:val="00062652"/>
    <w:rsid w:val="00062D88"/>
    <w:rsid w:val="000736B8"/>
    <w:rsid w:val="0008006F"/>
    <w:rsid w:val="000A05FF"/>
    <w:rsid w:val="000B132E"/>
    <w:rsid w:val="000B5ABB"/>
    <w:rsid w:val="000B6672"/>
    <w:rsid w:val="000C46C7"/>
    <w:rsid w:val="000C6BC6"/>
    <w:rsid w:val="000D39C3"/>
    <w:rsid w:val="000D5948"/>
    <w:rsid w:val="000E03E8"/>
    <w:rsid w:val="000E1650"/>
    <w:rsid w:val="00113FEA"/>
    <w:rsid w:val="00114493"/>
    <w:rsid w:val="00117C1B"/>
    <w:rsid w:val="00117F35"/>
    <w:rsid w:val="00121552"/>
    <w:rsid w:val="001356EF"/>
    <w:rsid w:val="00135EA3"/>
    <w:rsid w:val="00140E8C"/>
    <w:rsid w:val="001500F6"/>
    <w:rsid w:val="00167E8A"/>
    <w:rsid w:val="00170238"/>
    <w:rsid w:val="00170EBB"/>
    <w:rsid w:val="001761DA"/>
    <w:rsid w:val="001774BF"/>
    <w:rsid w:val="00183A3C"/>
    <w:rsid w:val="00185B6B"/>
    <w:rsid w:val="0018720C"/>
    <w:rsid w:val="001A10C0"/>
    <w:rsid w:val="001B7195"/>
    <w:rsid w:val="001C75B1"/>
    <w:rsid w:val="001C7FD8"/>
    <w:rsid w:val="001D59F6"/>
    <w:rsid w:val="001D760C"/>
    <w:rsid w:val="001D7B0D"/>
    <w:rsid w:val="001E4019"/>
    <w:rsid w:val="001E6D49"/>
    <w:rsid w:val="0020472F"/>
    <w:rsid w:val="00206819"/>
    <w:rsid w:val="00207086"/>
    <w:rsid w:val="00227965"/>
    <w:rsid w:val="00234920"/>
    <w:rsid w:val="00235F7D"/>
    <w:rsid w:val="0023655D"/>
    <w:rsid w:val="00241A3D"/>
    <w:rsid w:val="0024545A"/>
    <w:rsid w:val="00246E4A"/>
    <w:rsid w:val="00253316"/>
    <w:rsid w:val="00256B4B"/>
    <w:rsid w:val="00267610"/>
    <w:rsid w:val="00282F53"/>
    <w:rsid w:val="00295388"/>
    <w:rsid w:val="002B0E5C"/>
    <w:rsid w:val="002C2D41"/>
    <w:rsid w:val="002C62AE"/>
    <w:rsid w:val="002D3C01"/>
    <w:rsid w:val="002D4D20"/>
    <w:rsid w:val="002D7638"/>
    <w:rsid w:val="002E4527"/>
    <w:rsid w:val="002E706C"/>
    <w:rsid w:val="002F0525"/>
    <w:rsid w:val="00303854"/>
    <w:rsid w:val="00310364"/>
    <w:rsid w:val="00311F21"/>
    <w:rsid w:val="00324980"/>
    <w:rsid w:val="00334A8D"/>
    <w:rsid w:val="00336797"/>
    <w:rsid w:val="00336B4D"/>
    <w:rsid w:val="00340CAF"/>
    <w:rsid w:val="00347704"/>
    <w:rsid w:val="003606F7"/>
    <w:rsid w:val="003609D6"/>
    <w:rsid w:val="003647B6"/>
    <w:rsid w:val="00366F06"/>
    <w:rsid w:val="003724F7"/>
    <w:rsid w:val="00386D4A"/>
    <w:rsid w:val="003873D4"/>
    <w:rsid w:val="00390D35"/>
    <w:rsid w:val="00395401"/>
    <w:rsid w:val="003B510B"/>
    <w:rsid w:val="003B51C0"/>
    <w:rsid w:val="003C6F06"/>
    <w:rsid w:val="003D509C"/>
    <w:rsid w:val="003E4197"/>
    <w:rsid w:val="00403871"/>
    <w:rsid w:val="004050D1"/>
    <w:rsid w:val="00424179"/>
    <w:rsid w:val="00441BC8"/>
    <w:rsid w:val="0045683A"/>
    <w:rsid w:val="004600D9"/>
    <w:rsid w:val="00473DA7"/>
    <w:rsid w:val="004823A2"/>
    <w:rsid w:val="0048657F"/>
    <w:rsid w:val="00486996"/>
    <w:rsid w:val="004A0684"/>
    <w:rsid w:val="004A4554"/>
    <w:rsid w:val="004A6AB7"/>
    <w:rsid w:val="004B6BD6"/>
    <w:rsid w:val="004C22FB"/>
    <w:rsid w:val="004C4465"/>
    <w:rsid w:val="004D1563"/>
    <w:rsid w:val="004F5332"/>
    <w:rsid w:val="004F5702"/>
    <w:rsid w:val="005017B7"/>
    <w:rsid w:val="005113D7"/>
    <w:rsid w:val="00515C3A"/>
    <w:rsid w:val="005170E9"/>
    <w:rsid w:val="0053509A"/>
    <w:rsid w:val="00536B3D"/>
    <w:rsid w:val="0055229C"/>
    <w:rsid w:val="00566F1A"/>
    <w:rsid w:val="00574128"/>
    <w:rsid w:val="00576BCD"/>
    <w:rsid w:val="0058060A"/>
    <w:rsid w:val="0058662D"/>
    <w:rsid w:val="005912C4"/>
    <w:rsid w:val="00592F96"/>
    <w:rsid w:val="005A1748"/>
    <w:rsid w:val="005E0652"/>
    <w:rsid w:val="005E1B7F"/>
    <w:rsid w:val="005E495F"/>
    <w:rsid w:val="005F5B65"/>
    <w:rsid w:val="00607B4B"/>
    <w:rsid w:val="00622B5D"/>
    <w:rsid w:val="006267FA"/>
    <w:rsid w:val="006408FE"/>
    <w:rsid w:val="00640F1C"/>
    <w:rsid w:val="00660E0E"/>
    <w:rsid w:val="00671671"/>
    <w:rsid w:val="00675118"/>
    <w:rsid w:val="00694955"/>
    <w:rsid w:val="006A3ED9"/>
    <w:rsid w:val="006A4557"/>
    <w:rsid w:val="006C5EC6"/>
    <w:rsid w:val="006C70FC"/>
    <w:rsid w:val="006D085A"/>
    <w:rsid w:val="006D0A3A"/>
    <w:rsid w:val="006D3F60"/>
    <w:rsid w:val="006D7EA5"/>
    <w:rsid w:val="006E4037"/>
    <w:rsid w:val="006E5C90"/>
    <w:rsid w:val="006E608E"/>
    <w:rsid w:val="006F4060"/>
    <w:rsid w:val="00732A07"/>
    <w:rsid w:val="00732AFB"/>
    <w:rsid w:val="00737BA3"/>
    <w:rsid w:val="007417F2"/>
    <w:rsid w:val="00742539"/>
    <w:rsid w:val="00747C2D"/>
    <w:rsid w:val="00757846"/>
    <w:rsid w:val="00762EE1"/>
    <w:rsid w:val="00764400"/>
    <w:rsid w:val="0077155E"/>
    <w:rsid w:val="00781CFD"/>
    <w:rsid w:val="00787BA0"/>
    <w:rsid w:val="007952B9"/>
    <w:rsid w:val="007968DC"/>
    <w:rsid w:val="007A6F80"/>
    <w:rsid w:val="007B3226"/>
    <w:rsid w:val="007B7083"/>
    <w:rsid w:val="007C6C16"/>
    <w:rsid w:val="007C7060"/>
    <w:rsid w:val="007E692E"/>
    <w:rsid w:val="007F3208"/>
    <w:rsid w:val="008013EA"/>
    <w:rsid w:val="008175AA"/>
    <w:rsid w:val="00863035"/>
    <w:rsid w:val="0086309D"/>
    <w:rsid w:val="008668F6"/>
    <w:rsid w:val="008953C1"/>
    <w:rsid w:val="008972DF"/>
    <w:rsid w:val="008A18A0"/>
    <w:rsid w:val="008A739D"/>
    <w:rsid w:val="008B36D0"/>
    <w:rsid w:val="008C3AE6"/>
    <w:rsid w:val="008C7135"/>
    <w:rsid w:val="008D43C0"/>
    <w:rsid w:val="008D58DE"/>
    <w:rsid w:val="008E28CC"/>
    <w:rsid w:val="008E5977"/>
    <w:rsid w:val="008E6846"/>
    <w:rsid w:val="008F4B61"/>
    <w:rsid w:val="00921856"/>
    <w:rsid w:val="0092483D"/>
    <w:rsid w:val="00927227"/>
    <w:rsid w:val="0092738B"/>
    <w:rsid w:val="00946A42"/>
    <w:rsid w:val="009536AF"/>
    <w:rsid w:val="00957566"/>
    <w:rsid w:val="00962398"/>
    <w:rsid w:val="00974AD3"/>
    <w:rsid w:val="00977CF5"/>
    <w:rsid w:val="00981ED5"/>
    <w:rsid w:val="00984253"/>
    <w:rsid w:val="009907C8"/>
    <w:rsid w:val="009E2DEC"/>
    <w:rsid w:val="009E3AA8"/>
    <w:rsid w:val="009F169E"/>
    <w:rsid w:val="00A02288"/>
    <w:rsid w:val="00A17AC8"/>
    <w:rsid w:val="00A27EE8"/>
    <w:rsid w:val="00A32E1A"/>
    <w:rsid w:val="00A32F1B"/>
    <w:rsid w:val="00A40951"/>
    <w:rsid w:val="00A5602B"/>
    <w:rsid w:val="00A6067E"/>
    <w:rsid w:val="00A6158C"/>
    <w:rsid w:val="00A629B9"/>
    <w:rsid w:val="00A654A2"/>
    <w:rsid w:val="00A7365C"/>
    <w:rsid w:val="00A76132"/>
    <w:rsid w:val="00A82791"/>
    <w:rsid w:val="00AA0EC3"/>
    <w:rsid w:val="00AB167F"/>
    <w:rsid w:val="00AB2B6D"/>
    <w:rsid w:val="00AC3B58"/>
    <w:rsid w:val="00AC5997"/>
    <w:rsid w:val="00AC5A53"/>
    <w:rsid w:val="00AC624B"/>
    <w:rsid w:val="00AD08A5"/>
    <w:rsid w:val="00AE0AD4"/>
    <w:rsid w:val="00AE4E58"/>
    <w:rsid w:val="00AE5EDE"/>
    <w:rsid w:val="00B06644"/>
    <w:rsid w:val="00B15D14"/>
    <w:rsid w:val="00B31933"/>
    <w:rsid w:val="00B428A2"/>
    <w:rsid w:val="00B472F9"/>
    <w:rsid w:val="00B878C8"/>
    <w:rsid w:val="00B957B8"/>
    <w:rsid w:val="00BA1CF4"/>
    <w:rsid w:val="00BA77CF"/>
    <w:rsid w:val="00BB1FCC"/>
    <w:rsid w:val="00BB2B87"/>
    <w:rsid w:val="00BC2A3C"/>
    <w:rsid w:val="00BC4E0E"/>
    <w:rsid w:val="00BD543E"/>
    <w:rsid w:val="00BF11FF"/>
    <w:rsid w:val="00BF1547"/>
    <w:rsid w:val="00BF1B00"/>
    <w:rsid w:val="00BF5812"/>
    <w:rsid w:val="00C0373D"/>
    <w:rsid w:val="00C328DC"/>
    <w:rsid w:val="00C340B9"/>
    <w:rsid w:val="00C5197D"/>
    <w:rsid w:val="00C70777"/>
    <w:rsid w:val="00C71B6F"/>
    <w:rsid w:val="00C87568"/>
    <w:rsid w:val="00CA13BA"/>
    <w:rsid w:val="00CB23F3"/>
    <w:rsid w:val="00CD5955"/>
    <w:rsid w:val="00CD6CCB"/>
    <w:rsid w:val="00CE3233"/>
    <w:rsid w:val="00CE323B"/>
    <w:rsid w:val="00CE4E00"/>
    <w:rsid w:val="00D0537E"/>
    <w:rsid w:val="00D05503"/>
    <w:rsid w:val="00D0740A"/>
    <w:rsid w:val="00D0792D"/>
    <w:rsid w:val="00D27BDB"/>
    <w:rsid w:val="00D441DE"/>
    <w:rsid w:val="00D453F8"/>
    <w:rsid w:val="00D45454"/>
    <w:rsid w:val="00D45743"/>
    <w:rsid w:val="00D46FD6"/>
    <w:rsid w:val="00D4717F"/>
    <w:rsid w:val="00D60E59"/>
    <w:rsid w:val="00D640ED"/>
    <w:rsid w:val="00D766FC"/>
    <w:rsid w:val="00D84E90"/>
    <w:rsid w:val="00D85E25"/>
    <w:rsid w:val="00DA4BCD"/>
    <w:rsid w:val="00DA67ED"/>
    <w:rsid w:val="00DB1C6B"/>
    <w:rsid w:val="00DC275C"/>
    <w:rsid w:val="00DC54C8"/>
    <w:rsid w:val="00DF1F32"/>
    <w:rsid w:val="00DF45FB"/>
    <w:rsid w:val="00DF5BEA"/>
    <w:rsid w:val="00DF65D4"/>
    <w:rsid w:val="00E03A81"/>
    <w:rsid w:val="00E312E0"/>
    <w:rsid w:val="00E325D9"/>
    <w:rsid w:val="00E4422B"/>
    <w:rsid w:val="00E450E9"/>
    <w:rsid w:val="00E46044"/>
    <w:rsid w:val="00E46CFD"/>
    <w:rsid w:val="00E503A4"/>
    <w:rsid w:val="00E50E89"/>
    <w:rsid w:val="00E54329"/>
    <w:rsid w:val="00E651FC"/>
    <w:rsid w:val="00E81BB7"/>
    <w:rsid w:val="00E92A2C"/>
    <w:rsid w:val="00E93347"/>
    <w:rsid w:val="00EB26FE"/>
    <w:rsid w:val="00EC046A"/>
    <w:rsid w:val="00EC3997"/>
    <w:rsid w:val="00ED7C10"/>
    <w:rsid w:val="00EE25B8"/>
    <w:rsid w:val="00EF465F"/>
    <w:rsid w:val="00F01EB4"/>
    <w:rsid w:val="00F02D7D"/>
    <w:rsid w:val="00F04370"/>
    <w:rsid w:val="00F14DD0"/>
    <w:rsid w:val="00F37B6E"/>
    <w:rsid w:val="00F4004B"/>
    <w:rsid w:val="00F45158"/>
    <w:rsid w:val="00F53BAC"/>
    <w:rsid w:val="00F55A93"/>
    <w:rsid w:val="00F56332"/>
    <w:rsid w:val="00F574B9"/>
    <w:rsid w:val="00F7495F"/>
    <w:rsid w:val="00F81A63"/>
    <w:rsid w:val="00F8478B"/>
    <w:rsid w:val="00F9009D"/>
    <w:rsid w:val="00F909B2"/>
    <w:rsid w:val="00F911C2"/>
    <w:rsid w:val="00F9221D"/>
    <w:rsid w:val="00F94B53"/>
    <w:rsid w:val="00FB0063"/>
    <w:rsid w:val="00FB3E23"/>
    <w:rsid w:val="00FC60A5"/>
    <w:rsid w:val="00FD10DC"/>
    <w:rsid w:val="00FE5738"/>
    <w:rsid w:val="00FF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99DFD2-6D9F-4572-AB1B-5EDDDA669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953C1"/>
    <w:pPr>
      <w:ind w:left="720"/>
      <w:contextualSpacing/>
    </w:pPr>
    <w:rPr>
      <w:rFonts w:ascii="Arial" w:hAnsi="Arial" w:cs="Arial"/>
      <w:sz w:val="24"/>
    </w:rPr>
  </w:style>
  <w:style w:type="paragraph" w:styleId="BalloonText">
    <w:name w:val="Balloon Text"/>
    <w:basedOn w:val="Normal"/>
    <w:link w:val="BalloonTextChar"/>
    <w:uiPriority w:val="99"/>
    <w:semiHidden/>
    <w:unhideWhenUsed/>
    <w:rsid w:val="008630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035"/>
    <w:rPr>
      <w:rFonts w:ascii="Segoe UI" w:hAnsi="Segoe UI" w:cs="Segoe UI"/>
      <w:sz w:val="18"/>
      <w:szCs w:val="18"/>
    </w:rPr>
  </w:style>
  <w:style w:type="character" w:styleId="Hyperlink">
    <w:name w:val="Hyperlink"/>
    <w:basedOn w:val="DefaultParagraphFont"/>
    <w:uiPriority w:val="99"/>
    <w:unhideWhenUsed/>
    <w:rsid w:val="00863035"/>
    <w:rPr>
      <w:color w:val="0000FF"/>
      <w:u w:val="single"/>
    </w:rPr>
  </w:style>
  <w:style w:type="character" w:styleId="UnresolvedMention">
    <w:name w:val="Unresolved Mention"/>
    <w:basedOn w:val="DefaultParagraphFont"/>
    <w:uiPriority w:val="99"/>
    <w:semiHidden/>
    <w:unhideWhenUsed/>
    <w:rsid w:val="00863035"/>
    <w:rPr>
      <w:color w:val="605E5C"/>
      <w:shd w:val="clear" w:color="auto" w:fill="E1DFDD"/>
    </w:rPr>
  </w:style>
  <w:style w:type="character" w:styleId="FollowedHyperlink">
    <w:name w:val="FollowedHyperlink"/>
    <w:basedOn w:val="DefaultParagraphFont"/>
    <w:uiPriority w:val="99"/>
    <w:semiHidden/>
    <w:unhideWhenUsed/>
    <w:rsid w:val="00340CAF"/>
    <w:rPr>
      <w:color w:val="954F72" w:themeColor="followedHyperlink"/>
      <w:u w:val="single"/>
    </w:rPr>
  </w:style>
  <w:style w:type="paragraph" w:styleId="Header">
    <w:name w:val="header"/>
    <w:basedOn w:val="Normal"/>
    <w:link w:val="HeaderChar"/>
    <w:uiPriority w:val="99"/>
    <w:unhideWhenUsed/>
    <w:rsid w:val="00576B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BCD"/>
  </w:style>
  <w:style w:type="paragraph" w:styleId="Footer">
    <w:name w:val="footer"/>
    <w:basedOn w:val="Normal"/>
    <w:link w:val="FooterChar"/>
    <w:uiPriority w:val="99"/>
    <w:unhideWhenUsed/>
    <w:rsid w:val="00576B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57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cw.instructure.com/courses/24252/pages/module-2-lecture-materials-penalized-regressions-cross-validation-and-bank-revenues?module_item_id=52450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12" Type="http://schemas.openxmlformats.org/officeDocument/2006/relationships/hyperlink" Target="https://uncw.instructure.com/courses/24252/pages/module-1-lecture-materials-cross-validation-stepwise-regression-and-risk-factors-for-gold-prices?module_item_id=524495"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oogle.com/search?biw=1366&amp;bih=657&amp;tbm=isch&amp;sa=1&amp;ei=TGlxXfbBMM-d5wKHw4mAAQ&amp;q=silver+coins+&amp;oq=silver+coins+&amp;gs_l=img.12..0i67j0l9.18949.18949..20290...0.0..0.88.88.1......0....1..gws-wiz-img.FBBXrndEvRY&amp;ved=0ahUKEwj2l4CovLrkAhXPzlkKHYdhAhAQ4dUDCAY"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ommodity.com/precious-metals/silver/trad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earcapital.com/news-blog/4-industrial-uses-for-silv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2195</Words>
  <Characters>12513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2019-10-12T23:27:00Z</dcterms:created>
  <dcterms:modified xsi:type="dcterms:W3CDTF">2019-10-12T23:27:00Z</dcterms:modified>
</cp:coreProperties>
</file>