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060C" w:rsidRDefault="00A7060C" w:rsidP="00A7060C">
      <w:pPr>
        <w:spacing w:before="100"/>
        <w:ind w:left="1080" w:hanging="360"/>
      </w:pPr>
      <w:bookmarkStart w:id="0" w:name="_GoBack"/>
      <w:bookmarkEnd w:id="0"/>
    </w:p>
    <w:p w:rsidR="00A7060C" w:rsidRDefault="00A7060C" w:rsidP="00A7060C">
      <w:pPr>
        <w:spacing w:before="100"/>
        <w:ind w:left="1080" w:hanging="360"/>
      </w:pPr>
    </w:p>
    <w:p w:rsidR="00A7060C" w:rsidRDefault="00A7060C" w:rsidP="00A7060C">
      <w:pPr>
        <w:spacing w:before="100"/>
        <w:ind w:left="1080" w:hanging="360"/>
      </w:pPr>
    </w:p>
    <w:p w:rsidR="007C0E15" w:rsidRDefault="007C0E15" w:rsidP="00A7060C">
      <w:pPr>
        <w:spacing w:before="100"/>
        <w:ind w:left="1080" w:hanging="360"/>
      </w:pPr>
    </w:p>
    <w:p w:rsidR="007C0E15" w:rsidRDefault="007C0E15" w:rsidP="00A7060C">
      <w:pPr>
        <w:spacing w:before="100"/>
        <w:ind w:left="1080" w:hanging="360"/>
      </w:pPr>
    </w:p>
    <w:p w:rsidR="007C0E15" w:rsidRPr="007C0E15" w:rsidRDefault="007C0E15" w:rsidP="007C0E15">
      <w:pPr>
        <w:spacing w:before="100"/>
        <w:ind w:left="1080" w:hanging="360"/>
        <w:jc w:val="center"/>
        <w:rPr>
          <w:b/>
          <w:sz w:val="32"/>
          <w:szCs w:val="32"/>
        </w:rPr>
      </w:pPr>
      <w:r w:rsidRPr="007C0E15">
        <w:rPr>
          <w:b/>
          <w:sz w:val="32"/>
          <w:szCs w:val="32"/>
        </w:rPr>
        <w:t>Random Forest and Sign of Gold Returns</w:t>
      </w:r>
    </w:p>
    <w:p w:rsidR="007C0E15" w:rsidRPr="00914C45" w:rsidRDefault="007C0E15" w:rsidP="007C0E15">
      <w:pPr>
        <w:spacing w:before="100"/>
        <w:jc w:val="center"/>
        <w:rPr>
          <w:b/>
          <w:sz w:val="28"/>
          <w:szCs w:val="28"/>
        </w:rPr>
      </w:pPr>
      <w:r w:rsidRPr="00914C45">
        <w:rPr>
          <w:b/>
          <w:sz w:val="28"/>
          <w:szCs w:val="28"/>
        </w:rPr>
        <w:t>Susan Wiggins</w:t>
      </w:r>
    </w:p>
    <w:p w:rsidR="007C0E15" w:rsidRPr="00914C45" w:rsidRDefault="007C0E15" w:rsidP="007C0E15">
      <w:pPr>
        <w:spacing w:before="100"/>
        <w:jc w:val="center"/>
        <w:rPr>
          <w:b/>
          <w:sz w:val="28"/>
          <w:szCs w:val="28"/>
        </w:rPr>
      </w:pPr>
      <w:r w:rsidRPr="00914C45">
        <w:rPr>
          <w:b/>
          <w:sz w:val="28"/>
          <w:szCs w:val="28"/>
        </w:rPr>
        <w:t>Cases in Business Analytics BAN 525</w:t>
      </w:r>
    </w:p>
    <w:p w:rsidR="007C0E15" w:rsidRPr="00914C45" w:rsidRDefault="007C0E15" w:rsidP="007C0E15">
      <w:pPr>
        <w:tabs>
          <w:tab w:val="left" w:pos="720"/>
          <w:tab w:val="left" w:pos="1440"/>
          <w:tab w:val="left" w:pos="2160"/>
          <w:tab w:val="left" w:pos="2880"/>
        </w:tabs>
        <w:jc w:val="center"/>
        <w:rPr>
          <w:b/>
          <w:sz w:val="28"/>
          <w:szCs w:val="28"/>
        </w:rPr>
      </w:pPr>
      <w:r w:rsidRPr="00914C45">
        <w:rPr>
          <w:b/>
          <w:sz w:val="28"/>
          <w:szCs w:val="28"/>
        </w:rPr>
        <w:t>Professor: Dr. Cetin Ciner</w:t>
      </w:r>
    </w:p>
    <w:p w:rsidR="007C0E15" w:rsidRDefault="007C0E15" w:rsidP="007C0E15">
      <w:pPr>
        <w:tabs>
          <w:tab w:val="left" w:pos="720"/>
          <w:tab w:val="left" w:pos="1440"/>
          <w:tab w:val="left" w:pos="2160"/>
          <w:tab w:val="left" w:pos="2880"/>
        </w:tabs>
        <w:jc w:val="center"/>
        <w:rPr>
          <w:b/>
          <w:sz w:val="24"/>
          <w:szCs w:val="24"/>
        </w:rPr>
      </w:pPr>
    </w:p>
    <w:p w:rsidR="007C0E15" w:rsidRDefault="007C0E15" w:rsidP="007C0E15">
      <w:pPr>
        <w:tabs>
          <w:tab w:val="left" w:pos="720"/>
          <w:tab w:val="left" w:pos="1440"/>
          <w:tab w:val="left" w:pos="2160"/>
          <w:tab w:val="left" w:pos="2880"/>
        </w:tabs>
        <w:jc w:val="center"/>
        <w:rPr>
          <w:b/>
          <w:sz w:val="24"/>
          <w:szCs w:val="24"/>
        </w:rPr>
      </w:pPr>
    </w:p>
    <w:p w:rsidR="00A7060C" w:rsidRDefault="00055468" w:rsidP="00A7060C">
      <w:pPr>
        <w:spacing w:before="100"/>
        <w:ind w:left="1080" w:hanging="360"/>
      </w:pPr>
      <w:r>
        <w:rPr>
          <w:noProof/>
        </w:rPr>
        <w:drawing>
          <wp:inline distT="0" distB="0" distL="0" distR="0" wp14:anchorId="5C5BE5AC" wp14:editId="6AB87616">
            <wp:extent cx="5514975" cy="282102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6800" cy="2827070"/>
                    </a:xfrm>
                    <a:prstGeom prst="rect">
                      <a:avLst/>
                    </a:prstGeom>
                  </pic:spPr>
                </pic:pic>
              </a:graphicData>
            </a:graphic>
          </wp:inline>
        </w:drawing>
      </w:r>
    </w:p>
    <w:p w:rsidR="00A7060C" w:rsidRDefault="00A7060C" w:rsidP="00A7060C">
      <w:pPr>
        <w:spacing w:before="100"/>
        <w:ind w:left="1080" w:hanging="360"/>
      </w:pPr>
    </w:p>
    <w:p w:rsidR="00A7060C" w:rsidRDefault="00A7060C" w:rsidP="00A7060C">
      <w:pPr>
        <w:spacing w:before="100"/>
        <w:ind w:left="1080" w:hanging="360"/>
      </w:pPr>
    </w:p>
    <w:p w:rsidR="00A7060C" w:rsidRDefault="00A7060C" w:rsidP="00A7060C">
      <w:pPr>
        <w:spacing w:before="100"/>
        <w:ind w:left="1080" w:hanging="360"/>
      </w:pPr>
    </w:p>
    <w:p w:rsidR="00A7060C" w:rsidRDefault="00A7060C" w:rsidP="004D1B3B">
      <w:pPr>
        <w:spacing w:before="100"/>
      </w:pPr>
    </w:p>
    <w:p w:rsidR="00A7060C" w:rsidRDefault="00A7060C" w:rsidP="00A7060C">
      <w:pPr>
        <w:spacing w:before="100"/>
        <w:ind w:left="1080" w:hanging="360"/>
      </w:pPr>
    </w:p>
    <w:p w:rsidR="00A7060C" w:rsidRDefault="00A7060C" w:rsidP="00A7060C">
      <w:pPr>
        <w:spacing w:before="100"/>
        <w:ind w:left="1080" w:hanging="360"/>
      </w:pPr>
    </w:p>
    <w:p w:rsidR="00A7060C" w:rsidRDefault="00A7060C" w:rsidP="00A7060C">
      <w:pPr>
        <w:spacing w:before="100"/>
        <w:ind w:left="1080" w:hanging="360"/>
      </w:pPr>
    </w:p>
    <w:p w:rsidR="00A7060C" w:rsidRDefault="00A7060C" w:rsidP="00A7060C">
      <w:pPr>
        <w:spacing w:before="100"/>
        <w:ind w:left="1080" w:hanging="360"/>
      </w:pPr>
    </w:p>
    <w:p w:rsidR="00B21DF7" w:rsidRDefault="00B21DF7" w:rsidP="00B21DF7">
      <w:pPr>
        <w:spacing w:before="100"/>
        <w:rPr>
          <w:rFonts w:cstheme="minorHAnsi"/>
          <w:b/>
          <w:u w:val="single"/>
        </w:rPr>
      </w:pPr>
      <w:r w:rsidRPr="00EA288B">
        <w:rPr>
          <w:rFonts w:cstheme="minorHAnsi"/>
          <w:b/>
          <w:u w:val="single"/>
        </w:rPr>
        <w:t>Table of Content:</w:t>
      </w:r>
    </w:p>
    <w:p w:rsidR="00B21DF7" w:rsidRDefault="00B21DF7" w:rsidP="00B21DF7">
      <w:pPr>
        <w:spacing w:before="100"/>
        <w:rPr>
          <w:rFonts w:cstheme="minorHAnsi"/>
        </w:rPr>
      </w:pPr>
      <w:r w:rsidRPr="00BA5A13">
        <w:rPr>
          <w:rFonts w:cstheme="minorHAnsi"/>
        </w:rPr>
        <w:t>Intro</w:t>
      </w:r>
      <w:r>
        <w:rPr>
          <w:rFonts w:cstheme="minorHAnsi"/>
        </w:rPr>
        <w:t>duction……………………………………………………………………………………………………………………………………</w:t>
      </w:r>
      <w:r w:rsidR="00D05EE9">
        <w:rPr>
          <w:rFonts w:cstheme="minorHAnsi"/>
        </w:rPr>
        <w:t>..</w:t>
      </w:r>
      <w:r>
        <w:rPr>
          <w:rFonts w:cstheme="minorHAnsi"/>
        </w:rPr>
        <w:t>…</w:t>
      </w:r>
      <w:r w:rsidR="00BA7DCF">
        <w:rPr>
          <w:rFonts w:cstheme="minorHAnsi"/>
        </w:rPr>
        <w:t>3</w:t>
      </w:r>
    </w:p>
    <w:p w:rsidR="00B21DF7" w:rsidRDefault="00B21DF7" w:rsidP="00B21DF7">
      <w:pPr>
        <w:spacing w:before="100"/>
        <w:rPr>
          <w:rFonts w:cstheme="minorHAnsi"/>
        </w:rPr>
      </w:pPr>
      <w:r>
        <w:rPr>
          <w:rFonts w:cstheme="minorHAnsi"/>
        </w:rPr>
        <w:t>Analysis and Model Comparison……………………………………………………………………………………………………….</w:t>
      </w:r>
      <w:r w:rsidR="00D05EE9">
        <w:rPr>
          <w:rFonts w:cstheme="minorHAnsi"/>
        </w:rPr>
        <w:t>.</w:t>
      </w:r>
      <w:r w:rsidR="00BA7DCF">
        <w:rPr>
          <w:rFonts w:cstheme="minorHAnsi"/>
        </w:rPr>
        <w:t>.4-5</w:t>
      </w:r>
    </w:p>
    <w:p w:rsidR="00B21DF7" w:rsidRDefault="00B21DF7" w:rsidP="00B21DF7">
      <w:pPr>
        <w:spacing w:before="100"/>
        <w:rPr>
          <w:rFonts w:cstheme="minorHAnsi"/>
        </w:rPr>
      </w:pPr>
      <w:r>
        <w:rPr>
          <w:rFonts w:cstheme="minorHAnsi"/>
        </w:rPr>
        <w:t>Interpretation……………………………………………………………………………………………………………………………………</w:t>
      </w:r>
      <w:r w:rsidR="00D05EE9">
        <w:rPr>
          <w:rFonts w:cstheme="minorHAnsi"/>
        </w:rPr>
        <w:t>.</w:t>
      </w:r>
      <w:r w:rsidR="00BA7DCF">
        <w:rPr>
          <w:rFonts w:cstheme="minorHAnsi"/>
        </w:rPr>
        <w:t>5-</w:t>
      </w:r>
      <w:r w:rsidR="00FC49FB">
        <w:rPr>
          <w:rFonts w:cstheme="minorHAnsi"/>
        </w:rPr>
        <w:t>7</w:t>
      </w:r>
    </w:p>
    <w:p w:rsidR="00B21DF7" w:rsidRPr="00BA5A13" w:rsidRDefault="00B21DF7" w:rsidP="00B21DF7">
      <w:pPr>
        <w:spacing w:before="100"/>
        <w:rPr>
          <w:rFonts w:cstheme="minorHAnsi"/>
        </w:rPr>
      </w:pPr>
      <w:r>
        <w:rPr>
          <w:rFonts w:cstheme="minorHAnsi"/>
        </w:rPr>
        <w:t>References………………………………………………………………………………………………………………………………………</w:t>
      </w:r>
      <w:r w:rsidR="00D05EE9">
        <w:rPr>
          <w:rFonts w:cstheme="minorHAnsi"/>
        </w:rPr>
        <w:t>…</w:t>
      </w:r>
      <w:r w:rsidR="00FC49FB">
        <w:rPr>
          <w:rFonts w:cstheme="minorHAnsi"/>
        </w:rPr>
        <w:t>8</w:t>
      </w:r>
    </w:p>
    <w:p w:rsidR="00B21DF7" w:rsidRPr="00946A42" w:rsidRDefault="00B21DF7" w:rsidP="00B21DF7">
      <w:r>
        <w:rPr>
          <w:rFonts w:cstheme="minorHAnsi"/>
        </w:rPr>
        <w:t xml:space="preserve">Appendix A </w:t>
      </w:r>
      <w:r w:rsidRPr="00FF05E5">
        <w:rPr>
          <w:rFonts w:cstheme="minorHAnsi"/>
          <w:b/>
        </w:rPr>
        <w:t>(</w:t>
      </w:r>
      <w:r w:rsidRPr="00F9221D">
        <w:rPr>
          <w:b/>
        </w:rPr>
        <w:t>Ordinary L</w:t>
      </w:r>
      <w:r>
        <w:rPr>
          <w:b/>
        </w:rPr>
        <w:t>ogistic</w:t>
      </w:r>
      <w:r w:rsidRPr="00F9221D">
        <w:rPr>
          <w:b/>
        </w:rPr>
        <w:t xml:space="preserve"> Regression</w:t>
      </w:r>
      <w:r>
        <w:rPr>
          <w:b/>
        </w:rPr>
        <w:t>)</w:t>
      </w:r>
      <w:r w:rsidRPr="008E6846">
        <w:t>………………………………………………………………………………………</w:t>
      </w:r>
      <w:r w:rsidR="00DC08B9">
        <w:t>.</w:t>
      </w:r>
      <w:r w:rsidR="00731C5F">
        <w:t>9-14</w:t>
      </w:r>
    </w:p>
    <w:p w:rsidR="00B21DF7" w:rsidRPr="00FF05E5" w:rsidRDefault="00B21DF7" w:rsidP="00B21DF7">
      <w:r>
        <w:rPr>
          <w:rFonts w:cstheme="minorHAnsi"/>
        </w:rPr>
        <w:t xml:space="preserve">Appendix B </w:t>
      </w:r>
      <w:r w:rsidRPr="00FF05E5">
        <w:rPr>
          <w:rFonts w:cstheme="minorHAnsi"/>
          <w:b/>
        </w:rPr>
        <w:t>(</w:t>
      </w:r>
      <w:r w:rsidR="00DC08B9">
        <w:rPr>
          <w:rFonts w:cstheme="minorHAnsi"/>
          <w:b/>
        </w:rPr>
        <w:t>Random Forest</w:t>
      </w:r>
      <w:r>
        <w:rPr>
          <w:b/>
        </w:rPr>
        <w:t>)</w:t>
      </w:r>
      <w:r>
        <w:t>……………………………………………………………………………………………</w:t>
      </w:r>
      <w:r w:rsidR="00DC08B9">
        <w:t>……………….</w:t>
      </w:r>
      <w:r w:rsidR="00F9061F">
        <w:t>15</w:t>
      </w:r>
    </w:p>
    <w:p w:rsidR="00B21DF7" w:rsidRPr="00FF05E5" w:rsidRDefault="00B21DF7" w:rsidP="00B21DF7">
      <w:r>
        <w:rPr>
          <w:rFonts w:cstheme="minorHAnsi"/>
        </w:rPr>
        <w:t xml:space="preserve">Appendix C </w:t>
      </w:r>
      <w:r w:rsidRPr="00FF05E5">
        <w:rPr>
          <w:rFonts w:cstheme="minorHAnsi"/>
          <w:b/>
        </w:rPr>
        <w:t>(</w:t>
      </w:r>
      <w:r w:rsidR="00937E38">
        <w:rPr>
          <w:rFonts w:cstheme="minorHAnsi"/>
          <w:b/>
        </w:rPr>
        <w:t>Model Comparison</w:t>
      </w:r>
      <w:r>
        <w:rPr>
          <w:b/>
        </w:rPr>
        <w:t>)</w:t>
      </w:r>
      <w:r>
        <w:t>……………………………………………………………………………</w:t>
      </w:r>
      <w:r w:rsidR="007366B1">
        <w:t>………………………</w:t>
      </w:r>
      <w:r w:rsidR="00D05EE9">
        <w:t>…</w:t>
      </w:r>
      <w:r w:rsidR="00F9061F">
        <w:t>16</w:t>
      </w:r>
    </w:p>
    <w:p w:rsidR="00B21DF7" w:rsidRDefault="00B21DF7" w:rsidP="00B21DF7">
      <w:pPr>
        <w:rPr>
          <w:b/>
        </w:rPr>
      </w:pPr>
      <w:r>
        <w:rPr>
          <w:rFonts w:cstheme="minorHAnsi"/>
        </w:rPr>
        <w:t>Appendix D</w:t>
      </w:r>
      <w:r w:rsidRPr="008E28CC">
        <w:rPr>
          <w:rFonts w:cstheme="minorHAnsi"/>
          <w:b/>
        </w:rPr>
        <w:t xml:space="preserve"> (</w:t>
      </w:r>
      <w:r w:rsidR="003D514C">
        <w:rPr>
          <w:rFonts w:cstheme="minorHAnsi"/>
          <w:b/>
        </w:rPr>
        <w:t xml:space="preserve">Column Contribution Importance </w:t>
      </w:r>
      <w:r>
        <w:rPr>
          <w:b/>
        </w:rPr>
        <w:t>)</w:t>
      </w:r>
      <w:r w:rsidRPr="008E28CC">
        <w:t>…………………………</w:t>
      </w:r>
      <w:r>
        <w:t>…………………………………………………</w:t>
      </w:r>
      <w:r w:rsidR="00D05EE9">
        <w:t>..16-18</w:t>
      </w:r>
    </w:p>
    <w:p w:rsidR="00B21DF7" w:rsidRDefault="00B21DF7" w:rsidP="00B21DF7">
      <w:pPr>
        <w:rPr>
          <w:b/>
        </w:rPr>
      </w:pPr>
      <w:r>
        <w:rPr>
          <w:rFonts w:cstheme="minorHAnsi"/>
        </w:rPr>
        <w:t xml:space="preserve">Appendix E </w:t>
      </w:r>
      <w:r w:rsidRPr="00E92A2C">
        <w:rPr>
          <w:rFonts w:cstheme="minorHAnsi"/>
          <w:b/>
        </w:rPr>
        <w:t>(</w:t>
      </w:r>
      <w:r w:rsidR="003D514C">
        <w:rPr>
          <w:rFonts w:cstheme="minorHAnsi"/>
          <w:b/>
        </w:rPr>
        <w:t>Bootstrap Profilers</w:t>
      </w:r>
      <w:r>
        <w:rPr>
          <w:b/>
        </w:rPr>
        <w:t>)</w:t>
      </w:r>
      <w:r>
        <w:t>……………………………………………………………………</w:t>
      </w:r>
      <w:r w:rsidR="007366B1">
        <w:t>…………………………………</w:t>
      </w:r>
      <w:r w:rsidR="00D05EE9">
        <w:t>19-22</w:t>
      </w:r>
    </w:p>
    <w:p w:rsidR="00B21DF7" w:rsidRPr="0000322A" w:rsidRDefault="00B21DF7" w:rsidP="00B21DF7">
      <w:pPr>
        <w:spacing w:before="100"/>
        <w:rPr>
          <w:rFonts w:cstheme="minorHAnsi"/>
          <w:b/>
        </w:rPr>
      </w:pPr>
      <w:r>
        <w:rPr>
          <w:rFonts w:cstheme="minorHAnsi"/>
        </w:rPr>
        <w:t xml:space="preserve">Appendix F </w:t>
      </w:r>
      <w:r w:rsidRPr="0000322A">
        <w:rPr>
          <w:rFonts w:cstheme="minorHAnsi"/>
          <w:b/>
        </w:rPr>
        <w:t>(</w:t>
      </w:r>
      <w:r w:rsidR="003D514C">
        <w:rPr>
          <w:rFonts w:cstheme="minorHAnsi"/>
          <w:b/>
        </w:rPr>
        <w:t>Final Variable Importance</w:t>
      </w:r>
      <w:r w:rsidRPr="0000322A">
        <w:rPr>
          <w:rFonts w:cstheme="minorHAnsi"/>
          <w:b/>
        </w:rPr>
        <w:t>)</w:t>
      </w:r>
      <w:r>
        <w:rPr>
          <w:rFonts w:cstheme="minorHAnsi"/>
        </w:rPr>
        <w:t>…………………………………………………………………………………………</w:t>
      </w:r>
      <w:r w:rsidR="006F06E5">
        <w:rPr>
          <w:rFonts w:cstheme="minorHAnsi"/>
        </w:rPr>
        <w:t>..23-29</w:t>
      </w:r>
    </w:p>
    <w:p w:rsidR="00B21DF7" w:rsidRDefault="00B21DF7" w:rsidP="00B21DF7">
      <w:pPr>
        <w:tabs>
          <w:tab w:val="left" w:pos="720"/>
          <w:tab w:val="left" w:pos="1440"/>
          <w:tab w:val="left" w:pos="2160"/>
          <w:tab w:val="left" w:pos="2880"/>
        </w:tabs>
        <w:jc w:val="center"/>
        <w:rPr>
          <w:b/>
          <w:sz w:val="24"/>
          <w:szCs w:val="24"/>
        </w:rPr>
      </w:pPr>
    </w:p>
    <w:p w:rsidR="00A7060C" w:rsidRDefault="00A7060C" w:rsidP="00A7060C">
      <w:pPr>
        <w:spacing w:before="100"/>
        <w:ind w:left="1080" w:hanging="360"/>
      </w:pPr>
    </w:p>
    <w:p w:rsidR="00A7060C" w:rsidRDefault="00A7060C" w:rsidP="00A7060C">
      <w:pPr>
        <w:spacing w:before="100"/>
        <w:ind w:left="1080" w:hanging="360"/>
      </w:pPr>
    </w:p>
    <w:p w:rsidR="00A7060C" w:rsidRDefault="00A7060C" w:rsidP="00A7060C">
      <w:pPr>
        <w:spacing w:before="100"/>
        <w:ind w:left="1080" w:hanging="360"/>
      </w:pPr>
    </w:p>
    <w:p w:rsidR="00A7060C" w:rsidRDefault="00A7060C" w:rsidP="00A7060C">
      <w:pPr>
        <w:spacing w:before="100"/>
        <w:ind w:left="1080" w:hanging="360"/>
      </w:pPr>
    </w:p>
    <w:p w:rsidR="00A7060C" w:rsidRDefault="00A7060C" w:rsidP="00A7060C">
      <w:pPr>
        <w:spacing w:before="100"/>
        <w:ind w:left="1080" w:hanging="360"/>
      </w:pPr>
    </w:p>
    <w:p w:rsidR="004D1B3B" w:rsidRDefault="004D1B3B" w:rsidP="00960FF8">
      <w:pPr>
        <w:spacing w:before="100"/>
      </w:pPr>
    </w:p>
    <w:p w:rsidR="004D1B3B" w:rsidRDefault="004D1B3B" w:rsidP="00960FF8">
      <w:pPr>
        <w:spacing w:before="100"/>
      </w:pPr>
    </w:p>
    <w:p w:rsidR="004D1B3B" w:rsidRDefault="004D1B3B" w:rsidP="00960FF8">
      <w:pPr>
        <w:spacing w:before="100"/>
      </w:pPr>
    </w:p>
    <w:p w:rsidR="004D1B3B" w:rsidRDefault="004D1B3B" w:rsidP="00960FF8">
      <w:pPr>
        <w:spacing w:before="100"/>
      </w:pPr>
    </w:p>
    <w:p w:rsidR="004D1B3B" w:rsidRDefault="004D1B3B" w:rsidP="00960FF8">
      <w:pPr>
        <w:spacing w:before="100"/>
      </w:pPr>
    </w:p>
    <w:p w:rsidR="004D1B3B" w:rsidRDefault="004D1B3B" w:rsidP="00960FF8">
      <w:pPr>
        <w:spacing w:before="100"/>
      </w:pPr>
    </w:p>
    <w:p w:rsidR="004D1B3B" w:rsidRDefault="004D1B3B" w:rsidP="00960FF8">
      <w:pPr>
        <w:spacing w:before="100"/>
      </w:pPr>
    </w:p>
    <w:p w:rsidR="004D1B3B" w:rsidRDefault="004D1B3B" w:rsidP="00960FF8">
      <w:pPr>
        <w:spacing w:before="100"/>
      </w:pPr>
    </w:p>
    <w:p w:rsidR="004D1B3B" w:rsidRDefault="004D1B3B" w:rsidP="00960FF8">
      <w:pPr>
        <w:spacing w:before="100"/>
      </w:pPr>
    </w:p>
    <w:p w:rsidR="004D1B3B" w:rsidRDefault="004D1B3B" w:rsidP="00960FF8">
      <w:pPr>
        <w:spacing w:before="100"/>
      </w:pPr>
    </w:p>
    <w:p w:rsidR="004D1B3B" w:rsidRDefault="004D1B3B" w:rsidP="00960FF8">
      <w:pPr>
        <w:spacing w:before="100"/>
      </w:pPr>
    </w:p>
    <w:p w:rsidR="00960FF8" w:rsidRDefault="00960FF8" w:rsidP="00960FF8">
      <w:pPr>
        <w:spacing w:before="100"/>
        <w:rPr>
          <w:rFonts w:cstheme="minorHAnsi"/>
          <w:b/>
          <w:u w:val="single"/>
        </w:rPr>
      </w:pPr>
      <w:r w:rsidRPr="00115A98">
        <w:rPr>
          <w:rFonts w:cstheme="minorHAnsi"/>
          <w:b/>
          <w:u w:val="single"/>
        </w:rPr>
        <w:t>Introduction</w:t>
      </w:r>
    </w:p>
    <w:p w:rsidR="00E052C5" w:rsidRDefault="007A1C03" w:rsidP="00CA590A">
      <w:pPr>
        <w:spacing w:before="100" w:line="480" w:lineRule="auto"/>
        <w:rPr>
          <w:rFonts w:cstheme="minorHAnsi"/>
        </w:rPr>
      </w:pPr>
      <w:r>
        <w:tab/>
        <w:t xml:space="preserve">Many, many years gold </w:t>
      </w:r>
      <w:r w:rsidR="006215B3">
        <w:t xml:space="preserve">became </w:t>
      </w:r>
      <w:r>
        <w:t>an interest of the mass population</w:t>
      </w:r>
      <w:r w:rsidR="0003476E">
        <w:t xml:space="preserve"> and continues until today</w:t>
      </w:r>
      <w:r>
        <w:t xml:space="preserve">. </w:t>
      </w:r>
      <w:r w:rsidR="008F3A64">
        <w:t>Th</w:t>
      </w:r>
      <w:r w:rsidR="00773CDC">
        <w:t>is</w:t>
      </w:r>
      <w:r w:rsidR="008F3A64">
        <w:t xml:space="preserve"> case study </w:t>
      </w:r>
      <w:r w:rsidR="006215B3">
        <w:t xml:space="preserve">covers whether we can predict the direction of gold price changes. </w:t>
      </w:r>
      <w:r w:rsidR="00CA590A">
        <w:rPr>
          <w:rFonts w:cstheme="minorHAnsi"/>
        </w:rPr>
        <w:t xml:space="preserve">The dataset consists of variables from currency, bond, and stock markets. The data is weekly and consisted in the time series of March 18, 2009 through March 6, 2019. The dataset was prepared based on the following criterion:  raw prices were converted into percentages, a difference of a natural log was established, continuous compound returns, returns are noted with R labeling, and L denotes lagged instances. Lagged attempts to focus on whether last prices change continue to impact gold price movements. </w:t>
      </w:r>
      <w:r w:rsidR="006215B3">
        <w:t xml:space="preserve">The </w:t>
      </w:r>
      <w:r w:rsidR="006215B3">
        <w:rPr>
          <w:rFonts w:cstheme="minorHAnsi"/>
        </w:rPr>
        <w:t>dependent variable being measured in this study is Sign of Gold Returns</w:t>
      </w:r>
      <w:r w:rsidR="00BC6907">
        <w:rPr>
          <w:rFonts w:cstheme="minorHAnsi"/>
        </w:rPr>
        <w:t xml:space="preserve"> (</w:t>
      </w:r>
      <w:r w:rsidR="006F4805">
        <w:rPr>
          <w:rFonts w:cstheme="minorHAnsi"/>
        </w:rPr>
        <w:t>RGLD)</w:t>
      </w:r>
      <w:r w:rsidR="006215B3">
        <w:rPr>
          <w:rFonts w:cstheme="minorHAnsi"/>
        </w:rPr>
        <w:t xml:space="preserve"> </w:t>
      </w:r>
      <w:r w:rsidR="00173F71">
        <w:rPr>
          <w:rFonts w:cstheme="minorHAnsi"/>
        </w:rPr>
        <w:t xml:space="preserve">and </w:t>
      </w:r>
      <w:r w:rsidR="00C512E5">
        <w:rPr>
          <w:rFonts w:cstheme="minorHAnsi"/>
        </w:rPr>
        <w:t xml:space="preserve">the variable </w:t>
      </w:r>
      <w:r w:rsidR="00173F71">
        <w:rPr>
          <w:rFonts w:cstheme="minorHAnsi"/>
        </w:rPr>
        <w:t>is classified as nominal meaning</w:t>
      </w:r>
      <w:r w:rsidR="00C512E5">
        <w:rPr>
          <w:rFonts w:cstheme="minorHAnsi"/>
        </w:rPr>
        <w:t xml:space="preserve"> it </w:t>
      </w:r>
      <w:r w:rsidR="00173F71">
        <w:rPr>
          <w:rFonts w:cstheme="minorHAnsi"/>
        </w:rPr>
        <w:t xml:space="preserve">takes a value of “1” if RGLD &gt; 0 and “0” Otherwise. </w:t>
      </w:r>
      <w:r w:rsidR="003074ED">
        <w:rPr>
          <w:rFonts w:cstheme="minorHAnsi"/>
        </w:rPr>
        <w:t xml:space="preserve">The predicator candidates range from </w:t>
      </w:r>
      <w:r w:rsidR="007F7316">
        <w:rPr>
          <w:rFonts w:cstheme="minorHAnsi"/>
        </w:rPr>
        <w:t xml:space="preserve">RFXB to LRIYR </w:t>
      </w:r>
      <w:r w:rsidR="00030EF3">
        <w:rPr>
          <w:rFonts w:cstheme="minorHAnsi"/>
        </w:rPr>
        <w:t xml:space="preserve">and leave out the RGLD in the X-factor partition. </w:t>
      </w:r>
      <w:r w:rsidR="006F4805">
        <w:rPr>
          <w:rFonts w:cstheme="minorHAnsi"/>
        </w:rPr>
        <w:t>Two methods will be addressed in this case</w:t>
      </w:r>
      <w:r w:rsidR="00756075">
        <w:rPr>
          <w:rFonts w:cstheme="minorHAnsi"/>
        </w:rPr>
        <w:t xml:space="preserve"> nominal logistic regression and random forest. </w:t>
      </w:r>
      <w:r w:rsidR="00EA34B3">
        <w:rPr>
          <w:rFonts w:cstheme="minorHAnsi"/>
        </w:rPr>
        <w:t>Random forest is the newest method and deals with nonlinear linkage</w:t>
      </w:r>
      <w:r w:rsidR="004F3F4B">
        <w:rPr>
          <w:rFonts w:cstheme="minorHAnsi"/>
        </w:rPr>
        <w:t xml:space="preserve">. This </w:t>
      </w:r>
      <w:r w:rsidR="00312246">
        <w:rPr>
          <w:rFonts w:cstheme="minorHAnsi"/>
        </w:rPr>
        <w:t>algorithm-based</w:t>
      </w:r>
      <w:r w:rsidR="004F3F4B">
        <w:rPr>
          <w:rFonts w:cstheme="minorHAnsi"/>
        </w:rPr>
        <w:t xml:space="preserve"> decision tree method can derive both continuous and categorical data. </w:t>
      </w:r>
      <w:r w:rsidR="00312246">
        <w:rPr>
          <w:rFonts w:cstheme="minorHAnsi"/>
        </w:rPr>
        <w:t>Dr. Cetin Ciner points out that, “</w:t>
      </w:r>
      <w:r w:rsidR="00B3386F">
        <w:rPr>
          <w:rFonts w:cstheme="minorHAnsi"/>
        </w:rPr>
        <w:t>the random forest method has inherent advantages as it selects random variables for predication without relying on any functional od distribution assumptions. Furthermore, different from the fully linear penalized regression models discussed before, it can capture nonlinearities in data</w:t>
      </w:r>
      <w:r w:rsidR="00DA07E4">
        <w:rPr>
          <w:rFonts w:cstheme="minorHAnsi"/>
        </w:rPr>
        <w:t>”</w:t>
      </w:r>
      <w:r w:rsidR="00AD1318">
        <w:rPr>
          <w:rFonts w:cstheme="minorHAnsi"/>
        </w:rPr>
        <w:t xml:space="preserve"> </w:t>
      </w:r>
      <w:r w:rsidR="006A23E6">
        <w:rPr>
          <w:rFonts w:cstheme="minorHAnsi"/>
        </w:rPr>
        <w:t xml:space="preserve">(13). </w:t>
      </w:r>
      <w:r w:rsidR="00AD1318">
        <w:rPr>
          <w:rFonts w:cstheme="minorHAnsi"/>
        </w:rPr>
        <w:t xml:space="preserve">This machine language overall formulates many decision trees, which are independent of one another. </w:t>
      </w:r>
      <w:r w:rsidR="00EB334E">
        <w:rPr>
          <w:rFonts w:cstheme="minorHAnsi"/>
        </w:rPr>
        <w:t xml:space="preserve">The final step in the random forest involves an average calculating the predication needed. </w:t>
      </w:r>
      <w:r w:rsidR="008162D1">
        <w:rPr>
          <w:rFonts w:cstheme="minorHAnsi"/>
        </w:rPr>
        <w:t xml:space="preserve">Decision trees are removed in the process narrowing down the exact </w:t>
      </w:r>
      <w:r w:rsidR="001F1C0C">
        <w:rPr>
          <w:rFonts w:cstheme="minorHAnsi"/>
        </w:rPr>
        <w:t xml:space="preserve">idea of tree correlation. </w:t>
      </w:r>
    </w:p>
    <w:p w:rsidR="00BA7DCF" w:rsidRDefault="00BA7DCF" w:rsidP="00227A31">
      <w:pPr>
        <w:spacing w:before="100" w:line="480" w:lineRule="auto"/>
        <w:rPr>
          <w:rFonts w:cstheme="minorHAnsi"/>
          <w:b/>
          <w:u w:val="single"/>
        </w:rPr>
      </w:pPr>
    </w:p>
    <w:p w:rsidR="00BA7DCF" w:rsidRDefault="00BA7DCF" w:rsidP="00227A31">
      <w:pPr>
        <w:spacing w:before="100" w:line="480" w:lineRule="auto"/>
        <w:rPr>
          <w:rFonts w:cstheme="minorHAnsi"/>
          <w:b/>
          <w:u w:val="single"/>
        </w:rPr>
      </w:pPr>
    </w:p>
    <w:p w:rsidR="00227A31" w:rsidRDefault="00227A31" w:rsidP="00227A31">
      <w:pPr>
        <w:spacing w:before="100" w:line="480" w:lineRule="auto"/>
        <w:rPr>
          <w:rFonts w:cstheme="minorHAnsi"/>
          <w:b/>
          <w:u w:val="single"/>
        </w:rPr>
      </w:pPr>
      <w:r w:rsidRPr="009E4BF2">
        <w:rPr>
          <w:rFonts w:cstheme="minorHAnsi"/>
          <w:b/>
          <w:u w:val="single"/>
        </w:rPr>
        <w:t>Analysis and Model Comparison</w:t>
      </w:r>
      <w:r>
        <w:rPr>
          <w:rFonts w:cstheme="minorHAnsi"/>
          <w:b/>
          <w:u w:val="single"/>
        </w:rPr>
        <w:t xml:space="preserve"> </w:t>
      </w:r>
    </w:p>
    <w:p w:rsidR="00D40BCA" w:rsidRDefault="009F119B" w:rsidP="00D40BCA">
      <w:pPr>
        <w:spacing w:before="100" w:line="480" w:lineRule="auto"/>
        <w:rPr>
          <w:rFonts w:cstheme="minorHAnsi"/>
        </w:rPr>
      </w:pPr>
      <w:r>
        <w:rPr>
          <w:rFonts w:cstheme="minorHAnsi"/>
        </w:rPr>
        <w:tab/>
        <w:t>The dataset employed in this case study is large and sometimes modeling can be affected when Big data is taken into account.</w:t>
      </w:r>
      <w:r w:rsidR="00D46B10">
        <w:rPr>
          <w:rFonts w:cstheme="minorHAnsi"/>
        </w:rPr>
        <w:t xml:space="preserve"> Earlier methods discussed upon have been associated with linear characteristics</w:t>
      </w:r>
      <w:r w:rsidR="001F5291">
        <w:rPr>
          <w:rFonts w:cstheme="minorHAnsi"/>
        </w:rPr>
        <w:t xml:space="preserve"> and these methods have an advantage to easier interpretation. </w:t>
      </w:r>
      <w:r w:rsidR="007A2603">
        <w:rPr>
          <w:rFonts w:cstheme="minorHAnsi"/>
        </w:rPr>
        <w:t xml:space="preserve">However, linear methods do not predict well when </w:t>
      </w:r>
      <w:r w:rsidR="00525C34">
        <w:rPr>
          <w:rFonts w:cstheme="minorHAnsi"/>
        </w:rPr>
        <w:t>considering</w:t>
      </w:r>
      <w:r w:rsidR="00524D61">
        <w:rPr>
          <w:rFonts w:cstheme="minorHAnsi"/>
        </w:rPr>
        <w:t xml:space="preserve"> </w:t>
      </w:r>
      <w:r w:rsidR="007A2603">
        <w:rPr>
          <w:rFonts w:cstheme="minorHAnsi"/>
        </w:rPr>
        <w:t>nonlinear linkages</w:t>
      </w:r>
      <w:r w:rsidR="00524D61">
        <w:rPr>
          <w:rFonts w:cstheme="minorHAnsi"/>
        </w:rPr>
        <w:t>.</w:t>
      </w:r>
      <w:r w:rsidR="00525C34">
        <w:rPr>
          <w:rFonts w:cstheme="minorHAnsi"/>
        </w:rPr>
        <w:t xml:space="preserve"> On the </w:t>
      </w:r>
      <w:r w:rsidR="00153132">
        <w:rPr>
          <w:rFonts w:cstheme="minorHAnsi"/>
        </w:rPr>
        <w:t>other hand, random forest will tackle nonlinear linkages with a breeze</w:t>
      </w:r>
      <w:r w:rsidR="000A6A63">
        <w:rPr>
          <w:rFonts w:cstheme="minorHAnsi"/>
        </w:rPr>
        <w:t xml:space="preserve"> and noted earlier can handle continuous and categorical data. </w:t>
      </w:r>
      <w:r w:rsidR="00D40BCA" w:rsidRPr="00D40BCA">
        <w:rPr>
          <w:rFonts w:cstheme="minorHAnsi"/>
        </w:rPr>
        <w:t xml:space="preserve">In order to reach the best results in the analysis one must depend on cross validation which will decrease the ability to interpret random noise. In cross validation, data is held out and the predication criterion is based on this interpretation. Estimates are then built on the data after the completion of each modeling affect occurs. In the case predication of </w:t>
      </w:r>
      <w:r w:rsidR="00872EF9">
        <w:rPr>
          <w:rFonts w:cstheme="minorHAnsi"/>
        </w:rPr>
        <w:t>return of gold</w:t>
      </w:r>
      <w:r w:rsidR="00D40BCA" w:rsidRPr="00D40BCA">
        <w:rPr>
          <w:rFonts w:cstheme="minorHAnsi"/>
        </w:rPr>
        <w:t xml:space="preserve"> prices</w:t>
      </w:r>
      <w:r w:rsidR="00872EF9">
        <w:rPr>
          <w:rFonts w:cstheme="minorHAnsi"/>
        </w:rPr>
        <w:t xml:space="preserve"> changes</w:t>
      </w:r>
      <w:r w:rsidR="00D40BCA" w:rsidRPr="00D40BCA">
        <w:rPr>
          <w:rFonts w:cstheme="minorHAnsi"/>
        </w:rPr>
        <w:t xml:space="preserve">, the cross validation is established on 60/20/20 split of the data. Therefore, sixty percent of training data is used in estimation to row 309, twenty percent used for validation in order to stop the modeling process between row 310 and 413, and twenty percent used for testing for unbiased analysis in predication ability of the model from row 414 to end. The final interpretation of the model will be based on the results of the test data due to the basis of new observations. </w:t>
      </w:r>
    </w:p>
    <w:p w:rsidR="009E3542" w:rsidRPr="009E3542" w:rsidRDefault="00673EF4" w:rsidP="009E3542">
      <w:pPr>
        <w:spacing w:before="100" w:line="480" w:lineRule="auto"/>
        <w:rPr>
          <w:rFonts w:cstheme="minorHAnsi"/>
        </w:rPr>
      </w:pPr>
      <w:r>
        <w:rPr>
          <w:rFonts w:cstheme="minorHAnsi"/>
        </w:rPr>
        <w:tab/>
        <w:t xml:space="preserve">Since the </w:t>
      </w:r>
      <w:r w:rsidR="00263C2E">
        <w:rPr>
          <w:rFonts w:cstheme="minorHAnsi"/>
        </w:rPr>
        <w:t>Sign of Gold Returns</w:t>
      </w:r>
      <w:r>
        <w:rPr>
          <w:rFonts w:cstheme="minorHAnsi"/>
        </w:rPr>
        <w:t xml:space="preserve"> case dealt with time series data, the predictions are included at the end of the analysis making validation and test dead last in the column. JMP allows the user to set up the training, validation, and testing based on the labeling technique of 0, 1, 2. Zero is associated with training, ones are associated with validation, and twos are indicated by testing data. Next, modeling techniques of</w:t>
      </w:r>
      <w:r w:rsidR="00920DF8">
        <w:rPr>
          <w:rFonts w:cstheme="minorHAnsi"/>
        </w:rPr>
        <w:t xml:space="preserve"> nominal logistic regression and random forest are initiated in the process to predict the direction of gold price changes. </w:t>
      </w:r>
      <w:r w:rsidR="00A77FE7">
        <w:rPr>
          <w:rFonts w:cstheme="minorHAnsi"/>
        </w:rPr>
        <w:t xml:space="preserve">First, </w:t>
      </w:r>
      <w:bookmarkStart w:id="1" w:name="_Hlk19886404"/>
      <w:r w:rsidR="00A77FE7">
        <w:rPr>
          <w:rFonts w:cstheme="minorHAnsi"/>
        </w:rPr>
        <w:t xml:space="preserve">nominal logistic regression </w:t>
      </w:r>
      <w:bookmarkEnd w:id="1"/>
      <w:r w:rsidR="00A77FE7">
        <w:rPr>
          <w:rFonts w:cstheme="minorHAnsi"/>
        </w:rPr>
        <w:t>was performed on variables listed from RFXB to LRIYR while removing the RGLD dependent variable from the list.</w:t>
      </w:r>
      <w:r w:rsidR="001D1309">
        <w:rPr>
          <w:rFonts w:cstheme="minorHAnsi"/>
        </w:rPr>
        <w:t xml:space="preserve"> The results of the nominal logistic regression are listed in appendix A</w:t>
      </w:r>
      <w:r w:rsidR="006C6CDC">
        <w:rPr>
          <w:rFonts w:cstheme="minorHAnsi"/>
        </w:rPr>
        <w:t xml:space="preserve"> and the results of the random forest are listed within appendix B. </w:t>
      </w:r>
      <w:r w:rsidR="001D1309">
        <w:rPr>
          <w:rFonts w:cstheme="minorHAnsi"/>
        </w:rPr>
        <w:t xml:space="preserve"> </w:t>
      </w:r>
      <w:r w:rsidR="009E3542" w:rsidRPr="009E3542">
        <w:rPr>
          <w:rFonts w:cstheme="minorHAnsi"/>
        </w:rPr>
        <w:t>A</w:t>
      </w:r>
      <w:r w:rsidR="009E3542">
        <w:rPr>
          <w:rFonts w:cstheme="minorHAnsi"/>
        </w:rPr>
        <w:t>fter</w:t>
      </w:r>
      <w:r w:rsidR="009E3542" w:rsidRPr="009E3542">
        <w:rPr>
          <w:rFonts w:cstheme="minorHAnsi"/>
        </w:rPr>
        <w:t xml:space="preserve"> comparison of the modeling techniques was performed, </w:t>
      </w:r>
      <w:r w:rsidR="003212C4">
        <w:rPr>
          <w:rFonts w:cstheme="minorHAnsi"/>
        </w:rPr>
        <w:t xml:space="preserve">I was able to deduce that the random forest was the best modeling technique in the prediction of the direction of gold prices. </w:t>
      </w:r>
      <w:r w:rsidR="00F659CB">
        <w:rPr>
          <w:rFonts w:cstheme="minorHAnsi"/>
        </w:rPr>
        <w:t>T</w:t>
      </w:r>
      <w:r w:rsidR="009E3542" w:rsidRPr="009E3542">
        <w:rPr>
          <w:rFonts w:cstheme="minorHAnsi"/>
        </w:rPr>
        <w:t xml:space="preserve">he results discovered </w:t>
      </w:r>
      <w:r w:rsidR="00F659CB">
        <w:rPr>
          <w:rFonts w:cstheme="minorHAnsi"/>
        </w:rPr>
        <w:t xml:space="preserve">in comparison modeling </w:t>
      </w:r>
      <w:r w:rsidR="009E3542" w:rsidRPr="009E3542">
        <w:rPr>
          <w:rFonts w:cstheme="minorHAnsi"/>
        </w:rPr>
        <w:t xml:space="preserve">are in the table below. </w:t>
      </w:r>
    </w:p>
    <w:p w:rsidR="00E138F3" w:rsidRPr="009E3542" w:rsidRDefault="005E3E87" w:rsidP="009E3542">
      <w:pPr>
        <w:spacing w:before="100" w:line="480" w:lineRule="auto"/>
        <w:rPr>
          <w:rFonts w:cstheme="minorHAnsi"/>
        </w:rPr>
      </w:pPr>
      <w:r>
        <w:rPr>
          <w:noProof/>
        </w:rPr>
        <w:drawing>
          <wp:inline distT="0" distB="0" distL="0" distR="0" wp14:anchorId="362D39E9" wp14:editId="357C6C4F">
            <wp:extent cx="5943600" cy="25778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4687" cy="2591313"/>
                    </a:xfrm>
                    <a:prstGeom prst="rect">
                      <a:avLst/>
                    </a:prstGeom>
                  </pic:spPr>
                </pic:pic>
              </a:graphicData>
            </a:graphic>
          </wp:inline>
        </w:drawing>
      </w:r>
    </w:p>
    <w:p w:rsidR="005E3E87" w:rsidRDefault="00FC3B14" w:rsidP="005E3E87">
      <w:pPr>
        <w:spacing w:before="100" w:line="480" w:lineRule="auto"/>
        <w:rPr>
          <w:rFonts w:cstheme="minorHAnsi"/>
        </w:rPr>
      </w:pPr>
      <w:r>
        <w:rPr>
          <w:rFonts w:cstheme="minorHAnsi"/>
        </w:rPr>
        <w:t>Furthermore, Random Forest is the modeling technique that reveals the best unbiased results for testing.</w:t>
      </w:r>
      <w:r w:rsidR="005E3E87">
        <w:rPr>
          <w:rFonts w:cstheme="minorHAnsi"/>
        </w:rPr>
        <w:t xml:space="preserve"> </w:t>
      </w:r>
      <w:r w:rsidR="005E3E87" w:rsidRPr="005E3E87">
        <w:rPr>
          <w:rFonts w:cstheme="minorHAnsi"/>
        </w:rPr>
        <w:t xml:space="preserve">RSquare was the highest yield at </w:t>
      </w:r>
      <w:r w:rsidR="005E3E87">
        <w:rPr>
          <w:rFonts w:cstheme="minorHAnsi"/>
        </w:rPr>
        <w:t>31.02%</w:t>
      </w:r>
      <w:r w:rsidR="005E3E87" w:rsidRPr="005E3E87">
        <w:rPr>
          <w:rFonts w:cstheme="minorHAnsi"/>
        </w:rPr>
        <w:t xml:space="preserve"> and </w:t>
      </w:r>
      <w:r w:rsidR="00485D12">
        <w:rPr>
          <w:rFonts w:cstheme="minorHAnsi"/>
        </w:rPr>
        <w:t>Area Under the Curve (AUC) is reported at .8057 making it the greater for accuracy in the modeling technique</w:t>
      </w:r>
      <w:r w:rsidR="005E3E87" w:rsidRPr="005E3E87">
        <w:rPr>
          <w:rFonts w:cstheme="minorHAnsi"/>
        </w:rPr>
        <w:t xml:space="preserve">. In addition, the </w:t>
      </w:r>
      <w:r w:rsidR="00492437">
        <w:rPr>
          <w:rFonts w:cstheme="minorHAnsi"/>
        </w:rPr>
        <w:t xml:space="preserve">Misclassification Rate signifies random forest being the best modeling based on the lowest value of .3107. </w:t>
      </w:r>
      <w:r w:rsidR="005E3E87" w:rsidRPr="005E3E87">
        <w:rPr>
          <w:rFonts w:cstheme="minorHAnsi"/>
        </w:rPr>
        <w:t xml:space="preserve"> Therefore, </w:t>
      </w:r>
      <w:r w:rsidR="00492437">
        <w:rPr>
          <w:rFonts w:cstheme="minorHAnsi"/>
        </w:rPr>
        <w:t xml:space="preserve">Random </w:t>
      </w:r>
      <w:r w:rsidR="00C14EBC">
        <w:rPr>
          <w:rFonts w:cstheme="minorHAnsi"/>
        </w:rPr>
        <w:t xml:space="preserve">Forest </w:t>
      </w:r>
      <w:r w:rsidR="00C14EBC" w:rsidRPr="005E3E87">
        <w:rPr>
          <w:rFonts w:cstheme="minorHAnsi"/>
        </w:rPr>
        <w:t>explains</w:t>
      </w:r>
      <w:r w:rsidR="005E3E87" w:rsidRPr="005E3E87">
        <w:rPr>
          <w:rFonts w:cstheme="minorHAnsi"/>
        </w:rPr>
        <w:t xml:space="preserve"> </w:t>
      </w:r>
      <w:r w:rsidR="00492437">
        <w:rPr>
          <w:rFonts w:cstheme="minorHAnsi"/>
        </w:rPr>
        <w:t>31.02</w:t>
      </w:r>
      <w:r w:rsidR="005E3E87" w:rsidRPr="005E3E87">
        <w:rPr>
          <w:rFonts w:cstheme="minorHAnsi"/>
        </w:rPr>
        <w:t xml:space="preserve">% of variations in </w:t>
      </w:r>
      <w:r w:rsidR="00C14EBC">
        <w:rPr>
          <w:rFonts w:cstheme="minorHAnsi"/>
        </w:rPr>
        <w:t>the direction of gold prices</w:t>
      </w:r>
      <w:r w:rsidR="006A23E6">
        <w:rPr>
          <w:rFonts w:cstheme="minorHAnsi"/>
        </w:rPr>
        <w:t>.</w:t>
      </w:r>
      <w:r w:rsidR="005E3E87" w:rsidRPr="005E3E87">
        <w:rPr>
          <w:rFonts w:cstheme="minorHAnsi"/>
        </w:rPr>
        <w:t xml:space="preserve"> </w:t>
      </w:r>
      <w:r w:rsidR="006A23E6">
        <w:rPr>
          <w:rFonts w:cstheme="minorHAnsi"/>
        </w:rPr>
        <w:t>In addition, the</w:t>
      </w:r>
      <w:r w:rsidR="005E3E87" w:rsidRPr="005E3E87">
        <w:rPr>
          <w:rFonts w:cstheme="minorHAnsi"/>
        </w:rPr>
        <w:t xml:space="preserve"> </w:t>
      </w:r>
      <w:r w:rsidR="00C14EBC">
        <w:rPr>
          <w:rFonts w:cstheme="minorHAnsi"/>
        </w:rPr>
        <w:t>AUC</w:t>
      </w:r>
      <w:r w:rsidR="005E3E87" w:rsidRPr="005E3E87">
        <w:rPr>
          <w:rFonts w:cstheme="minorHAnsi"/>
        </w:rPr>
        <w:t xml:space="preserve"> scores </w:t>
      </w:r>
      <w:r w:rsidR="006A23E6">
        <w:rPr>
          <w:rFonts w:cstheme="minorHAnsi"/>
        </w:rPr>
        <w:t xml:space="preserve">clearly </w:t>
      </w:r>
      <w:r w:rsidR="005E3E87" w:rsidRPr="005E3E87">
        <w:rPr>
          <w:rFonts w:cstheme="minorHAnsi"/>
        </w:rPr>
        <w:t xml:space="preserve">are much </w:t>
      </w:r>
      <w:r w:rsidR="00C14EBC">
        <w:rPr>
          <w:rFonts w:cstheme="minorHAnsi"/>
        </w:rPr>
        <w:t>higher</w:t>
      </w:r>
      <w:r w:rsidR="005E3E87" w:rsidRPr="005E3E87">
        <w:rPr>
          <w:rFonts w:cstheme="minorHAnsi"/>
        </w:rPr>
        <w:t xml:space="preserve"> than </w:t>
      </w:r>
      <w:r w:rsidR="00C14EBC">
        <w:rPr>
          <w:rFonts w:cstheme="minorHAnsi"/>
        </w:rPr>
        <w:t>Nominal Logistic Regression</w:t>
      </w:r>
      <w:r w:rsidR="005E3E87" w:rsidRPr="005E3E87">
        <w:rPr>
          <w:rFonts w:cstheme="minorHAnsi"/>
        </w:rPr>
        <w:t xml:space="preserve"> model as well as low</w:t>
      </w:r>
      <w:r w:rsidR="00C14EBC">
        <w:rPr>
          <w:rFonts w:cstheme="minorHAnsi"/>
        </w:rPr>
        <w:t>er</w:t>
      </w:r>
      <w:r w:rsidR="005E3E87" w:rsidRPr="005E3E87">
        <w:rPr>
          <w:rFonts w:cstheme="minorHAnsi"/>
        </w:rPr>
        <w:t xml:space="preserve"> scores for </w:t>
      </w:r>
      <w:r w:rsidR="00C14EBC">
        <w:rPr>
          <w:rFonts w:cstheme="minorHAnsi"/>
        </w:rPr>
        <w:t>Misclassification Rate</w:t>
      </w:r>
      <w:r w:rsidR="00D72365">
        <w:rPr>
          <w:rFonts w:cstheme="minorHAnsi"/>
        </w:rPr>
        <w:t xml:space="preserve"> are verified</w:t>
      </w:r>
      <w:r w:rsidR="005E3E87" w:rsidRPr="005E3E87">
        <w:rPr>
          <w:rFonts w:cstheme="minorHAnsi"/>
        </w:rPr>
        <w:t xml:space="preserve">. </w:t>
      </w:r>
    </w:p>
    <w:p w:rsidR="00B21DF7" w:rsidRDefault="00960FF8" w:rsidP="00960FF8">
      <w:pPr>
        <w:spacing w:before="100" w:line="480" w:lineRule="auto"/>
        <w:rPr>
          <w:rFonts w:cstheme="minorHAnsi"/>
          <w:b/>
          <w:u w:val="single"/>
        </w:rPr>
      </w:pPr>
      <w:r w:rsidRPr="0069014B">
        <w:rPr>
          <w:rFonts w:cstheme="minorHAnsi"/>
          <w:b/>
          <w:u w:val="single"/>
        </w:rPr>
        <w:t>Interpretation</w:t>
      </w:r>
    </w:p>
    <w:p w:rsidR="002E6533" w:rsidRDefault="006B574B" w:rsidP="00960FF8">
      <w:pPr>
        <w:spacing w:before="100" w:line="480" w:lineRule="auto"/>
        <w:rPr>
          <w:rFonts w:cstheme="minorHAnsi"/>
        </w:rPr>
      </w:pPr>
      <w:r>
        <w:rPr>
          <w:rFonts w:cstheme="minorHAnsi"/>
          <w:b/>
        </w:rPr>
        <w:tab/>
      </w:r>
      <w:r w:rsidR="00585C2D">
        <w:rPr>
          <w:rFonts w:cstheme="minorHAnsi"/>
        </w:rPr>
        <w:t>Since random forest is the chosen model a look at column contributors is analyzed in the interpretation of the data</w:t>
      </w:r>
      <w:r w:rsidR="002E6533">
        <w:rPr>
          <w:rFonts w:cstheme="minorHAnsi"/>
        </w:rPr>
        <w:t xml:space="preserve"> resulting in the Swiss franc (RFXF) as the largest variable to predict the direction of gold prices. </w:t>
      </w:r>
      <w:r w:rsidRPr="006B574B">
        <w:rPr>
          <w:rFonts w:cstheme="minorHAnsi"/>
          <w:b/>
        </w:rPr>
        <w:tab/>
      </w:r>
      <w:r w:rsidR="002E6533" w:rsidRPr="002E6533">
        <w:rPr>
          <w:rFonts w:cstheme="minorHAnsi"/>
        </w:rPr>
        <w:t>RFXF</w:t>
      </w:r>
      <w:r w:rsidR="002E6533">
        <w:rPr>
          <w:rFonts w:cstheme="minorHAnsi"/>
        </w:rPr>
        <w:t xml:space="preserve"> explains only 9.8% and is followed by inflation proxy (RTIP) at 5.8%. </w:t>
      </w:r>
      <w:r w:rsidR="008420B8">
        <w:rPr>
          <w:rFonts w:cstheme="minorHAnsi"/>
        </w:rPr>
        <w:t xml:space="preserve"> Gold often thought of as real money is thought to be inflation proof. Therefore, </w:t>
      </w:r>
      <w:r w:rsidR="00B54973">
        <w:rPr>
          <w:rFonts w:cstheme="minorHAnsi"/>
        </w:rPr>
        <w:t>if increase</w:t>
      </w:r>
      <w:r w:rsidR="00B6725A">
        <w:rPr>
          <w:rFonts w:cstheme="minorHAnsi"/>
        </w:rPr>
        <w:t xml:space="preserve"> </w:t>
      </w:r>
      <w:r w:rsidR="008420B8">
        <w:rPr>
          <w:rFonts w:cstheme="minorHAnsi"/>
        </w:rPr>
        <w:t xml:space="preserve">pressure in the economy then </w:t>
      </w:r>
      <w:r w:rsidR="00B6725A">
        <w:rPr>
          <w:rFonts w:cstheme="minorHAnsi"/>
        </w:rPr>
        <w:t>gold prices will increase</w:t>
      </w:r>
      <w:r w:rsidR="008420B8">
        <w:rPr>
          <w:rFonts w:cstheme="minorHAnsi"/>
        </w:rPr>
        <w:t xml:space="preserve">. </w:t>
      </w:r>
      <w:r w:rsidR="002E6533">
        <w:rPr>
          <w:rFonts w:cstheme="minorHAnsi"/>
        </w:rPr>
        <w:t xml:space="preserve"> The third variable in the column contribution is related to the material sector (RXLB) for stock market at 3.9% and fourth is Canadian dollar (RFXC) for exchange rate at 3.3%. </w:t>
      </w:r>
      <w:r w:rsidR="0071742B">
        <w:rPr>
          <w:rFonts w:cstheme="minorHAnsi"/>
        </w:rPr>
        <w:t xml:space="preserve">The Swiss franc </w:t>
      </w:r>
      <w:r w:rsidR="007B14E4">
        <w:rPr>
          <w:rFonts w:cstheme="minorHAnsi"/>
        </w:rPr>
        <w:t xml:space="preserve">is the greatest factor to explain the direction of gold prices. </w:t>
      </w:r>
      <w:r w:rsidR="00863C42">
        <w:rPr>
          <w:rFonts w:cstheme="minorHAnsi"/>
        </w:rPr>
        <w:t xml:space="preserve">Also, </w:t>
      </w:r>
      <w:r w:rsidR="004D24A0">
        <w:rPr>
          <w:rFonts w:cstheme="minorHAnsi"/>
        </w:rPr>
        <w:t xml:space="preserve">Inflation rate helps gold prices move upward due to the decreasing value of the dollar. </w:t>
      </w:r>
      <w:r w:rsidR="00E71113">
        <w:rPr>
          <w:rFonts w:cstheme="minorHAnsi"/>
        </w:rPr>
        <w:t xml:space="preserve">Next, the materials sector fluctuation of gold prices deals with the conditions in the economy and asset evaluations. </w:t>
      </w:r>
      <w:r w:rsidR="00E06850">
        <w:rPr>
          <w:rFonts w:cstheme="minorHAnsi"/>
        </w:rPr>
        <w:t xml:space="preserve">The fourth column contributor has a low aspect of effecting direction of price of gold also which is the Canadian dollar. The Canadian dollar deals heavy with the exporting of commodities. </w:t>
      </w:r>
    </w:p>
    <w:p w:rsidR="001D2D12" w:rsidRDefault="001D2D12" w:rsidP="00960FF8">
      <w:pPr>
        <w:spacing w:before="100" w:line="480" w:lineRule="auto"/>
        <w:rPr>
          <w:rFonts w:cstheme="minorHAnsi"/>
        </w:rPr>
      </w:pPr>
      <w:r>
        <w:rPr>
          <w:rFonts w:cstheme="minorHAnsi"/>
        </w:rPr>
        <w:tab/>
        <w:t>Next, the model prediction profiler reveals</w:t>
      </w:r>
      <w:r w:rsidR="00EE0A26">
        <w:rPr>
          <w:rFonts w:cstheme="minorHAnsi"/>
        </w:rPr>
        <w:t xml:space="preserve"> the direction of the variables in this case study. The first variable that was evaluated to have the greatest weight of importance in column contributors was Swiss franc (RFXF) and the profiler shows that an increase in RFXF leads to an increase in </w:t>
      </w:r>
      <w:r w:rsidR="00213D72">
        <w:rPr>
          <w:rFonts w:cstheme="minorHAnsi"/>
        </w:rPr>
        <w:t xml:space="preserve">price of the sign of gold being positive. In addition, the second variable in the study for significance was inflation proxy (RTIP). Inflation proxy also increases when Sign of RGLD is greater than zero whereby leading to price increase in gold. </w:t>
      </w:r>
      <w:r w:rsidR="00396B69">
        <w:rPr>
          <w:rFonts w:cstheme="minorHAnsi"/>
        </w:rPr>
        <w:t xml:space="preserve">The next profiler studied is related to material sector (RXLB) and has the same pattern to increase the direction of the price of gold. </w:t>
      </w:r>
      <w:r w:rsidR="007A0F44">
        <w:rPr>
          <w:rFonts w:cstheme="minorHAnsi"/>
        </w:rPr>
        <w:t>The Canadian dollar</w:t>
      </w:r>
      <w:r w:rsidR="00DF02F4">
        <w:rPr>
          <w:rFonts w:cstheme="minorHAnsi"/>
        </w:rPr>
        <w:t xml:space="preserve"> (RFXC)</w:t>
      </w:r>
      <w:r w:rsidR="007A0F44">
        <w:rPr>
          <w:rFonts w:cstheme="minorHAnsi"/>
        </w:rPr>
        <w:t xml:space="preserve"> is the final variable researched for the answer to t</w:t>
      </w:r>
      <w:r w:rsidR="00DF02F4">
        <w:rPr>
          <w:rFonts w:cstheme="minorHAnsi"/>
        </w:rPr>
        <w:t>his case study question and the deduction is when increasing RFXC the price of gold also will</w:t>
      </w:r>
      <w:r w:rsidR="00780358">
        <w:rPr>
          <w:rFonts w:cstheme="minorHAnsi"/>
        </w:rPr>
        <w:t xml:space="preserve"> rise</w:t>
      </w:r>
      <w:r w:rsidR="00DF02F4">
        <w:rPr>
          <w:rFonts w:cstheme="minorHAnsi"/>
        </w:rPr>
        <w:t xml:space="preserve">. </w:t>
      </w:r>
    </w:p>
    <w:p w:rsidR="00A95F23" w:rsidRPr="002E6533" w:rsidRDefault="00A95F23" w:rsidP="00960FF8">
      <w:pPr>
        <w:spacing w:before="100" w:line="480" w:lineRule="auto"/>
        <w:rPr>
          <w:rFonts w:cstheme="minorHAnsi"/>
        </w:rPr>
      </w:pPr>
      <w:r>
        <w:rPr>
          <w:rFonts w:cstheme="minorHAnsi"/>
        </w:rPr>
        <w:tab/>
        <w:t>In conclusion, the selected model to predict gold price direction was Random Forest.</w:t>
      </w:r>
      <w:r w:rsidR="00E07413">
        <w:rPr>
          <w:rFonts w:cstheme="minorHAnsi"/>
        </w:rPr>
        <w:t xml:space="preserve"> The highest variable for fluctuations in gold price is related to the Swiss franc of </w:t>
      </w:r>
      <w:r w:rsidR="00D54347">
        <w:rPr>
          <w:rFonts w:cstheme="minorHAnsi"/>
        </w:rPr>
        <w:t>exchange rate g</w:t>
      </w:r>
      <w:r w:rsidR="00E07413">
        <w:rPr>
          <w:rFonts w:cstheme="minorHAnsi"/>
        </w:rPr>
        <w:t>roup at</w:t>
      </w:r>
      <w:r w:rsidR="00D54347">
        <w:rPr>
          <w:rFonts w:cstheme="minorHAnsi"/>
        </w:rPr>
        <w:t xml:space="preserve"> 44 percent</w:t>
      </w:r>
      <w:r w:rsidR="00E07413">
        <w:rPr>
          <w:rFonts w:cstheme="minorHAnsi"/>
        </w:rPr>
        <w:t xml:space="preserve"> and has a positive relationship. The second most important variable associated with </w:t>
      </w:r>
      <w:r w:rsidR="00D54347">
        <w:rPr>
          <w:rFonts w:cstheme="minorHAnsi"/>
        </w:rPr>
        <w:t>gold</w:t>
      </w:r>
      <w:r w:rsidR="00E07413">
        <w:rPr>
          <w:rFonts w:cstheme="minorHAnsi"/>
        </w:rPr>
        <w:t xml:space="preserve"> price is </w:t>
      </w:r>
      <w:r w:rsidR="00BC0443">
        <w:rPr>
          <w:rFonts w:cstheme="minorHAnsi"/>
        </w:rPr>
        <w:t xml:space="preserve">inflation proxy </w:t>
      </w:r>
      <w:r w:rsidR="00E07413">
        <w:rPr>
          <w:rFonts w:cstheme="minorHAnsi"/>
        </w:rPr>
        <w:t xml:space="preserve">and has a </w:t>
      </w:r>
      <w:r w:rsidR="00BC0443">
        <w:rPr>
          <w:rFonts w:cstheme="minorHAnsi"/>
        </w:rPr>
        <w:t>positive</w:t>
      </w:r>
      <w:r w:rsidR="00E07413">
        <w:rPr>
          <w:rFonts w:cstheme="minorHAnsi"/>
        </w:rPr>
        <w:t xml:space="preserve"> relationship on </w:t>
      </w:r>
      <w:r w:rsidR="00BC0443">
        <w:rPr>
          <w:rFonts w:cstheme="minorHAnsi"/>
        </w:rPr>
        <w:t>gold</w:t>
      </w:r>
      <w:r w:rsidR="00E07413">
        <w:rPr>
          <w:rFonts w:cstheme="minorHAnsi"/>
        </w:rPr>
        <w:t xml:space="preserve"> prices.</w:t>
      </w:r>
      <w:r w:rsidR="007958F9">
        <w:rPr>
          <w:rFonts w:cstheme="minorHAnsi"/>
        </w:rPr>
        <w:t xml:space="preserve"> Inflation proxy total effect is rated at 19 percent. The largest variable associated with direction of gold price is the Swiss franc. </w:t>
      </w:r>
      <w:r w:rsidR="006A5C0B">
        <w:rPr>
          <w:rFonts w:cstheme="minorHAnsi"/>
        </w:rPr>
        <w:t>These two variables mark 63 percent of prediction of the direction of gold prices.</w:t>
      </w:r>
      <w:r w:rsidR="004609A0">
        <w:rPr>
          <w:rFonts w:cstheme="minorHAnsi"/>
        </w:rPr>
        <w:t xml:space="preserve"> The column contribution revealed that among the four variable (RFXF, RTIP, RXLB, RFXC) a small contribution was made below 10 percent. </w:t>
      </w:r>
      <w:r w:rsidR="006A5C0B">
        <w:rPr>
          <w:rFonts w:cstheme="minorHAnsi"/>
        </w:rPr>
        <w:t xml:space="preserve"> </w:t>
      </w:r>
      <w:r w:rsidR="002564AE">
        <w:rPr>
          <w:rFonts w:cstheme="minorHAnsi"/>
        </w:rPr>
        <w:t>Finally, t</w:t>
      </w:r>
      <w:r w:rsidR="005F48FC">
        <w:rPr>
          <w:rFonts w:cstheme="minorHAnsi"/>
        </w:rPr>
        <w:t xml:space="preserve">hrough measuring the Swiss franc and the inflation proxy you can understand the direction of the gold prices in the market. </w:t>
      </w:r>
    </w:p>
    <w:p w:rsidR="00347A44" w:rsidRDefault="00347A44" w:rsidP="00C57398">
      <w:pPr>
        <w:spacing w:before="100"/>
      </w:pPr>
    </w:p>
    <w:p w:rsidR="00347A44" w:rsidRDefault="00347A44" w:rsidP="00A7060C">
      <w:pPr>
        <w:spacing w:before="100"/>
        <w:ind w:left="1080" w:hanging="360"/>
      </w:pPr>
    </w:p>
    <w:p w:rsidR="00FC49FB" w:rsidRDefault="00FC49FB" w:rsidP="00A7060C">
      <w:pPr>
        <w:spacing w:before="100"/>
        <w:ind w:left="1080" w:hanging="360"/>
      </w:pPr>
    </w:p>
    <w:p w:rsidR="00FC49FB" w:rsidRDefault="00FC49FB" w:rsidP="00A7060C">
      <w:pPr>
        <w:spacing w:before="100"/>
        <w:ind w:left="1080" w:hanging="360"/>
      </w:pPr>
    </w:p>
    <w:p w:rsidR="00FC49FB" w:rsidRDefault="00FC49FB" w:rsidP="00A7060C">
      <w:pPr>
        <w:spacing w:before="100"/>
        <w:ind w:left="1080" w:hanging="360"/>
      </w:pPr>
    </w:p>
    <w:p w:rsidR="00FC49FB" w:rsidRDefault="00FC49FB" w:rsidP="00A7060C">
      <w:pPr>
        <w:spacing w:before="100"/>
        <w:ind w:left="1080" w:hanging="360"/>
      </w:pPr>
    </w:p>
    <w:p w:rsidR="00FC49FB" w:rsidRDefault="00FC49FB" w:rsidP="00A7060C">
      <w:pPr>
        <w:spacing w:before="100"/>
        <w:ind w:left="1080" w:hanging="360"/>
      </w:pPr>
    </w:p>
    <w:p w:rsidR="00FC49FB" w:rsidRDefault="00FC49FB" w:rsidP="00A7060C">
      <w:pPr>
        <w:spacing w:before="100"/>
        <w:ind w:left="1080" w:hanging="360"/>
      </w:pPr>
    </w:p>
    <w:p w:rsidR="00FC49FB" w:rsidRDefault="00FC49FB" w:rsidP="00A7060C">
      <w:pPr>
        <w:spacing w:before="100"/>
        <w:ind w:left="1080" w:hanging="360"/>
      </w:pPr>
    </w:p>
    <w:p w:rsidR="00FC49FB" w:rsidRDefault="00FC49FB" w:rsidP="00A7060C">
      <w:pPr>
        <w:spacing w:before="100"/>
        <w:ind w:left="1080" w:hanging="360"/>
      </w:pPr>
    </w:p>
    <w:p w:rsidR="00FC49FB" w:rsidRDefault="00FC49FB" w:rsidP="00A7060C">
      <w:pPr>
        <w:spacing w:before="100"/>
        <w:ind w:left="1080" w:hanging="360"/>
      </w:pPr>
    </w:p>
    <w:p w:rsidR="00FC49FB" w:rsidRDefault="00FC49FB" w:rsidP="00A7060C">
      <w:pPr>
        <w:spacing w:before="100"/>
        <w:ind w:left="1080" w:hanging="360"/>
      </w:pPr>
    </w:p>
    <w:p w:rsidR="00FC49FB" w:rsidRDefault="00FC49FB" w:rsidP="00A7060C">
      <w:pPr>
        <w:spacing w:before="100"/>
        <w:ind w:left="1080" w:hanging="360"/>
      </w:pPr>
    </w:p>
    <w:p w:rsidR="00FC49FB" w:rsidRDefault="00FC49FB" w:rsidP="00A7060C">
      <w:pPr>
        <w:spacing w:before="100"/>
        <w:ind w:left="1080" w:hanging="360"/>
      </w:pPr>
    </w:p>
    <w:p w:rsidR="00FC49FB" w:rsidRDefault="00FC49FB" w:rsidP="00A7060C">
      <w:pPr>
        <w:spacing w:before="100"/>
        <w:ind w:left="1080" w:hanging="360"/>
      </w:pPr>
    </w:p>
    <w:p w:rsidR="00FC49FB" w:rsidRDefault="00FC49FB" w:rsidP="00A7060C">
      <w:pPr>
        <w:spacing w:before="100"/>
        <w:ind w:left="1080" w:hanging="360"/>
      </w:pPr>
    </w:p>
    <w:p w:rsidR="00FC49FB" w:rsidRDefault="00FC49FB" w:rsidP="00A7060C">
      <w:pPr>
        <w:spacing w:before="100"/>
        <w:ind w:left="1080" w:hanging="360"/>
      </w:pPr>
    </w:p>
    <w:p w:rsidR="00FC49FB" w:rsidRDefault="00FC49FB" w:rsidP="00A7060C">
      <w:pPr>
        <w:spacing w:before="100"/>
        <w:ind w:left="1080" w:hanging="360"/>
      </w:pPr>
    </w:p>
    <w:p w:rsidR="00FC49FB" w:rsidRDefault="00FC49FB" w:rsidP="00A7060C">
      <w:pPr>
        <w:spacing w:before="100"/>
        <w:ind w:left="1080" w:hanging="360"/>
      </w:pPr>
    </w:p>
    <w:p w:rsidR="00FC49FB" w:rsidRDefault="00FC49FB" w:rsidP="00A7060C">
      <w:pPr>
        <w:spacing w:before="100"/>
        <w:ind w:left="1080" w:hanging="360"/>
      </w:pPr>
    </w:p>
    <w:p w:rsidR="00FC49FB" w:rsidRDefault="00FC49FB" w:rsidP="00A7060C">
      <w:pPr>
        <w:spacing w:before="100"/>
        <w:ind w:left="1080" w:hanging="360"/>
      </w:pPr>
    </w:p>
    <w:p w:rsidR="00FC49FB" w:rsidRDefault="00FC49FB" w:rsidP="00A7060C">
      <w:pPr>
        <w:spacing w:before="100"/>
        <w:ind w:left="1080" w:hanging="360"/>
      </w:pPr>
    </w:p>
    <w:p w:rsidR="00FC49FB" w:rsidRDefault="00FC49FB" w:rsidP="00A7060C">
      <w:pPr>
        <w:spacing w:before="100"/>
        <w:ind w:left="1080" w:hanging="360"/>
      </w:pPr>
    </w:p>
    <w:p w:rsidR="00FC49FB" w:rsidRDefault="00FC49FB" w:rsidP="00A7060C">
      <w:pPr>
        <w:spacing w:before="100"/>
        <w:ind w:left="1080" w:hanging="360"/>
      </w:pPr>
    </w:p>
    <w:p w:rsidR="00FC49FB" w:rsidRDefault="00FC49FB" w:rsidP="00A7060C">
      <w:pPr>
        <w:spacing w:before="100"/>
        <w:ind w:left="1080" w:hanging="360"/>
      </w:pPr>
    </w:p>
    <w:p w:rsidR="00347A44" w:rsidRDefault="00347A44" w:rsidP="00A7060C">
      <w:pPr>
        <w:spacing w:before="100"/>
        <w:ind w:left="1080" w:hanging="360"/>
      </w:pPr>
    </w:p>
    <w:p w:rsidR="00960FF8" w:rsidRPr="00F9221D" w:rsidRDefault="00C57398" w:rsidP="00960FF8">
      <w:pPr>
        <w:rPr>
          <w:b/>
          <w:u w:val="single"/>
        </w:rPr>
      </w:pPr>
      <w:r>
        <w:rPr>
          <w:b/>
          <w:u w:val="single"/>
        </w:rPr>
        <w:t>Re</w:t>
      </w:r>
      <w:r w:rsidR="00960FF8" w:rsidRPr="00F9221D">
        <w:rPr>
          <w:b/>
          <w:u w:val="single"/>
        </w:rPr>
        <w:t>ference</w:t>
      </w:r>
    </w:p>
    <w:p w:rsidR="00960FF8" w:rsidRDefault="00960FF8"/>
    <w:p w:rsidR="00B76778" w:rsidRPr="00B76778" w:rsidRDefault="00B76778" w:rsidP="00B76778">
      <w:pPr>
        <w:spacing w:after="0" w:line="240" w:lineRule="auto"/>
        <w:ind w:left="720" w:hanging="720"/>
      </w:pPr>
      <w:r w:rsidRPr="00B76778">
        <w:rPr>
          <w:rFonts w:cstheme="minorHAnsi"/>
        </w:rPr>
        <w:t xml:space="preserve">Ciner, Cetin. August 2019. Module 1. “Cross Validation and Predicting Gold Prices.” Slides 1-53. Retrieved from: </w:t>
      </w:r>
      <w:hyperlink r:id="rId10" w:history="1">
        <w:r w:rsidRPr="00B76778">
          <w:rPr>
            <w:color w:val="0000FF"/>
            <w:u w:val="single"/>
          </w:rPr>
          <w:t>https://uncw.instructure.com/courses/24252/pages/module-1-lecture-materials-cross-validation-stepwise-regression-and-risk-factors-for-gold-prices?module_item_id=524495</w:t>
        </w:r>
      </w:hyperlink>
    </w:p>
    <w:p w:rsidR="00B76778" w:rsidRPr="00B76778" w:rsidRDefault="00B76778" w:rsidP="00B76778">
      <w:pPr>
        <w:spacing w:after="0" w:line="240" w:lineRule="auto"/>
        <w:ind w:left="720" w:hanging="720"/>
        <w:rPr>
          <w:rFonts w:cstheme="minorHAnsi"/>
        </w:rPr>
      </w:pPr>
    </w:p>
    <w:p w:rsidR="00B76778" w:rsidRDefault="00B76778" w:rsidP="00B76778">
      <w:pPr>
        <w:spacing w:after="0" w:line="240" w:lineRule="auto"/>
        <w:ind w:left="720" w:hanging="720"/>
      </w:pPr>
      <w:r w:rsidRPr="005A5D32">
        <w:rPr>
          <w:rFonts w:cstheme="minorHAnsi"/>
        </w:rPr>
        <w:t xml:space="preserve">Ciner, Cetin. </w:t>
      </w:r>
      <w:r>
        <w:rPr>
          <w:rFonts w:cstheme="minorHAnsi"/>
        </w:rPr>
        <w:t>September</w:t>
      </w:r>
      <w:r w:rsidRPr="005A5D32">
        <w:rPr>
          <w:rFonts w:cstheme="minorHAnsi"/>
        </w:rPr>
        <w:t xml:space="preserve"> 2019. Module </w:t>
      </w:r>
      <w:r>
        <w:rPr>
          <w:rFonts w:cstheme="minorHAnsi"/>
        </w:rPr>
        <w:t>4</w:t>
      </w:r>
      <w:r w:rsidRPr="005A5D32">
        <w:rPr>
          <w:rFonts w:cstheme="minorHAnsi"/>
        </w:rPr>
        <w:t>. “</w:t>
      </w:r>
      <w:r>
        <w:rPr>
          <w:rFonts w:cstheme="minorHAnsi"/>
        </w:rPr>
        <w:t>Random Forest and Determinates of Stock Returns</w:t>
      </w:r>
      <w:r w:rsidRPr="005A5D32">
        <w:rPr>
          <w:rFonts w:cstheme="minorHAnsi"/>
        </w:rPr>
        <w:t>.” Slides 1-</w:t>
      </w:r>
      <w:r>
        <w:rPr>
          <w:rFonts w:cstheme="minorHAnsi"/>
        </w:rPr>
        <w:t>29</w:t>
      </w:r>
      <w:r w:rsidRPr="005A5D32">
        <w:rPr>
          <w:rFonts w:cstheme="minorHAnsi"/>
        </w:rPr>
        <w:t xml:space="preserve">. Retrieved from: </w:t>
      </w:r>
      <w:hyperlink r:id="rId11" w:history="1">
        <w:r w:rsidRPr="003855F6">
          <w:rPr>
            <w:rStyle w:val="Hyperlink"/>
          </w:rPr>
          <w:t>https://uncw.instructure.com/courses/24252/pages/module-4-lecture-materials-random-forest-and-determinants-of-stock-returns?module_item_id=524512</w:t>
        </w:r>
      </w:hyperlink>
    </w:p>
    <w:p w:rsidR="00B76778" w:rsidRDefault="00B76778" w:rsidP="00B76778">
      <w:pPr>
        <w:ind w:left="720" w:hanging="720"/>
      </w:pPr>
    </w:p>
    <w:p w:rsidR="00643ADD" w:rsidRDefault="00643ADD" w:rsidP="00643ADD">
      <w:pPr>
        <w:ind w:left="720" w:hanging="720"/>
      </w:pPr>
      <w:r>
        <w:t xml:space="preserve">Web. Picture. </w:t>
      </w:r>
      <w:hyperlink r:id="rId12" w:anchor="imgrc=ewATy5c2wTI_zM:" w:history="1">
        <w:r w:rsidRPr="003855F6">
          <w:rPr>
            <w:rStyle w:val="Hyperlink"/>
          </w:rPr>
          <w:t>https://www.google.com/search?q=pictures+of+gold&amp;tbm=isch&amp;source=hp&amp;sa=X&amp;ved=2ahUKEwiJgMKY8d_kAhVhc98KHbL2CucQ7Al6BAgHEBs&amp;biw=1366&amp;bih=657#imgrc=ewATy5c2wTI_zM:</w:t>
        </w:r>
      </w:hyperlink>
    </w:p>
    <w:p w:rsidR="00B76778" w:rsidRDefault="00B76778"/>
    <w:p w:rsidR="00B76778" w:rsidRDefault="00B76778"/>
    <w:p w:rsidR="005A5D32" w:rsidRDefault="005A5D32" w:rsidP="00295D11">
      <w:pPr>
        <w:ind w:left="720" w:hanging="720"/>
      </w:pPr>
    </w:p>
    <w:p w:rsidR="005A5D32" w:rsidRDefault="005A5D32" w:rsidP="00295D11">
      <w:pPr>
        <w:ind w:left="720" w:hanging="720"/>
      </w:pPr>
    </w:p>
    <w:p w:rsidR="005A5D32" w:rsidRDefault="005A5D32" w:rsidP="00295D11">
      <w:pPr>
        <w:ind w:left="720" w:hanging="720"/>
      </w:pPr>
    </w:p>
    <w:p w:rsidR="005A5D32" w:rsidRDefault="005A5D32" w:rsidP="00295D11">
      <w:pPr>
        <w:ind w:left="720" w:hanging="720"/>
      </w:pPr>
    </w:p>
    <w:p w:rsidR="005A5D32" w:rsidRDefault="005A5D32" w:rsidP="00295D11">
      <w:pPr>
        <w:ind w:left="720" w:hanging="720"/>
      </w:pPr>
    </w:p>
    <w:p w:rsidR="005A5D32" w:rsidRDefault="005A5D32" w:rsidP="00295D11">
      <w:pPr>
        <w:ind w:left="720" w:hanging="720"/>
      </w:pPr>
    </w:p>
    <w:p w:rsidR="005A5D32" w:rsidRDefault="005A5D32" w:rsidP="00295D11">
      <w:pPr>
        <w:ind w:left="720" w:hanging="720"/>
      </w:pPr>
    </w:p>
    <w:p w:rsidR="005A5D32" w:rsidRDefault="005A5D32" w:rsidP="00295D11">
      <w:pPr>
        <w:ind w:left="720" w:hanging="720"/>
      </w:pPr>
    </w:p>
    <w:p w:rsidR="005A5D32" w:rsidRDefault="005A5D32" w:rsidP="00295D11">
      <w:pPr>
        <w:ind w:left="720" w:hanging="720"/>
      </w:pPr>
    </w:p>
    <w:p w:rsidR="00960FF8" w:rsidRDefault="00960FF8" w:rsidP="00295D11">
      <w:pPr>
        <w:ind w:left="720" w:hanging="720"/>
      </w:pPr>
    </w:p>
    <w:p w:rsidR="00524215" w:rsidRDefault="00524215" w:rsidP="00960FF8">
      <w:pPr>
        <w:rPr>
          <w:b/>
          <w:noProof/>
          <w:u w:val="single"/>
        </w:rPr>
      </w:pPr>
    </w:p>
    <w:p w:rsidR="00524215" w:rsidRDefault="00524215" w:rsidP="00960FF8">
      <w:pPr>
        <w:rPr>
          <w:b/>
          <w:noProof/>
          <w:u w:val="single"/>
        </w:rPr>
      </w:pPr>
    </w:p>
    <w:p w:rsidR="00524215" w:rsidRDefault="00524215" w:rsidP="00960FF8">
      <w:pPr>
        <w:rPr>
          <w:b/>
          <w:noProof/>
          <w:u w:val="single"/>
        </w:rPr>
      </w:pPr>
    </w:p>
    <w:p w:rsidR="00524215" w:rsidRDefault="00524215" w:rsidP="00960FF8">
      <w:pPr>
        <w:rPr>
          <w:b/>
          <w:noProof/>
          <w:u w:val="single"/>
        </w:rPr>
      </w:pPr>
    </w:p>
    <w:p w:rsidR="00524215" w:rsidRDefault="00524215" w:rsidP="00960FF8">
      <w:pPr>
        <w:rPr>
          <w:b/>
          <w:noProof/>
          <w:u w:val="single"/>
        </w:rPr>
      </w:pPr>
    </w:p>
    <w:p w:rsidR="00731C5F" w:rsidRDefault="00731C5F" w:rsidP="00960FF8">
      <w:pPr>
        <w:rPr>
          <w:b/>
          <w:noProof/>
          <w:u w:val="single"/>
        </w:rPr>
      </w:pPr>
    </w:p>
    <w:p w:rsidR="00960FF8" w:rsidRDefault="00960FF8" w:rsidP="00960FF8">
      <w:pPr>
        <w:rPr>
          <w:b/>
          <w:noProof/>
          <w:u w:val="single"/>
        </w:rPr>
      </w:pPr>
      <w:r w:rsidRPr="00AF3984">
        <w:rPr>
          <w:b/>
          <w:noProof/>
          <w:u w:val="single"/>
        </w:rPr>
        <w:t>Appendix A</w:t>
      </w:r>
    </w:p>
    <w:p w:rsidR="00785EE7" w:rsidRPr="00785EE7" w:rsidRDefault="00785EE7" w:rsidP="00960FF8">
      <w:pPr>
        <w:rPr>
          <w:b/>
          <w:noProof/>
        </w:rPr>
      </w:pPr>
      <w:r w:rsidRPr="00785EE7">
        <w:rPr>
          <w:b/>
          <w:noProof/>
        </w:rPr>
        <w:t>Nominal Logistic Regression</w:t>
      </w:r>
    </w:p>
    <w:p w:rsidR="00960FF8" w:rsidRDefault="00960FF8"/>
    <w:p w:rsidR="00960FF8" w:rsidRDefault="00785EE7">
      <w:r>
        <w:rPr>
          <w:noProof/>
        </w:rPr>
        <w:drawing>
          <wp:inline distT="0" distB="0" distL="0" distR="0" wp14:anchorId="1099E7F9" wp14:editId="07BCDBDA">
            <wp:extent cx="4381500" cy="6296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500" cy="6296025"/>
                    </a:xfrm>
                    <a:prstGeom prst="rect">
                      <a:avLst/>
                    </a:prstGeom>
                  </pic:spPr>
                </pic:pic>
              </a:graphicData>
            </a:graphic>
          </wp:inline>
        </w:drawing>
      </w:r>
    </w:p>
    <w:p w:rsidR="00785EE7" w:rsidRDefault="00785EE7"/>
    <w:p w:rsidR="00785EE7" w:rsidRDefault="00785EE7"/>
    <w:p w:rsidR="00785EE7" w:rsidRDefault="00785EE7">
      <w:r>
        <w:rPr>
          <w:noProof/>
        </w:rPr>
        <w:drawing>
          <wp:inline distT="0" distB="0" distL="0" distR="0" wp14:anchorId="126A27AB" wp14:editId="1EB083EA">
            <wp:extent cx="3990975" cy="473737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3587" cy="4740470"/>
                    </a:xfrm>
                    <a:prstGeom prst="rect">
                      <a:avLst/>
                    </a:prstGeom>
                  </pic:spPr>
                </pic:pic>
              </a:graphicData>
            </a:graphic>
          </wp:inline>
        </w:drawing>
      </w:r>
    </w:p>
    <w:p w:rsidR="00785EE7" w:rsidRDefault="00785EE7"/>
    <w:p w:rsidR="00785EE7" w:rsidRDefault="00785EE7"/>
    <w:p w:rsidR="00960FF8" w:rsidRDefault="00960FF8"/>
    <w:p w:rsidR="00960FF8" w:rsidRDefault="00960FF8"/>
    <w:p w:rsidR="00960FF8" w:rsidRDefault="00785EE7">
      <w:r>
        <w:rPr>
          <w:noProof/>
        </w:rPr>
        <w:drawing>
          <wp:inline distT="0" distB="0" distL="0" distR="0" wp14:anchorId="50492F7B" wp14:editId="3AEFA585">
            <wp:extent cx="3826189" cy="2091447"/>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6189" cy="2091447"/>
                    </a:xfrm>
                    <a:prstGeom prst="rect">
                      <a:avLst/>
                    </a:prstGeom>
                  </pic:spPr>
                </pic:pic>
              </a:graphicData>
            </a:graphic>
          </wp:inline>
        </w:drawing>
      </w:r>
    </w:p>
    <w:p w:rsidR="00960FF8" w:rsidRDefault="00AD1E49">
      <w:r>
        <w:rPr>
          <w:noProof/>
        </w:rPr>
        <w:drawing>
          <wp:inline distT="0" distB="0" distL="0" distR="0" wp14:anchorId="61E99A02" wp14:editId="07ED9109">
            <wp:extent cx="3400074" cy="49221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9236" cy="4935459"/>
                    </a:xfrm>
                    <a:prstGeom prst="rect">
                      <a:avLst/>
                    </a:prstGeom>
                  </pic:spPr>
                </pic:pic>
              </a:graphicData>
            </a:graphic>
          </wp:inline>
        </w:drawing>
      </w:r>
    </w:p>
    <w:p w:rsidR="00AD1E49" w:rsidRDefault="00AD1E49"/>
    <w:p w:rsidR="00960FF8" w:rsidRDefault="00960FF8"/>
    <w:p w:rsidR="00960FF8" w:rsidRDefault="00AD1E49">
      <w:r>
        <w:rPr>
          <w:noProof/>
        </w:rPr>
        <w:drawing>
          <wp:inline distT="0" distB="0" distL="0" distR="0" wp14:anchorId="74B2AC96" wp14:editId="48241D7F">
            <wp:extent cx="3417840" cy="40467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9518" cy="4072373"/>
                    </a:xfrm>
                    <a:prstGeom prst="rect">
                      <a:avLst/>
                    </a:prstGeom>
                  </pic:spPr>
                </pic:pic>
              </a:graphicData>
            </a:graphic>
          </wp:inline>
        </w:drawing>
      </w:r>
    </w:p>
    <w:p w:rsidR="00AD1E49" w:rsidRDefault="00AD1E49"/>
    <w:p w:rsidR="00960FF8" w:rsidRDefault="00AD1E49">
      <w:r>
        <w:rPr>
          <w:noProof/>
        </w:rPr>
        <w:drawing>
          <wp:inline distT="0" distB="0" distL="0" distR="0" wp14:anchorId="07DB0782" wp14:editId="0D3B5B3D">
            <wp:extent cx="3124200" cy="5267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200" cy="5267325"/>
                    </a:xfrm>
                    <a:prstGeom prst="rect">
                      <a:avLst/>
                    </a:prstGeom>
                  </pic:spPr>
                </pic:pic>
              </a:graphicData>
            </a:graphic>
          </wp:inline>
        </w:drawing>
      </w:r>
    </w:p>
    <w:p w:rsidR="00AD1E49" w:rsidRDefault="00AD1E49"/>
    <w:p w:rsidR="00960FF8" w:rsidRDefault="00960FF8"/>
    <w:p w:rsidR="00960FF8" w:rsidRDefault="00960FF8"/>
    <w:p w:rsidR="00960FF8" w:rsidRDefault="00960FF8"/>
    <w:p w:rsidR="00960FF8" w:rsidRDefault="00AD1E49">
      <w:r>
        <w:rPr>
          <w:noProof/>
        </w:rPr>
        <w:drawing>
          <wp:inline distT="0" distB="0" distL="0" distR="0" wp14:anchorId="6BBA35FB" wp14:editId="382A7CA6">
            <wp:extent cx="2971800" cy="5229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800" cy="5229225"/>
                    </a:xfrm>
                    <a:prstGeom prst="rect">
                      <a:avLst/>
                    </a:prstGeom>
                  </pic:spPr>
                </pic:pic>
              </a:graphicData>
            </a:graphic>
          </wp:inline>
        </w:drawing>
      </w:r>
    </w:p>
    <w:p w:rsidR="00960FF8" w:rsidRDefault="00960FF8"/>
    <w:p w:rsidR="00F9061F" w:rsidRDefault="00F9061F" w:rsidP="0025398B">
      <w:pPr>
        <w:rPr>
          <w:b/>
          <w:noProof/>
          <w:u w:val="single"/>
        </w:rPr>
      </w:pPr>
    </w:p>
    <w:p w:rsidR="00F9061F" w:rsidRDefault="00F9061F" w:rsidP="0025398B">
      <w:pPr>
        <w:rPr>
          <w:b/>
          <w:noProof/>
          <w:u w:val="single"/>
        </w:rPr>
      </w:pPr>
    </w:p>
    <w:p w:rsidR="00F9061F" w:rsidRDefault="00F9061F" w:rsidP="0025398B">
      <w:pPr>
        <w:rPr>
          <w:b/>
          <w:noProof/>
          <w:u w:val="single"/>
        </w:rPr>
      </w:pPr>
    </w:p>
    <w:p w:rsidR="00F9061F" w:rsidRDefault="00F9061F" w:rsidP="0025398B">
      <w:pPr>
        <w:rPr>
          <w:b/>
          <w:noProof/>
          <w:u w:val="single"/>
        </w:rPr>
      </w:pPr>
    </w:p>
    <w:p w:rsidR="00F9061F" w:rsidRDefault="00F9061F" w:rsidP="0025398B">
      <w:pPr>
        <w:rPr>
          <w:b/>
          <w:noProof/>
          <w:u w:val="single"/>
        </w:rPr>
      </w:pPr>
    </w:p>
    <w:p w:rsidR="00F9061F" w:rsidRDefault="00F9061F" w:rsidP="0025398B">
      <w:pPr>
        <w:rPr>
          <w:b/>
          <w:noProof/>
          <w:u w:val="single"/>
        </w:rPr>
      </w:pPr>
    </w:p>
    <w:p w:rsidR="00F9061F" w:rsidRDefault="00F9061F" w:rsidP="0025398B">
      <w:pPr>
        <w:rPr>
          <w:b/>
          <w:noProof/>
          <w:u w:val="single"/>
        </w:rPr>
      </w:pPr>
    </w:p>
    <w:p w:rsidR="00F9061F" w:rsidRDefault="00F9061F" w:rsidP="0025398B">
      <w:pPr>
        <w:rPr>
          <w:b/>
          <w:noProof/>
          <w:u w:val="single"/>
        </w:rPr>
      </w:pPr>
    </w:p>
    <w:p w:rsidR="00F9061F" w:rsidRDefault="00F9061F" w:rsidP="0025398B">
      <w:pPr>
        <w:rPr>
          <w:b/>
          <w:noProof/>
          <w:u w:val="single"/>
        </w:rPr>
      </w:pPr>
    </w:p>
    <w:p w:rsidR="0025398B" w:rsidRDefault="0025398B" w:rsidP="0025398B">
      <w:pPr>
        <w:rPr>
          <w:b/>
          <w:noProof/>
          <w:u w:val="single"/>
        </w:rPr>
      </w:pPr>
      <w:r w:rsidRPr="00AF3984">
        <w:rPr>
          <w:b/>
          <w:noProof/>
          <w:u w:val="single"/>
        </w:rPr>
        <w:t xml:space="preserve">Appendix </w:t>
      </w:r>
      <w:r>
        <w:rPr>
          <w:b/>
          <w:noProof/>
          <w:u w:val="single"/>
        </w:rPr>
        <w:t>B</w:t>
      </w:r>
    </w:p>
    <w:p w:rsidR="0025398B" w:rsidRPr="00E365DC" w:rsidRDefault="00E365DC" w:rsidP="0025398B">
      <w:pPr>
        <w:rPr>
          <w:b/>
          <w:noProof/>
        </w:rPr>
      </w:pPr>
      <w:r w:rsidRPr="00E365DC">
        <w:rPr>
          <w:b/>
          <w:noProof/>
        </w:rPr>
        <w:t>Bootstrap Forest</w:t>
      </w:r>
    </w:p>
    <w:p w:rsidR="0025398B" w:rsidRDefault="0025398B">
      <w:r>
        <w:rPr>
          <w:noProof/>
        </w:rPr>
        <w:drawing>
          <wp:inline distT="0" distB="0" distL="0" distR="0" wp14:anchorId="242379CC" wp14:editId="3F0E89BB">
            <wp:extent cx="5029200" cy="527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5276850"/>
                    </a:xfrm>
                    <a:prstGeom prst="rect">
                      <a:avLst/>
                    </a:prstGeom>
                  </pic:spPr>
                </pic:pic>
              </a:graphicData>
            </a:graphic>
          </wp:inline>
        </w:drawing>
      </w:r>
    </w:p>
    <w:p w:rsidR="0025398B" w:rsidRDefault="0025398B"/>
    <w:p w:rsidR="00173E63" w:rsidRDefault="00173E63" w:rsidP="00173E63"/>
    <w:p w:rsidR="009A421E" w:rsidRDefault="009A421E" w:rsidP="00173E63">
      <w:pPr>
        <w:rPr>
          <w:b/>
          <w:noProof/>
          <w:u w:val="single"/>
        </w:rPr>
      </w:pPr>
    </w:p>
    <w:p w:rsidR="009A421E" w:rsidRDefault="009A421E" w:rsidP="00173E63">
      <w:pPr>
        <w:rPr>
          <w:b/>
          <w:noProof/>
          <w:u w:val="single"/>
        </w:rPr>
      </w:pPr>
    </w:p>
    <w:p w:rsidR="009A421E" w:rsidRDefault="009A421E" w:rsidP="00173E63">
      <w:pPr>
        <w:rPr>
          <w:b/>
          <w:noProof/>
          <w:u w:val="single"/>
        </w:rPr>
      </w:pPr>
    </w:p>
    <w:p w:rsidR="009A421E" w:rsidRDefault="009A421E" w:rsidP="00173E63">
      <w:pPr>
        <w:rPr>
          <w:b/>
          <w:noProof/>
          <w:u w:val="single"/>
        </w:rPr>
      </w:pPr>
    </w:p>
    <w:p w:rsidR="009A421E" w:rsidRDefault="009A421E" w:rsidP="00173E63">
      <w:pPr>
        <w:rPr>
          <w:b/>
          <w:noProof/>
          <w:u w:val="single"/>
        </w:rPr>
      </w:pPr>
    </w:p>
    <w:p w:rsidR="009A421E" w:rsidRDefault="009A421E" w:rsidP="00173E63">
      <w:pPr>
        <w:rPr>
          <w:b/>
          <w:noProof/>
          <w:u w:val="single"/>
        </w:rPr>
      </w:pPr>
    </w:p>
    <w:p w:rsidR="009A421E" w:rsidRDefault="009A421E" w:rsidP="00173E63">
      <w:pPr>
        <w:rPr>
          <w:b/>
          <w:noProof/>
          <w:u w:val="single"/>
        </w:rPr>
      </w:pPr>
    </w:p>
    <w:p w:rsidR="009A421E" w:rsidRDefault="009A421E" w:rsidP="00173E63">
      <w:pPr>
        <w:rPr>
          <w:b/>
          <w:noProof/>
          <w:u w:val="single"/>
        </w:rPr>
      </w:pPr>
    </w:p>
    <w:p w:rsidR="00173E63" w:rsidRDefault="00173E63" w:rsidP="00173E63">
      <w:pPr>
        <w:rPr>
          <w:b/>
          <w:noProof/>
          <w:u w:val="single"/>
        </w:rPr>
      </w:pPr>
      <w:r w:rsidRPr="00AF3984">
        <w:rPr>
          <w:b/>
          <w:noProof/>
          <w:u w:val="single"/>
        </w:rPr>
        <w:t xml:space="preserve">Appendix </w:t>
      </w:r>
      <w:r>
        <w:rPr>
          <w:b/>
          <w:noProof/>
          <w:u w:val="single"/>
        </w:rPr>
        <w:t>C</w:t>
      </w:r>
    </w:p>
    <w:p w:rsidR="0025398B" w:rsidRDefault="0025398B">
      <w:pPr>
        <w:rPr>
          <w:b/>
        </w:rPr>
      </w:pPr>
      <w:r w:rsidRPr="00173E63">
        <w:rPr>
          <w:b/>
        </w:rPr>
        <w:t>Model Comp</w:t>
      </w:r>
      <w:r w:rsidR="00173E63" w:rsidRPr="00173E63">
        <w:rPr>
          <w:b/>
        </w:rPr>
        <w:t>a</w:t>
      </w:r>
      <w:r w:rsidRPr="00173E63">
        <w:rPr>
          <w:b/>
        </w:rPr>
        <w:t>rison</w:t>
      </w:r>
    </w:p>
    <w:p w:rsidR="00F247D5" w:rsidRDefault="00A210E1">
      <w:pPr>
        <w:rPr>
          <w:b/>
        </w:rPr>
      </w:pPr>
      <w:r>
        <w:rPr>
          <w:noProof/>
        </w:rPr>
        <w:drawing>
          <wp:inline distT="0" distB="0" distL="0" distR="0" wp14:anchorId="12FC3CEC" wp14:editId="71B9F84B">
            <wp:extent cx="5943600" cy="25774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77465"/>
                    </a:xfrm>
                    <a:prstGeom prst="rect">
                      <a:avLst/>
                    </a:prstGeom>
                  </pic:spPr>
                </pic:pic>
              </a:graphicData>
            </a:graphic>
          </wp:inline>
        </w:drawing>
      </w:r>
    </w:p>
    <w:p w:rsidR="00F247D5" w:rsidRDefault="00F247D5" w:rsidP="00F247D5">
      <w:pPr>
        <w:rPr>
          <w:b/>
          <w:noProof/>
          <w:u w:val="single"/>
        </w:rPr>
      </w:pPr>
      <w:bookmarkStart w:id="2" w:name="_Hlk19862159"/>
      <w:r w:rsidRPr="00AF3984">
        <w:rPr>
          <w:b/>
          <w:noProof/>
          <w:u w:val="single"/>
        </w:rPr>
        <w:t>Appendix</w:t>
      </w:r>
      <w:r>
        <w:rPr>
          <w:b/>
          <w:noProof/>
          <w:u w:val="single"/>
        </w:rPr>
        <w:t xml:space="preserve"> D</w:t>
      </w:r>
    </w:p>
    <w:bookmarkEnd w:id="2"/>
    <w:p w:rsidR="00F247D5" w:rsidRDefault="00F247D5">
      <w:pPr>
        <w:rPr>
          <w:b/>
        </w:rPr>
      </w:pPr>
      <w:r>
        <w:rPr>
          <w:b/>
        </w:rPr>
        <w:t xml:space="preserve">Column </w:t>
      </w:r>
      <w:r w:rsidR="00DF3541">
        <w:rPr>
          <w:b/>
        </w:rPr>
        <w:t>Contribution</w:t>
      </w:r>
      <w:r>
        <w:rPr>
          <w:b/>
        </w:rPr>
        <w:t xml:space="preserve"> </w:t>
      </w:r>
      <w:r w:rsidR="00DF3541">
        <w:rPr>
          <w:b/>
        </w:rPr>
        <w:t>Importance</w:t>
      </w:r>
    </w:p>
    <w:p w:rsidR="00DF3541" w:rsidRDefault="0011332A">
      <w:pPr>
        <w:rPr>
          <w:b/>
        </w:rPr>
      </w:pPr>
      <w:r>
        <w:rPr>
          <w:noProof/>
        </w:rPr>
        <w:drawing>
          <wp:inline distT="0" distB="0" distL="0" distR="0" wp14:anchorId="5255AD97" wp14:editId="27B82FE5">
            <wp:extent cx="5114925" cy="36965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0452" cy="3700505"/>
                    </a:xfrm>
                    <a:prstGeom prst="rect">
                      <a:avLst/>
                    </a:prstGeom>
                  </pic:spPr>
                </pic:pic>
              </a:graphicData>
            </a:graphic>
          </wp:inline>
        </w:drawing>
      </w:r>
    </w:p>
    <w:p w:rsidR="0011332A" w:rsidRDefault="0011332A">
      <w:pPr>
        <w:rPr>
          <w:b/>
        </w:rPr>
      </w:pPr>
      <w:r>
        <w:rPr>
          <w:noProof/>
        </w:rPr>
        <w:drawing>
          <wp:inline distT="0" distB="0" distL="0" distR="0" wp14:anchorId="2766FDAC" wp14:editId="1B05A2A4">
            <wp:extent cx="4562475" cy="5819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2475" cy="5819775"/>
                    </a:xfrm>
                    <a:prstGeom prst="rect">
                      <a:avLst/>
                    </a:prstGeom>
                  </pic:spPr>
                </pic:pic>
              </a:graphicData>
            </a:graphic>
          </wp:inline>
        </w:drawing>
      </w:r>
    </w:p>
    <w:p w:rsidR="0011332A" w:rsidRDefault="0011332A">
      <w:pPr>
        <w:rPr>
          <w:b/>
        </w:rPr>
      </w:pPr>
      <w:r>
        <w:rPr>
          <w:noProof/>
        </w:rPr>
        <w:drawing>
          <wp:inline distT="0" distB="0" distL="0" distR="0" wp14:anchorId="02C98736" wp14:editId="3E0404F8">
            <wp:extent cx="4705350" cy="4962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5350" cy="4962525"/>
                    </a:xfrm>
                    <a:prstGeom prst="rect">
                      <a:avLst/>
                    </a:prstGeom>
                  </pic:spPr>
                </pic:pic>
              </a:graphicData>
            </a:graphic>
          </wp:inline>
        </w:drawing>
      </w:r>
    </w:p>
    <w:p w:rsidR="0011332A" w:rsidRDefault="0011332A">
      <w:pPr>
        <w:rPr>
          <w:b/>
        </w:rPr>
      </w:pPr>
      <w:r>
        <w:rPr>
          <w:noProof/>
        </w:rPr>
        <w:drawing>
          <wp:inline distT="0" distB="0" distL="0" distR="0" wp14:anchorId="2105141E" wp14:editId="0396C494">
            <wp:extent cx="4048125" cy="1247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8125" cy="1247775"/>
                    </a:xfrm>
                    <a:prstGeom prst="rect">
                      <a:avLst/>
                    </a:prstGeom>
                  </pic:spPr>
                </pic:pic>
              </a:graphicData>
            </a:graphic>
          </wp:inline>
        </w:drawing>
      </w:r>
    </w:p>
    <w:p w:rsidR="0011332A" w:rsidRDefault="0011332A">
      <w:pPr>
        <w:rPr>
          <w:b/>
        </w:rPr>
      </w:pPr>
    </w:p>
    <w:p w:rsidR="0011332A" w:rsidRDefault="0011332A">
      <w:pPr>
        <w:rPr>
          <w:b/>
        </w:rPr>
      </w:pPr>
    </w:p>
    <w:p w:rsidR="0011332A" w:rsidRDefault="0011332A">
      <w:pPr>
        <w:rPr>
          <w:b/>
        </w:rPr>
      </w:pPr>
    </w:p>
    <w:p w:rsidR="0011332A" w:rsidRDefault="0011332A">
      <w:pPr>
        <w:rPr>
          <w:b/>
        </w:rPr>
      </w:pPr>
    </w:p>
    <w:p w:rsidR="0011332A" w:rsidRDefault="0011332A">
      <w:pPr>
        <w:rPr>
          <w:b/>
        </w:rPr>
      </w:pPr>
    </w:p>
    <w:p w:rsidR="0011332A" w:rsidRDefault="0011332A">
      <w:pPr>
        <w:rPr>
          <w:b/>
        </w:rPr>
      </w:pPr>
    </w:p>
    <w:p w:rsidR="0011332A" w:rsidRDefault="0011332A" w:rsidP="0011332A">
      <w:pPr>
        <w:rPr>
          <w:b/>
          <w:noProof/>
          <w:u w:val="single"/>
        </w:rPr>
      </w:pPr>
      <w:r w:rsidRPr="00AF3984">
        <w:rPr>
          <w:b/>
          <w:noProof/>
          <w:u w:val="single"/>
        </w:rPr>
        <w:t>Appendix</w:t>
      </w:r>
      <w:r>
        <w:rPr>
          <w:b/>
          <w:noProof/>
          <w:u w:val="single"/>
        </w:rPr>
        <w:t xml:space="preserve"> E</w:t>
      </w:r>
    </w:p>
    <w:p w:rsidR="00174555" w:rsidRDefault="00174555" w:rsidP="0011332A">
      <w:pPr>
        <w:rPr>
          <w:b/>
          <w:noProof/>
        </w:rPr>
      </w:pPr>
      <w:r w:rsidRPr="00174555">
        <w:rPr>
          <w:b/>
          <w:noProof/>
        </w:rPr>
        <w:t>BootStrap Profilers</w:t>
      </w:r>
    </w:p>
    <w:p w:rsidR="00174555" w:rsidRPr="00174555" w:rsidRDefault="00174555" w:rsidP="0011332A">
      <w:pPr>
        <w:rPr>
          <w:b/>
          <w:noProof/>
        </w:rPr>
      </w:pPr>
    </w:p>
    <w:p w:rsidR="0011332A" w:rsidRDefault="00174555">
      <w:pPr>
        <w:rPr>
          <w:b/>
        </w:rPr>
      </w:pPr>
      <w:r>
        <w:rPr>
          <w:noProof/>
        </w:rPr>
        <w:drawing>
          <wp:inline distT="0" distB="0" distL="0" distR="0" wp14:anchorId="5BEC9AC3" wp14:editId="1F81CB6E">
            <wp:extent cx="5943600" cy="4686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86935"/>
                    </a:xfrm>
                    <a:prstGeom prst="rect">
                      <a:avLst/>
                    </a:prstGeom>
                  </pic:spPr>
                </pic:pic>
              </a:graphicData>
            </a:graphic>
          </wp:inline>
        </w:drawing>
      </w:r>
    </w:p>
    <w:p w:rsidR="00174555" w:rsidRDefault="00174555">
      <w:pPr>
        <w:rPr>
          <w:b/>
        </w:rPr>
      </w:pPr>
      <w:r>
        <w:rPr>
          <w:noProof/>
        </w:rPr>
        <w:drawing>
          <wp:inline distT="0" distB="0" distL="0" distR="0" wp14:anchorId="20D227E2" wp14:editId="251FECAE">
            <wp:extent cx="4343400" cy="5800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3400" cy="5800725"/>
                    </a:xfrm>
                    <a:prstGeom prst="rect">
                      <a:avLst/>
                    </a:prstGeom>
                  </pic:spPr>
                </pic:pic>
              </a:graphicData>
            </a:graphic>
          </wp:inline>
        </w:drawing>
      </w:r>
    </w:p>
    <w:p w:rsidR="00174555" w:rsidRDefault="00174555">
      <w:pPr>
        <w:rPr>
          <w:b/>
        </w:rPr>
      </w:pPr>
      <w:r>
        <w:rPr>
          <w:noProof/>
        </w:rPr>
        <w:drawing>
          <wp:inline distT="0" distB="0" distL="0" distR="0" wp14:anchorId="68469A11" wp14:editId="23372616">
            <wp:extent cx="3943350" cy="4762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3350" cy="4762500"/>
                    </a:xfrm>
                    <a:prstGeom prst="rect">
                      <a:avLst/>
                    </a:prstGeom>
                  </pic:spPr>
                </pic:pic>
              </a:graphicData>
            </a:graphic>
          </wp:inline>
        </w:drawing>
      </w:r>
    </w:p>
    <w:p w:rsidR="00174555" w:rsidRDefault="00174555">
      <w:pPr>
        <w:rPr>
          <w:b/>
        </w:rPr>
      </w:pPr>
      <w:r>
        <w:rPr>
          <w:noProof/>
        </w:rPr>
        <w:drawing>
          <wp:inline distT="0" distB="0" distL="0" distR="0" wp14:anchorId="25695CF5" wp14:editId="398BAFD3">
            <wp:extent cx="3811216" cy="600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6465" cy="604050"/>
                    </a:xfrm>
                    <a:prstGeom prst="rect">
                      <a:avLst/>
                    </a:prstGeom>
                  </pic:spPr>
                </pic:pic>
              </a:graphicData>
            </a:graphic>
          </wp:inline>
        </w:drawing>
      </w:r>
    </w:p>
    <w:p w:rsidR="00876F0B" w:rsidRDefault="00876F0B">
      <w:pPr>
        <w:rPr>
          <w:b/>
        </w:rPr>
      </w:pPr>
    </w:p>
    <w:p w:rsidR="00876F0B" w:rsidRDefault="00876F0B">
      <w:pPr>
        <w:rPr>
          <w:b/>
        </w:rPr>
      </w:pPr>
      <w:r>
        <w:rPr>
          <w:noProof/>
        </w:rPr>
        <w:drawing>
          <wp:inline distT="0" distB="0" distL="0" distR="0" wp14:anchorId="44EFDEF4" wp14:editId="307AB9DA">
            <wp:extent cx="5943600" cy="2198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98370"/>
                    </a:xfrm>
                    <a:prstGeom prst="rect">
                      <a:avLst/>
                    </a:prstGeom>
                  </pic:spPr>
                </pic:pic>
              </a:graphicData>
            </a:graphic>
          </wp:inline>
        </w:drawing>
      </w:r>
    </w:p>
    <w:p w:rsidR="00876F0B" w:rsidRDefault="00876F0B">
      <w:pPr>
        <w:rPr>
          <w:b/>
        </w:rPr>
      </w:pPr>
      <w:r>
        <w:rPr>
          <w:noProof/>
        </w:rPr>
        <w:drawing>
          <wp:inline distT="0" distB="0" distL="0" distR="0" wp14:anchorId="244AE6EC" wp14:editId="6333DF6B">
            <wp:extent cx="5942141" cy="3365770"/>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4844" cy="3384293"/>
                    </a:xfrm>
                    <a:prstGeom prst="rect">
                      <a:avLst/>
                    </a:prstGeom>
                  </pic:spPr>
                </pic:pic>
              </a:graphicData>
            </a:graphic>
          </wp:inline>
        </w:drawing>
      </w:r>
    </w:p>
    <w:p w:rsidR="000E52CD" w:rsidRDefault="000E52CD">
      <w:pPr>
        <w:rPr>
          <w:b/>
        </w:rPr>
      </w:pPr>
    </w:p>
    <w:p w:rsidR="000E52CD" w:rsidRDefault="000E52CD">
      <w:pPr>
        <w:rPr>
          <w:b/>
        </w:rPr>
      </w:pPr>
    </w:p>
    <w:p w:rsidR="00876F0B" w:rsidRDefault="000E52CD">
      <w:pPr>
        <w:rPr>
          <w:b/>
        </w:rPr>
      </w:pPr>
      <w:r>
        <w:rPr>
          <w:noProof/>
        </w:rPr>
        <w:drawing>
          <wp:inline distT="0" distB="0" distL="0" distR="0" wp14:anchorId="128B1136" wp14:editId="2F93A1E5">
            <wp:extent cx="5943600" cy="24339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33955"/>
                    </a:xfrm>
                    <a:prstGeom prst="rect">
                      <a:avLst/>
                    </a:prstGeom>
                  </pic:spPr>
                </pic:pic>
              </a:graphicData>
            </a:graphic>
          </wp:inline>
        </w:drawing>
      </w:r>
    </w:p>
    <w:p w:rsidR="008E37DF" w:rsidRDefault="008E37DF">
      <w:pPr>
        <w:rPr>
          <w:b/>
        </w:rPr>
      </w:pPr>
    </w:p>
    <w:p w:rsidR="008E37DF" w:rsidRDefault="008E37DF">
      <w:pPr>
        <w:rPr>
          <w:b/>
        </w:rPr>
      </w:pPr>
    </w:p>
    <w:p w:rsidR="008E37DF" w:rsidRDefault="008E37DF">
      <w:pPr>
        <w:rPr>
          <w:b/>
        </w:rPr>
      </w:pPr>
    </w:p>
    <w:p w:rsidR="008E37DF" w:rsidRDefault="008E37DF">
      <w:pPr>
        <w:rPr>
          <w:b/>
        </w:rPr>
      </w:pPr>
    </w:p>
    <w:p w:rsidR="008E37DF" w:rsidRDefault="008E37DF">
      <w:pPr>
        <w:rPr>
          <w:b/>
        </w:rPr>
      </w:pPr>
    </w:p>
    <w:p w:rsidR="008E37DF" w:rsidRDefault="008E37DF">
      <w:pPr>
        <w:rPr>
          <w:b/>
        </w:rPr>
      </w:pPr>
    </w:p>
    <w:p w:rsidR="008E37DF" w:rsidRDefault="008E37DF" w:rsidP="008E37DF">
      <w:pPr>
        <w:rPr>
          <w:b/>
          <w:noProof/>
          <w:u w:val="single"/>
        </w:rPr>
      </w:pPr>
      <w:r w:rsidRPr="00AF3984">
        <w:rPr>
          <w:b/>
          <w:noProof/>
          <w:u w:val="single"/>
        </w:rPr>
        <w:t>Appendix</w:t>
      </w:r>
      <w:r>
        <w:rPr>
          <w:b/>
          <w:noProof/>
          <w:u w:val="single"/>
        </w:rPr>
        <w:t xml:space="preserve"> F</w:t>
      </w:r>
    </w:p>
    <w:p w:rsidR="008E37DF" w:rsidRDefault="006C0053" w:rsidP="008E37DF">
      <w:pPr>
        <w:rPr>
          <w:b/>
          <w:noProof/>
        </w:rPr>
      </w:pPr>
      <w:r w:rsidRPr="006C0053">
        <w:rPr>
          <w:b/>
          <w:noProof/>
        </w:rPr>
        <w:t>Final Variable Imp</w:t>
      </w:r>
      <w:r>
        <w:rPr>
          <w:b/>
          <w:noProof/>
        </w:rPr>
        <w:t>or</w:t>
      </w:r>
      <w:r w:rsidRPr="006C0053">
        <w:rPr>
          <w:b/>
          <w:noProof/>
        </w:rPr>
        <w:t>tance</w:t>
      </w:r>
    </w:p>
    <w:p w:rsidR="0090380C" w:rsidRPr="006C0053" w:rsidRDefault="0090380C" w:rsidP="008E37DF">
      <w:pPr>
        <w:rPr>
          <w:b/>
          <w:noProof/>
        </w:rPr>
      </w:pPr>
    </w:p>
    <w:p w:rsidR="008E37DF" w:rsidRDefault="008E37DF">
      <w:pPr>
        <w:rPr>
          <w:b/>
        </w:rPr>
      </w:pPr>
    </w:p>
    <w:p w:rsidR="00876F0B" w:rsidRDefault="0090380C">
      <w:pPr>
        <w:rPr>
          <w:b/>
        </w:rPr>
      </w:pPr>
      <w:r>
        <w:rPr>
          <w:noProof/>
        </w:rPr>
        <w:drawing>
          <wp:inline distT="0" distB="0" distL="0" distR="0" wp14:anchorId="5B7C0DCC" wp14:editId="09092DC1">
            <wp:extent cx="5295900" cy="4705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5900" cy="4705350"/>
                    </a:xfrm>
                    <a:prstGeom prst="rect">
                      <a:avLst/>
                    </a:prstGeom>
                  </pic:spPr>
                </pic:pic>
              </a:graphicData>
            </a:graphic>
          </wp:inline>
        </w:drawing>
      </w:r>
    </w:p>
    <w:p w:rsidR="0090380C" w:rsidRDefault="0090380C">
      <w:pPr>
        <w:rPr>
          <w:b/>
        </w:rPr>
      </w:pPr>
    </w:p>
    <w:p w:rsidR="00876F0B" w:rsidRDefault="0090380C">
      <w:pPr>
        <w:rPr>
          <w:b/>
        </w:rPr>
      </w:pPr>
      <w:r>
        <w:rPr>
          <w:noProof/>
        </w:rPr>
        <w:drawing>
          <wp:inline distT="0" distB="0" distL="0" distR="0" wp14:anchorId="0B796EA5" wp14:editId="40347442">
            <wp:extent cx="5124450" cy="514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4450" cy="5143500"/>
                    </a:xfrm>
                    <a:prstGeom prst="rect">
                      <a:avLst/>
                    </a:prstGeom>
                  </pic:spPr>
                </pic:pic>
              </a:graphicData>
            </a:graphic>
          </wp:inline>
        </w:drawing>
      </w:r>
    </w:p>
    <w:p w:rsidR="0090380C" w:rsidRDefault="0090380C">
      <w:pPr>
        <w:rPr>
          <w:b/>
        </w:rPr>
      </w:pPr>
    </w:p>
    <w:p w:rsidR="0090380C" w:rsidRDefault="0090380C">
      <w:pPr>
        <w:rPr>
          <w:b/>
        </w:rPr>
      </w:pPr>
      <w:r>
        <w:rPr>
          <w:noProof/>
        </w:rPr>
        <w:drawing>
          <wp:inline distT="0" distB="0" distL="0" distR="0" wp14:anchorId="02EF1609" wp14:editId="3E9DA319">
            <wp:extent cx="394335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3350" cy="4572000"/>
                    </a:xfrm>
                    <a:prstGeom prst="rect">
                      <a:avLst/>
                    </a:prstGeom>
                  </pic:spPr>
                </pic:pic>
              </a:graphicData>
            </a:graphic>
          </wp:inline>
        </w:drawing>
      </w:r>
    </w:p>
    <w:p w:rsidR="0090380C" w:rsidRDefault="0090380C">
      <w:pPr>
        <w:rPr>
          <w:b/>
        </w:rPr>
      </w:pPr>
    </w:p>
    <w:p w:rsidR="0090380C" w:rsidRDefault="0090380C">
      <w:pPr>
        <w:rPr>
          <w:b/>
        </w:rPr>
      </w:pPr>
      <w:r>
        <w:rPr>
          <w:noProof/>
        </w:rPr>
        <w:drawing>
          <wp:inline distT="0" distB="0" distL="0" distR="0" wp14:anchorId="3FC0F1AE" wp14:editId="7EB9CF08">
            <wp:extent cx="4200525" cy="1162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0525" cy="1162050"/>
                    </a:xfrm>
                    <a:prstGeom prst="rect">
                      <a:avLst/>
                    </a:prstGeom>
                  </pic:spPr>
                </pic:pic>
              </a:graphicData>
            </a:graphic>
          </wp:inline>
        </w:drawing>
      </w:r>
    </w:p>
    <w:p w:rsidR="0090380C" w:rsidRDefault="0090380C">
      <w:pPr>
        <w:rPr>
          <w:b/>
        </w:rPr>
      </w:pPr>
    </w:p>
    <w:p w:rsidR="0090380C" w:rsidRDefault="0090380C">
      <w:pPr>
        <w:rPr>
          <w:b/>
        </w:rPr>
      </w:pPr>
      <w:r>
        <w:rPr>
          <w:noProof/>
        </w:rPr>
        <w:drawing>
          <wp:inline distT="0" distB="0" distL="0" distR="0" wp14:anchorId="449F395F" wp14:editId="1B8DF0EF">
            <wp:extent cx="5943600" cy="26556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4679" cy="2660601"/>
                    </a:xfrm>
                    <a:prstGeom prst="rect">
                      <a:avLst/>
                    </a:prstGeom>
                  </pic:spPr>
                </pic:pic>
              </a:graphicData>
            </a:graphic>
          </wp:inline>
        </w:drawing>
      </w:r>
    </w:p>
    <w:p w:rsidR="0090380C" w:rsidRDefault="0090380C">
      <w:pPr>
        <w:rPr>
          <w:b/>
        </w:rPr>
      </w:pPr>
    </w:p>
    <w:p w:rsidR="0090380C" w:rsidRDefault="0090380C">
      <w:pPr>
        <w:rPr>
          <w:b/>
        </w:rPr>
      </w:pPr>
      <w:r>
        <w:rPr>
          <w:noProof/>
        </w:rPr>
        <w:drawing>
          <wp:inline distT="0" distB="0" distL="0" distR="0" wp14:anchorId="645CE6B0" wp14:editId="1D327E1E">
            <wp:extent cx="5943600" cy="2684834"/>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1388" cy="2692869"/>
                    </a:xfrm>
                    <a:prstGeom prst="rect">
                      <a:avLst/>
                    </a:prstGeom>
                  </pic:spPr>
                </pic:pic>
              </a:graphicData>
            </a:graphic>
          </wp:inline>
        </w:drawing>
      </w:r>
    </w:p>
    <w:p w:rsidR="0090380C" w:rsidRDefault="0090380C">
      <w:pPr>
        <w:rPr>
          <w:b/>
        </w:rPr>
      </w:pPr>
    </w:p>
    <w:p w:rsidR="0090380C" w:rsidRDefault="0090380C">
      <w:pPr>
        <w:rPr>
          <w:b/>
        </w:rPr>
      </w:pPr>
      <w:r>
        <w:rPr>
          <w:noProof/>
        </w:rPr>
        <w:drawing>
          <wp:inline distT="0" distB="0" distL="0" distR="0" wp14:anchorId="719AA0D4" wp14:editId="573308B7">
            <wp:extent cx="4857750" cy="5124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7750" cy="5124450"/>
                    </a:xfrm>
                    <a:prstGeom prst="rect">
                      <a:avLst/>
                    </a:prstGeom>
                  </pic:spPr>
                </pic:pic>
              </a:graphicData>
            </a:graphic>
          </wp:inline>
        </w:drawing>
      </w:r>
    </w:p>
    <w:p w:rsidR="00E941DF" w:rsidRDefault="00E941DF">
      <w:pPr>
        <w:rPr>
          <w:b/>
        </w:rPr>
      </w:pPr>
      <w:r>
        <w:rPr>
          <w:noProof/>
        </w:rPr>
        <w:drawing>
          <wp:inline distT="0" distB="0" distL="0" distR="0" wp14:anchorId="78DF5F1C" wp14:editId="3B1F6ABB">
            <wp:extent cx="3600450" cy="4695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450" cy="4695825"/>
                    </a:xfrm>
                    <a:prstGeom prst="rect">
                      <a:avLst/>
                    </a:prstGeom>
                  </pic:spPr>
                </pic:pic>
              </a:graphicData>
            </a:graphic>
          </wp:inline>
        </w:drawing>
      </w:r>
    </w:p>
    <w:p w:rsidR="00E941DF" w:rsidRDefault="00E941DF">
      <w:pPr>
        <w:rPr>
          <w:b/>
        </w:rPr>
      </w:pPr>
      <w:r>
        <w:rPr>
          <w:noProof/>
        </w:rPr>
        <w:drawing>
          <wp:inline distT="0" distB="0" distL="0" distR="0" wp14:anchorId="3276CC65" wp14:editId="595A06CE">
            <wp:extent cx="3676650" cy="733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6650" cy="733425"/>
                    </a:xfrm>
                    <a:prstGeom prst="rect">
                      <a:avLst/>
                    </a:prstGeom>
                  </pic:spPr>
                </pic:pic>
              </a:graphicData>
            </a:graphic>
          </wp:inline>
        </w:drawing>
      </w:r>
    </w:p>
    <w:p w:rsidR="00071A69" w:rsidRDefault="00071A69">
      <w:pPr>
        <w:rPr>
          <w:b/>
        </w:rPr>
      </w:pPr>
    </w:p>
    <w:p w:rsidR="00071A69" w:rsidRDefault="00071A69">
      <w:pPr>
        <w:rPr>
          <w:b/>
        </w:rPr>
      </w:pPr>
      <w:r>
        <w:rPr>
          <w:noProof/>
        </w:rPr>
        <w:drawing>
          <wp:inline distT="0" distB="0" distL="0" distR="0" wp14:anchorId="1C371ABF" wp14:editId="2CB089BE">
            <wp:extent cx="6196519" cy="15170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38464" cy="1527284"/>
                    </a:xfrm>
                    <a:prstGeom prst="rect">
                      <a:avLst/>
                    </a:prstGeom>
                  </pic:spPr>
                </pic:pic>
              </a:graphicData>
            </a:graphic>
          </wp:inline>
        </w:drawing>
      </w:r>
    </w:p>
    <w:p w:rsidR="00071A69" w:rsidRDefault="00071A69">
      <w:pPr>
        <w:rPr>
          <w:b/>
        </w:rPr>
      </w:pPr>
    </w:p>
    <w:p w:rsidR="00071A69" w:rsidRDefault="00071A69">
      <w:pPr>
        <w:rPr>
          <w:b/>
        </w:rPr>
      </w:pPr>
    </w:p>
    <w:p w:rsidR="00071A69" w:rsidRDefault="00071A69">
      <w:pPr>
        <w:rPr>
          <w:b/>
        </w:rPr>
      </w:pPr>
      <w:r>
        <w:rPr>
          <w:noProof/>
        </w:rPr>
        <w:drawing>
          <wp:inline distT="0" distB="0" distL="0" distR="0" wp14:anchorId="32D42F28" wp14:editId="567727FE">
            <wp:extent cx="5943600" cy="1595336"/>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6273" cy="1598737"/>
                    </a:xfrm>
                    <a:prstGeom prst="rect">
                      <a:avLst/>
                    </a:prstGeom>
                  </pic:spPr>
                </pic:pic>
              </a:graphicData>
            </a:graphic>
          </wp:inline>
        </w:drawing>
      </w:r>
    </w:p>
    <w:p w:rsidR="00071A69" w:rsidRDefault="00071A69">
      <w:pPr>
        <w:rPr>
          <w:b/>
        </w:rPr>
      </w:pPr>
    </w:p>
    <w:p w:rsidR="00071A69" w:rsidRDefault="00071A69">
      <w:pPr>
        <w:rPr>
          <w:b/>
        </w:rPr>
      </w:pPr>
      <w:r>
        <w:rPr>
          <w:noProof/>
        </w:rPr>
        <w:drawing>
          <wp:inline distT="0" distB="0" distL="0" distR="0" wp14:anchorId="2C81F0E4" wp14:editId="66277819">
            <wp:extent cx="5943600" cy="1595336"/>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0018" cy="1602427"/>
                    </a:xfrm>
                    <a:prstGeom prst="rect">
                      <a:avLst/>
                    </a:prstGeom>
                  </pic:spPr>
                </pic:pic>
              </a:graphicData>
            </a:graphic>
          </wp:inline>
        </w:drawing>
      </w:r>
    </w:p>
    <w:p w:rsidR="00071A69" w:rsidRDefault="00071A69">
      <w:pPr>
        <w:rPr>
          <w:b/>
        </w:rPr>
      </w:pPr>
    </w:p>
    <w:p w:rsidR="00071A69" w:rsidRDefault="00071A69">
      <w:pPr>
        <w:rPr>
          <w:b/>
        </w:rPr>
      </w:pPr>
      <w:r>
        <w:rPr>
          <w:noProof/>
        </w:rPr>
        <w:drawing>
          <wp:inline distT="0" distB="0" distL="0" distR="0" wp14:anchorId="4518CF82" wp14:editId="56AB57E3">
            <wp:extent cx="5943600" cy="1712068"/>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2800" cy="1714718"/>
                    </a:xfrm>
                    <a:prstGeom prst="rect">
                      <a:avLst/>
                    </a:prstGeom>
                  </pic:spPr>
                </pic:pic>
              </a:graphicData>
            </a:graphic>
          </wp:inline>
        </w:drawing>
      </w:r>
    </w:p>
    <w:p w:rsidR="00071A69" w:rsidRDefault="00071A69">
      <w:pPr>
        <w:rPr>
          <w:b/>
        </w:rPr>
      </w:pPr>
    </w:p>
    <w:p w:rsidR="00071A69" w:rsidRPr="00173E63" w:rsidRDefault="00071A69">
      <w:pPr>
        <w:rPr>
          <w:b/>
        </w:rPr>
      </w:pPr>
      <w:r>
        <w:rPr>
          <w:noProof/>
        </w:rPr>
        <w:drawing>
          <wp:inline distT="0" distB="0" distL="0" distR="0" wp14:anchorId="5A1BC885" wp14:editId="125624C8">
            <wp:extent cx="5943600" cy="1478604"/>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569" cy="1482328"/>
                    </a:xfrm>
                    <a:prstGeom prst="rect">
                      <a:avLst/>
                    </a:prstGeom>
                  </pic:spPr>
                </pic:pic>
              </a:graphicData>
            </a:graphic>
          </wp:inline>
        </w:drawing>
      </w:r>
    </w:p>
    <w:sectPr w:rsidR="00071A69" w:rsidRPr="00173E63">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7DCF" w:rsidRDefault="00BA7DCF" w:rsidP="00BA7DCF">
      <w:pPr>
        <w:spacing w:after="0" w:line="240" w:lineRule="auto"/>
      </w:pPr>
      <w:r>
        <w:separator/>
      </w:r>
    </w:p>
  </w:endnote>
  <w:endnote w:type="continuationSeparator" w:id="0">
    <w:p w:rsidR="00BA7DCF" w:rsidRDefault="00BA7DCF" w:rsidP="00BA7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8609183"/>
      <w:docPartObj>
        <w:docPartGallery w:val="Page Numbers (Bottom of Page)"/>
        <w:docPartUnique/>
      </w:docPartObj>
    </w:sdtPr>
    <w:sdtEndPr>
      <w:rPr>
        <w:noProof/>
      </w:rPr>
    </w:sdtEndPr>
    <w:sdtContent>
      <w:p w:rsidR="00BA7DCF" w:rsidRDefault="00BA7DCF">
        <w:pPr>
          <w:pStyle w:val="Footer"/>
          <w:jc w:val="right"/>
        </w:pPr>
      </w:p>
      <w:p w:rsidR="00BA7DCF" w:rsidRDefault="00BA7D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A7DCF" w:rsidRDefault="00BA7D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7DCF" w:rsidRDefault="00BA7DCF" w:rsidP="00BA7DCF">
      <w:pPr>
        <w:spacing w:after="0" w:line="240" w:lineRule="auto"/>
      </w:pPr>
      <w:r>
        <w:separator/>
      </w:r>
    </w:p>
  </w:footnote>
  <w:footnote w:type="continuationSeparator" w:id="0">
    <w:p w:rsidR="00BA7DCF" w:rsidRDefault="00BA7DCF" w:rsidP="00BA7D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BC23A6"/>
    <w:multiLevelType w:val="hybridMultilevel"/>
    <w:tmpl w:val="0C38356A"/>
    <w:lvl w:ilvl="0" w:tplc="8DDC9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6286334"/>
    <w:multiLevelType w:val="hybridMultilevel"/>
    <w:tmpl w:val="C714E252"/>
    <w:lvl w:ilvl="0" w:tplc="DF80BE2A">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60C"/>
    <w:rsid w:val="000222BA"/>
    <w:rsid w:val="000226D5"/>
    <w:rsid w:val="00030EF3"/>
    <w:rsid w:val="0003476E"/>
    <w:rsid w:val="00055468"/>
    <w:rsid w:val="00071A69"/>
    <w:rsid w:val="000A3892"/>
    <w:rsid w:val="000A6A63"/>
    <w:rsid w:val="000D052A"/>
    <w:rsid w:val="000E52CD"/>
    <w:rsid w:val="0011332A"/>
    <w:rsid w:val="00153132"/>
    <w:rsid w:val="00173E63"/>
    <w:rsid w:val="00173F71"/>
    <w:rsid w:val="00174555"/>
    <w:rsid w:val="00195360"/>
    <w:rsid w:val="001C5589"/>
    <w:rsid w:val="001D1309"/>
    <w:rsid w:val="001D2D12"/>
    <w:rsid w:val="001F1C0C"/>
    <w:rsid w:val="001F5291"/>
    <w:rsid w:val="00204E33"/>
    <w:rsid w:val="00213D72"/>
    <w:rsid w:val="00227A31"/>
    <w:rsid w:val="00236AB1"/>
    <w:rsid w:val="0025398B"/>
    <w:rsid w:val="002564AE"/>
    <w:rsid w:val="00263C2E"/>
    <w:rsid w:val="0027446F"/>
    <w:rsid w:val="00295D11"/>
    <w:rsid w:val="002E6533"/>
    <w:rsid w:val="002E7EA1"/>
    <w:rsid w:val="003074ED"/>
    <w:rsid w:val="00312246"/>
    <w:rsid w:val="003212C4"/>
    <w:rsid w:val="00347A44"/>
    <w:rsid w:val="00381F7C"/>
    <w:rsid w:val="00396B69"/>
    <w:rsid w:val="003D514C"/>
    <w:rsid w:val="00400EFA"/>
    <w:rsid w:val="00450C3E"/>
    <w:rsid w:val="004609A0"/>
    <w:rsid w:val="00485D12"/>
    <w:rsid w:val="00492437"/>
    <w:rsid w:val="004A345A"/>
    <w:rsid w:val="004D1B3B"/>
    <w:rsid w:val="004D24A0"/>
    <w:rsid w:val="004E1092"/>
    <w:rsid w:val="004E2339"/>
    <w:rsid w:val="004F2C20"/>
    <w:rsid w:val="004F3F4B"/>
    <w:rsid w:val="005114B8"/>
    <w:rsid w:val="00524215"/>
    <w:rsid w:val="00524D61"/>
    <w:rsid w:val="00525C34"/>
    <w:rsid w:val="00530BFA"/>
    <w:rsid w:val="00567E38"/>
    <w:rsid w:val="00572F7F"/>
    <w:rsid w:val="00585C2D"/>
    <w:rsid w:val="005A5D32"/>
    <w:rsid w:val="005A5DFB"/>
    <w:rsid w:val="005E3E87"/>
    <w:rsid w:val="005E5422"/>
    <w:rsid w:val="005F48FC"/>
    <w:rsid w:val="006215B3"/>
    <w:rsid w:val="00623A18"/>
    <w:rsid w:val="00643ADD"/>
    <w:rsid w:val="0066043A"/>
    <w:rsid w:val="00673EF4"/>
    <w:rsid w:val="006A23E6"/>
    <w:rsid w:val="006A5C0B"/>
    <w:rsid w:val="006B574B"/>
    <w:rsid w:val="006C0053"/>
    <w:rsid w:val="006C5B94"/>
    <w:rsid w:val="006C6CDC"/>
    <w:rsid w:val="006F06E5"/>
    <w:rsid w:val="006F4805"/>
    <w:rsid w:val="00714E63"/>
    <w:rsid w:val="0071742B"/>
    <w:rsid w:val="00720E3C"/>
    <w:rsid w:val="00726CFE"/>
    <w:rsid w:val="00731C5F"/>
    <w:rsid w:val="007366B1"/>
    <w:rsid w:val="00756075"/>
    <w:rsid w:val="00773CDC"/>
    <w:rsid w:val="00780358"/>
    <w:rsid w:val="00785EE7"/>
    <w:rsid w:val="007958F9"/>
    <w:rsid w:val="007A0F44"/>
    <w:rsid w:val="007A1C03"/>
    <w:rsid w:val="007A2603"/>
    <w:rsid w:val="007B14E4"/>
    <w:rsid w:val="007C0E15"/>
    <w:rsid w:val="007F7316"/>
    <w:rsid w:val="008135FF"/>
    <w:rsid w:val="008162D1"/>
    <w:rsid w:val="00823BA6"/>
    <w:rsid w:val="008420B8"/>
    <w:rsid w:val="00860894"/>
    <w:rsid w:val="00863C42"/>
    <w:rsid w:val="00872EF9"/>
    <w:rsid w:val="0087618B"/>
    <w:rsid w:val="00876F0B"/>
    <w:rsid w:val="008840D9"/>
    <w:rsid w:val="008E37DF"/>
    <w:rsid w:val="008F3A64"/>
    <w:rsid w:val="0090380C"/>
    <w:rsid w:val="00914C45"/>
    <w:rsid w:val="00920DF8"/>
    <w:rsid w:val="009365A1"/>
    <w:rsid w:val="00937E38"/>
    <w:rsid w:val="00941C32"/>
    <w:rsid w:val="00960FF8"/>
    <w:rsid w:val="009A421E"/>
    <w:rsid w:val="009E3542"/>
    <w:rsid w:val="009F119B"/>
    <w:rsid w:val="00A210E1"/>
    <w:rsid w:val="00A7060C"/>
    <w:rsid w:val="00A77FE7"/>
    <w:rsid w:val="00A95F23"/>
    <w:rsid w:val="00AD1318"/>
    <w:rsid w:val="00AD1E49"/>
    <w:rsid w:val="00B21DF7"/>
    <w:rsid w:val="00B3386F"/>
    <w:rsid w:val="00B37B9D"/>
    <w:rsid w:val="00B54973"/>
    <w:rsid w:val="00B6725A"/>
    <w:rsid w:val="00B76778"/>
    <w:rsid w:val="00BA321A"/>
    <w:rsid w:val="00BA7DCF"/>
    <w:rsid w:val="00BC0443"/>
    <w:rsid w:val="00BC6907"/>
    <w:rsid w:val="00C14EBC"/>
    <w:rsid w:val="00C350FA"/>
    <w:rsid w:val="00C512E5"/>
    <w:rsid w:val="00C57398"/>
    <w:rsid w:val="00CA590A"/>
    <w:rsid w:val="00CB210C"/>
    <w:rsid w:val="00D05EE9"/>
    <w:rsid w:val="00D1086F"/>
    <w:rsid w:val="00D40BCA"/>
    <w:rsid w:val="00D46B10"/>
    <w:rsid w:val="00D54347"/>
    <w:rsid w:val="00D72365"/>
    <w:rsid w:val="00D8381C"/>
    <w:rsid w:val="00D86230"/>
    <w:rsid w:val="00DA07E4"/>
    <w:rsid w:val="00DA6B1A"/>
    <w:rsid w:val="00DB2D09"/>
    <w:rsid w:val="00DC08B9"/>
    <w:rsid w:val="00DC6384"/>
    <w:rsid w:val="00DF02F4"/>
    <w:rsid w:val="00DF3541"/>
    <w:rsid w:val="00E052C5"/>
    <w:rsid w:val="00E06850"/>
    <w:rsid w:val="00E07413"/>
    <w:rsid w:val="00E138F3"/>
    <w:rsid w:val="00E14CF0"/>
    <w:rsid w:val="00E1580D"/>
    <w:rsid w:val="00E33E1A"/>
    <w:rsid w:val="00E365DC"/>
    <w:rsid w:val="00E503B8"/>
    <w:rsid w:val="00E71113"/>
    <w:rsid w:val="00E941DF"/>
    <w:rsid w:val="00EA34B3"/>
    <w:rsid w:val="00EB334E"/>
    <w:rsid w:val="00EE0A26"/>
    <w:rsid w:val="00EE10DD"/>
    <w:rsid w:val="00F247D5"/>
    <w:rsid w:val="00F659CB"/>
    <w:rsid w:val="00F65A9E"/>
    <w:rsid w:val="00F9061F"/>
    <w:rsid w:val="00F907A1"/>
    <w:rsid w:val="00FC2AC1"/>
    <w:rsid w:val="00FC3B14"/>
    <w:rsid w:val="00FC49FB"/>
    <w:rsid w:val="00FF6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26F982-A2AF-4645-A0D6-7FC2CEAAC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7060C"/>
    <w:pPr>
      <w:ind w:left="720"/>
      <w:contextualSpacing/>
    </w:pPr>
    <w:rPr>
      <w:rFonts w:ascii="Arial" w:hAnsi="Arial" w:cs="Arial"/>
      <w:sz w:val="24"/>
    </w:rPr>
  </w:style>
  <w:style w:type="paragraph" w:styleId="BalloonText">
    <w:name w:val="Balloon Text"/>
    <w:basedOn w:val="Normal"/>
    <w:link w:val="BalloonTextChar"/>
    <w:uiPriority w:val="99"/>
    <w:semiHidden/>
    <w:unhideWhenUsed/>
    <w:rsid w:val="00785E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5EE7"/>
    <w:rPr>
      <w:rFonts w:ascii="Segoe UI" w:hAnsi="Segoe UI" w:cs="Segoe UI"/>
      <w:sz w:val="18"/>
      <w:szCs w:val="18"/>
    </w:rPr>
  </w:style>
  <w:style w:type="character" w:styleId="Hyperlink">
    <w:name w:val="Hyperlink"/>
    <w:basedOn w:val="DefaultParagraphFont"/>
    <w:uiPriority w:val="99"/>
    <w:unhideWhenUsed/>
    <w:rsid w:val="00295D11"/>
    <w:rPr>
      <w:color w:val="0000FF"/>
      <w:u w:val="single"/>
    </w:rPr>
  </w:style>
  <w:style w:type="character" w:styleId="UnresolvedMention">
    <w:name w:val="Unresolved Mention"/>
    <w:basedOn w:val="DefaultParagraphFont"/>
    <w:uiPriority w:val="99"/>
    <w:semiHidden/>
    <w:unhideWhenUsed/>
    <w:rsid w:val="00295D11"/>
    <w:rPr>
      <w:color w:val="605E5C"/>
      <w:shd w:val="clear" w:color="auto" w:fill="E1DFDD"/>
    </w:rPr>
  </w:style>
  <w:style w:type="paragraph" w:styleId="Header">
    <w:name w:val="header"/>
    <w:basedOn w:val="Normal"/>
    <w:link w:val="HeaderChar"/>
    <w:uiPriority w:val="99"/>
    <w:unhideWhenUsed/>
    <w:rsid w:val="00BA7D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DCF"/>
  </w:style>
  <w:style w:type="paragraph" w:styleId="Footer">
    <w:name w:val="footer"/>
    <w:basedOn w:val="Normal"/>
    <w:link w:val="FooterChar"/>
    <w:uiPriority w:val="99"/>
    <w:unhideWhenUsed/>
    <w:rsid w:val="00BA7D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851053">
      <w:bodyDiv w:val="1"/>
      <w:marLeft w:val="0"/>
      <w:marRight w:val="0"/>
      <w:marTop w:val="0"/>
      <w:marBottom w:val="0"/>
      <w:divBdr>
        <w:top w:val="none" w:sz="0" w:space="0" w:color="auto"/>
        <w:left w:val="none" w:sz="0" w:space="0" w:color="auto"/>
        <w:bottom w:val="none" w:sz="0" w:space="0" w:color="auto"/>
        <w:right w:val="none" w:sz="0" w:space="0" w:color="auto"/>
      </w:divBdr>
      <w:divsChild>
        <w:div w:id="1501385307">
          <w:marLeft w:val="547"/>
          <w:marRight w:val="0"/>
          <w:marTop w:val="0"/>
          <w:marBottom w:val="0"/>
          <w:divBdr>
            <w:top w:val="none" w:sz="0" w:space="0" w:color="auto"/>
            <w:left w:val="none" w:sz="0" w:space="0" w:color="auto"/>
            <w:bottom w:val="none" w:sz="0" w:space="0" w:color="auto"/>
            <w:right w:val="none" w:sz="0" w:space="0" w:color="auto"/>
          </w:divBdr>
        </w:div>
        <w:div w:id="72826219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google.com/search?q=pictures+of+gold&amp;tbm=isch&amp;source=hp&amp;sa=X&amp;ved=2ahUKEwiJgMKY8d_kAhVhc98KHbL2CucQ7Al6BAgHEBs&amp;biw=1366&amp;bih=657"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ncw.instructure.com/courses/24252/pages/module-4-lecture-materials-random-forest-and-determinants-of-stock-returns?module_item_id=524512"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uncw.instructure.com/courses/24252/pages/module-1-lecture-materials-cross-validation-stepwise-regression-and-risk-factors-for-gold-prices?module_item_id=524495"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438613-D5E1-4705-B857-EB48A3A13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1544</Words>
  <Characters>8803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cp:revision>
  <dcterms:created xsi:type="dcterms:W3CDTF">2019-10-12T23:31:00Z</dcterms:created>
  <dcterms:modified xsi:type="dcterms:W3CDTF">2019-10-12T23:31:00Z</dcterms:modified>
</cp:coreProperties>
</file>