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44" w:rsidRPr="00065587" w:rsidRDefault="00897B44" w:rsidP="00897B44">
      <w:pPr>
        <w:shd w:val="clear" w:color="auto" w:fill="FFFFFF"/>
        <w:spacing w:after="315" w:line="315" w:lineRule="atLeast"/>
        <w:outlineLvl w:val="1"/>
        <w:rPr>
          <w:rFonts w:ascii="Arial" w:eastAsia="Times New Roman" w:hAnsi="Arial" w:cs="Arial"/>
          <w:b/>
          <w:bCs/>
          <w:color w:val="0E3A69"/>
          <w:sz w:val="27"/>
          <w:szCs w:val="27"/>
          <w:u w:val="single"/>
          <w:lang w:eastAsia="es-CL"/>
        </w:rPr>
      </w:pPr>
      <w:r w:rsidRPr="00897B44">
        <w:rPr>
          <w:rFonts w:ascii="Arial" w:eastAsia="Times New Roman" w:hAnsi="Arial" w:cs="Arial"/>
          <w:b/>
          <w:bCs/>
          <w:color w:val="0E3A69"/>
          <w:sz w:val="27"/>
          <w:szCs w:val="27"/>
          <w:lang w:eastAsia="es-CL"/>
        </w:rPr>
        <w:t>Tarea 2 STATA</w:t>
      </w:r>
      <w:bookmarkStart w:id="0" w:name="_GoBack"/>
      <w:bookmarkEnd w:id="0"/>
    </w:p>
    <w:p w:rsidR="00897B44" w:rsidRPr="00897B44" w:rsidRDefault="00897B44" w:rsidP="00897B4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El gusto de queso madurado está relacionado con la concentración de varios productos químicos en el producto final.  Esta</w:t>
      </w:r>
      <w:r w:rsidRPr="00897B44">
        <w:rPr>
          <w:rFonts w:ascii="Roboto" w:eastAsia="Times New Roman" w:hAnsi="Roboto" w:cs="Times New Roman"/>
          <w:color w:val="666666"/>
          <w:sz w:val="21"/>
          <w:lang w:eastAsia="es-CL"/>
        </w:rPr>
        <w:t> </w:t>
      </w:r>
      <w:hyperlink r:id="rId5" w:tooltip="Base de datos" w:history="1">
        <w:r w:rsidRPr="00897B44">
          <w:rPr>
            <w:rFonts w:ascii="Roboto" w:eastAsia="Times New Roman" w:hAnsi="Roboto" w:cs="Times New Roman"/>
            <w:color w:val="0E3A69"/>
            <w:sz w:val="21"/>
            <w:lang w:eastAsia="es-CL"/>
          </w:rPr>
          <w:t>base de datos</w:t>
        </w:r>
      </w:hyperlink>
      <w:r w:rsidRPr="00897B44">
        <w:rPr>
          <w:rFonts w:ascii="Roboto" w:eastAsia="Times New Roman" w:hAnsi="Roboto" w:cs="Times New Roman"/>
          <w:color w:val="666666"/>
          <w:sz w:val="21"/>
          <w:lang w:eastAsia="es-CL"/>
        </w:rPr>
        <w:t> </w:t>
      </w: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contiene la una muestra de 30 quesos maduros Cheddar.  Las variables son:</w:t>
      </w:r>
    </w:p>
    <w:p w:rsidR="00897B44" w:rsidRPr="00897B44" w:rsidRDefault="00897B44" w:rsidP="0089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00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Case: Numero de la muestra</w:t>
      </w:r>
    </w:p>
    <w:p w:rsidR="00897B44" w:rsidRPr="00897B44" w:rsidRDefault="00897B44" w:rsidP="0089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00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Taste: Puntaje subjetivo del gusto, obtenido como el promedio de varios catadores.</w:t>
      </w:r>
    </w:p>
    <w:p w:rsidR="00897B44" w:rsidRPr="00897B44" w:rsidRDefault="00897B44" w:rsidP="0089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00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proofErr w:type="spellStart"/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Acetic</w:t>
      </w:r>
      <w:proofErr w:type="spellEnd"/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: logaritmo natural de concentración ácido acético</w:t>
      </w:r>
    </w:p>
    <w:p w:rsidR="00897B44" w:rsidRPr="00897B44" w:rsidRDefault="00897B44" w:rsidP="0089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00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H2S: logaritmo natural de la concentración de Natural de sulfuro de hidrogeno</w:t>
      </w:r>
    </w:p>
    <w:p w:rsidR="00897B44" w:rsidRPr="00897B44" w:rsidRDefault="00897B44" w:rsidP="0089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00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Lac: Concentración  de ácido láctico</w:t>
      </w:r>
    </w:p>
    <w:p w:rsidR="00897B44" w:rsidRPr="00897B44" w:rsidRDefault="00897B44" w:rsidP="00897B4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Verificar si existe asociación entre el puntaje del gusto con las concentraciones de los productos químicos mencionadas arriba.</w:t>
      </w:r>
    </w:p>
    <w:p w:rsidR="00C7352E" w:rsidRDefault="00897B44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97B44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P.D.: Realizar la regresión y verificar todos los supuestos vistos en clases con sus interpretaciones.</w:t>
      </w: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2E49BE" w:rsidRPr="00EE76A4" w:rsidRDefault="002E49BE" w:rsidP="00EE76A4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C7352E" w:rsidRDefault="00C7352E" w:rsidP="002E49BE">
      <w:pPr>
        <w:pStyle w:val="Prrafodelista"/>
        <w:numPr>
          <w:ilvl w:val="0"/>
          <w:numId w:val="5"/>
        </w:numPr>
      </w:pPr>
      <w:r w:rsidRPr="002E49BE">
        <w:rPr>
          <w:b/>
        </w:rPr>
        <w:lastRenderedPageBreak/>
        <w:t>Diagrama de dispersión</w:t>
      </w:r>
      <w:r>
        <w:t>.</w:t>
      </w:r>
      <w:r w:rsidR="008D095F">
        <w:t xml:space="preserve"> </w:t>
      </w:r>
      <w:r w:rsidR="002E49BE">
        <w:t>Observar si hay relación lineal entre la variable dependiente con cada una de las independientes. Se observa una tendencia lineal entre taste y las variables independientes.</w:t>
      </w:r>
    </w:p>
    <w:p w:rsidR="00C7352E" w:rsidRDefault="00C7352E">
      <w:r>
        <w:rPr>
          <w:noProof/>
          <w:lang w:val="en-GB" w:eastAsia="en-GB"/>
        </w:rPr>
        <w:drawing>
          <wp:inline distT="0" distB="0" distL="0" distR="0">
            <wp:extent cx="2886075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2E" w:rsidRDefault="00C7352E">
      <w:r>
        <w:rPr>
          <w:noProof/>
          <w:lang w:val="en-GB" w:eastAsia="en-GB"/>
        </w:rPr>
        <w:drawing>
          <wp:inline distT="0" distB="0" distL="0" distR="0">
            <wp:extent cx="5610225" cy="3857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BE" w:rsidRPr="002E49BE" w:rsidRDefault="006952A0" w:rsidP="002E49BE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Supuesto de </w:t>
      </w:r>
      <w:r w:rsidR="002E49BE" w:rsidRPr="002E49BE">
        <w:rPr>
          <w:b/>
        </w:rPr>
        <w:t>Correlación.</w:t>
      </w:r>
    </w:p>
    <w:p w:rsidR="002E49BE" w:rsidRDefault="002E49BE" w:rsidP="002E49BE">
      <w:r>
        <w:rPr>
          <w:noProof/>
          <w:lang w:val="en-GB" w:eastAsia="en-GB"/>
        </w:rPr>
        <w:drawing>
          <wp:inline distT="0" distB="0" distL="0" distR="0" wp14:anchorId="67A4EE9B" wp14:editId="3D629F5A">
            <wp:extent cx="3590925" cy="2667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BE" w:rsidRDefault="002E49BE" w:rsidP="002E49BE">
      <w:r>
        <w:lastRenderedPageBreak/>
        <w:t>Con una confianza del 95 %, existe una correlación lineal entre la variable dependiente con cada una de las variables independientes.</w:t>
      </w:r>
      <w:r w:rsidR="006952A0">
        <w:t xml:space="preserve"> Estas tres correlaciones son positivas.</w:t>
      </w:r>
    </w:p>
    <w:p w:rsidR="002E49BE" w:rsidRDefault="002E49BE"/>
    <w:p w:rsidR="002E49BE" w:rsidRDefault="002E49BE"/>
    <w:p w:rsidR="00EE76A4" w:rsidRDefault="002E49BE" w:rsidP="002E49BE">
      <w:pPr>
        <w:pStyle w:val="Prrafodelista"/>
        <w:numPr>
          <w:ilvl w:val="0"/>
          <w:numId w:val="5"/>
        </w:numPr>
      </w:pPr>
      <w:r w:rsidRPr="002E49BE">
        <w:rPr>
          <w:b/>
        </w:rPr>
        <w:t xml:space="preserve">Comprobar supuesto de </w:t>
      </w:r>
      <w:r w:rsidR="00EE76A4" w:rsidRPr="002E49BE">
        <w:rPr>
          <w:b/>
        </w:rPr>
        <w:t>Normalidad</w:t>
      </w:r>
      <w:r w:rsidR="00EE76A4">
        <w:t>.</w:t>
      </w:r>
    </w:p>
    <w:p w:rsidR="00C7352E" w:rsidRDefault="002E49BE">
      <w:r>
        <w:rPr>
          <w:noProof/>
          <w:lang w:val="en-GB" w:eastAsia="en-GB"/>
        </w:rPr>
        <w:drawing>
          <wp:inline distT="0" distB="0" distL="0" distR="0">
            <wp:extent cx="4810125" cy="1352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BE" w:rsidRDefault="002E49BE">
      <w:r>
        <w:t xml:space="preserve">Test </w:t>
      </w:r>
      <w:r w:rsidR="00B51FB8">
        <w:t xml:space="preserve">S- </w:t>
      </w:r>
      <w:proofErr w:type="spellStart"/>
      <w:r w:rsidR="00B51FB8">
        <w:t>Wilk</w:t>
      </w:r>
      <w:proofErr w:type="spellEnd"/>
      <w:r>
        <w:t xml:space="preserve"> no rechaza H0, por lo que no se rechaza que los residuos tengan una distribución normal, y se continua con el procedimiento.</w:t>
      </w:r>
    </w:p>
    <w:p w:rsidR="002E49BE" w:rsidRDefault="002E49BE"/>
    <w:p w:rsidR="002E49BE" w:rsidRDefault="002E49BE"/>
    <w:p w:rsidR="003855CF" w:rsidRPr="002E49BE" w:rsidRDefault="002E49BE" w:rsidP="002E49BE">
      <w:pPr>
        <w:pStyle w:val="Prrafodelista"/>
        <w:numPr>
          <w:ilvl w:val="0"/>
          <w:numId w:val="5"/>
        </w:numPr>
        <w:rPr>
          <w:b/>
        </w:rPr>
      </w:pPr>
      <w:r w:rsidRPr="002E49BE">
        <w:rPr>
          <w:b/>
        </w:rPr>
        <w:t xml:space="preserve">Comprobar supuesto de </w:t>
      </w:r>
      <w:proofErr w:type="spellStart"/>
      <w:r w:rsidR="003855CF" w:rsidRPr="002E49BE">
        <w:rPr>
          <w:b/>
        </w:rPr>
        <w:t>H</w:t>
      </w:r>
      <w:r w:rsidR="00893B40">
        <w:rPr>
          <w:b/>
        </w:rPr>
        <w:t>omo</w:t>
      </w:r>
      <w:r w:rsidR="003855CF" w:rsidRPr="002E49BE">
        <w:rPr>
          <w:b/>
        </w:rPr>
        <w:t>cedasticidad</w:t>
      </w:r>
      <w:proofErr w:type="spellEnd"/>
      <w:r w:rsidRPr="002E49BE">
        <w:rPr>
          <w:b/>
        </w:rPr>
        <w:t xml:space="preserve"> de la varianza</w:t>
      </w:r>
      <w:r w:rsidR="003855CF" w:rsidRPr="002E49BE">
        <w:rPr>
          <w:b/>
        </w:rPr>
        <w:t>.</w:t>
      </w:r>
    </w:p>
    <w:p w:rsidR="003855CF" w:rsidRDefault="00893B40">
      <w:r>
        <w:rPr>
          <w:noProof/>
          <w:lang w:val="en-GB" w:eastAsia="en-GB"/>
        </w:rPr>
        <w:drawing>
          <wp:inline distT="0" distB="0" distL="0" distR="0">
            <wp:extent cx="4038600" cy="1419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BE" w:rsidRDefault="002E49BE">
      <w:r>
        <w:t>No se rechaza Ho, por lo que no se rechaza igualdad de varianzas.</w:t>
      </w:r>
      <w:r w:rsidR="008F7557">
        <w:t xml:space="preserve"> (</w:t>
      </w:r>
      <w:r w:rsidR="00893B40">
        <w:t>Este test</w:t>
      </w:r>
      <w:r w:rsidR="008F7557">
        <w:t xml:space="preserve"> se calculó después del cálculo de regresión lineal, pero </w:t>
      </w:r>
      <w:r w:rsidR="00893B40">
        <w:t xml:space="preserve">por </w:t>
      </w:r>
      <w:r w:rsidR="008F7557">
        <w:t>cuestión de orden de los supuesto</w:t>
      </w:r>
      <w:r w:rsidR="00893B40">
        <w:t>s</w:t>
      </w:r>
      <w:r w:rsidR="008F7557">
        <w:t xml:space="preserve"> se colocó antes del cálculo de regresión).</w:t>
      </w:r>
    </w:p>
    <w:p w:rsidR="002E49BE" w:rsidRDefault="002E49BE"/>
    <w:p w:rsidR="002E49BE" w:rsidRDefault="002E49BE"/>
    <w:p w:rsidR="002E49BE" w:rsidRDefault="002E49BE"/>
    <w:p w:rsidR="002E49BE" w:rsidRDefault="002E49BE"/>
    <w:p w:rsidR="00893B40" w:rsidRDefault="00893B40"/>
    <w:p w:rsidR="00EE76A4" w:rsidRDefault="00EE76A4" w:rsidP="002E49BE">
      <w:pPr>
        <w:pStyle w:val="Prrafodelista"/>
        <w:numPr>
          <w:ilvl w:val="0"/>
          <w:numId w:val="5"/>
        </w:numPr>
      </w:pPr>
      <w:r w:rsidRPr="002E49BE">
        <w:rPr>
          <w:b/>
        </w:rPr>
        <w:lastRenderedPageBreak/>
        <w:t>Regresión lineal múltiple</w:t>
      </w:r>
      <w:r>
        <w:t>.</w:t>
      </w:r>
    </w:p>
    <w:p w:rsidR="00EE76A4" w:rsidRDefault="00065587">
      <w:r>
        <w:rPr>
          <w:noProof/>
          <w:lang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2.45pt;margin-top:166.3pt;width:26.25pt;height:0;z-index:251658240" o:connectortype="straight"/>
        </w:pict>
      </w:r>
      <w:r w:rsidR="00EE76A4">
        <w:rPr>
          <w:noProof/>
          <w:lang w:val="en-GB" w:eastAsia="en-GB"/>
        </w:rPr>
        <w:drawing>
          <wp:inline distT="0" distB="0" distL="0" distR="0">
            <wp:extent cx="5619750" cy="2924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BE" w:rsidRDefault="002E49BE" w:rsidP="00441D27">
      <w:pPr>
        <w:pStyle w:val="Prrafodelista"/>
        <w:numPr>
          <w:ilvl w:val="0"/>
          <w:numId w:val="6"/>
        </w:numPr>
      </w:pPr>
      <w:r w:rsidRPr="00441D27">
        <w:rPr>
          <w:b/>
        </w:rPr>
        <w:t>R- cuadrado</w:t>
      </w:r>
      <w:r>
        <w:t xml:space="preserve"> </w:t>
      </w:r>
      <w:r w:rsidRPr="00441D27">
        <w:rPr>
          <w:b/>
        </w:rPr>
        <w:t>indica que</w:t>
      </w:r>
      <w:r w:rsidR="00441D27">
        <w:rPr>
          <w:b/>
        </w:rPr>
        <w:t>:</w:t>
      </w:r>
      <w:r>
        <w:t xml:space="preserve"> un </w:t>
      </w:r>
      <w:r w:rsidR="00441D27">
        <w:t>65 % de la variabilidad de la variable “taste” se explica con el modelo, el otro 35% es explicado por el azar.</w:t>
      </w:r>
    </w:p>
    <w:p w:rsidR="00441D27" w:rsidRDefault="00085429" w:rsidP="00441D27">
      <w:pPr>
        <w:pStyle w:val="Prrafodelista"/>
        <w:numPr>
          <w:ilvl w:val="0"/>
          <w:numId w:val="6"/>
        </w:numPr>
      </w:pPr>
      <w:r>
        <w:rPr>
          <w:b/>
        </w:rPr>
        <w:t xml:space="preserve">Las significancias de los </w:t>
      </w:r>
      <w:proofErr w:type="spellStart"/>
      <w:r>
        <w:rPr>
          <w:b/>
        </w:rPr>
        <w:t>coef</w:t>
      </w:r>
      <w:proofErr w:type="spellEnd"/>
      <w:r>
        <w:rPr>
          <w:b/>
        </w:rPr>
        <w:t xml:space="preserve"> indican</w:t>
      </w:r>
      <w:r w:rsidR="00441D27">
        <w:rPr>
          <w:b/>
        </w:rPr>
        <w:t xml:space="preserve"> que:</w:t>
      </w:r>
      <w:r w:rsidR="00441D27">
        <w:t xml:space="preserve"> </w:t>
      </w:r>
      <w:r>
        <w:t>Con un nivel de significación del 5% hay evidencia para rechazar H0, paras l</w:t>
      </w:r>
      <w:r w:rsidR="00441D27">
        <w:t xml:space="preserve">as variables independientes h2s y </w:t>
      </w:r>
      <w:proofErr w:type="spellStart"/>
      <w:r w:rsidR="00441D27">
        <w:t>lac</w:t>
      </w:r>
      <w:proofErr w:type="spellEnd"/>
      <w:r w:rsidR="008F7557">
        <w:t>,</w:t>
      </w:r>
      <w:r>
        <w:t xml:space="preserve"> esto significa que h2s y </w:t>
      </w:r>
      <w:proofErr w:type="spellStart"/>
      <w:r>
        <w:t>lac</w:t>
      </w:r>
      <w:proofErr w:type="spellEnd"/>
      <w:r>
        <w:t xml:space="preserve"> son variables significativas para explicar la variabilidad de taste. </w:t>
      </w:r>
      <w:r w:rsidR="008F7557">
        <w:t>En cuanto a la</w:t>
      </w:r>
      <w:r>
        <w:t xml:space="preserve"> variable </w:t>
      </w:r>
      <w:proofErr w:type="spellStart"/>
      <w:r>
        <w:t>acetic</w:t>
      </w:r>
      <w:proofErr w:type="spellEnd"/>
      <w:r w:rsidR="008F7557">
        <w:t>,</w:t>
      </w:r>
      <w:r>
        <w:t xml:space="preserve"> no se rechaza H0, por lo que esta variable no es significativa </w:t>
      </w:r>
      <w:r w:rsidR="00BE5D07">
        <w:t>para explicar la variabilidad</w:t>
      </w:r>
      <w:r>
        <w:t xml:space="preserve"> </w:t>
      </w:r>
      <w:r w:rsidR="00B51FB8">
        <w:t xml:space="preserve">de </w:t>
      </w:r>
      <w:r>
        <w:t>taste.</w:t>
      </w:r>
    </w:p>
    <w:p w:rsidR="00441D27" w:rsidRDefault="00441D27" w:rsidP="00441D27">
      <w:pPr>
        <w:pStyle w:val="Prrafodelista"/>
        <w:numPr>
          <w:ilvl w:val="0"/>
          <w:numId w:val="6"/>
        </w:numPr>
      </w:pPr>
      <w:r>
        <w:rPr>
          <w:b/>
        </w:rPr>
        <w:t xml:space="preserve">Los coeficientes indican que: </w:t>
      </w:r>
      <w:r w:rsidR="00085429">
        <w:t>por cad</w:t>
      </w:r>
      <w:r>
        <w:t xml:space="preserve">a unidad de aumento de la concentración del </w:t>
      </w:r>
      <w:r w:rsidR="00085429">
        <w:t xml:space="preserve">h2s, taste aumenta 3.92 en el puntaje. </w:t>
      </w:r>
      <w:r w:rsidR="00F76EBE">
        <w:t>Por otro lado,</w:t>
      </w:r>
      <w:r w:rsidR="00085429">
        <w:t xml:space="preserve"> por cada unidad de aum</w:t>
      </w:r>
      <w:r w:rsidR="00F76EBE">
        <w:t xml:space="preserve">ento en la concentración de </w:t>
      </w:r>
      <w:proofErr w:type="spellStart"/>
      <w:r w:rsidR="00F76EBE">
        <w:t>lac</w:t>
      </w:r>
      <w:proofErr w:type="spellEnd"/>
      <w:r w:rsidR="00085429">
        <w:t>, taste aumenta 19,67 en el puntaje.</w:t>
      </w:r>
    </w:p>
    <w:p w:rsidR="00F76EBE" w:rsidRDefault="00F76EBE" w:rsidP="00F76EBE">
      <w:pPr>
        <w:pStyle w:val="Prrafodelista"/>
      </w:pPr>
    </w:p>
    <w:p w:rsidR="00F76EBE" w:rsidRDefault="00F76EBE" w:rsidP="00441D27">
      <w:pPr>
        <w:pStyle w:val="Prrafodelista"/>
        <w:numPr>
          <w:ilvl w:val="0"/>
          <w:numId w:val="6"/>
        </w:numPr>
      </w:pPr>
      <w:r>
        <w:t xml:space="preserve">Al demostrar que la variable </w:t>
      </w:r>
      <w:proofErr w:type="spellStart"/>
      <w:r>
        <w:t>acetic</w:t>
      </w:r>
      <w:proofErr w:type="spellEnd"/>
      <w:r>
        <w:t xml:space="preserve"> no influye en el modelo como se mencionó anteriormente, se vuelve a calcular la regresión sin considerar esta variable.</w:t>
      </w:r>
    </w:p>
    <w:p w:rsidR="00F76EBE" w:rsidRDefault="00F76EBE" w:rsidP="00F76EBE">
      <w:pPr>
        <w:ind w:left="360"/>
      </w:pPr>
    </w:p>
    <w:p w:rsidR="00085429" w:rsidRDefault="00085429" w:rsidP="00F76EBE">
      <w:pPr>
        <w:pStyle w:val="Prrafodelista"/>
      </w:pPr>
    </w:p>
    <w:p w:rsidR="00441D27" w:rsidRDefault="00441D27"/>
    <w:p w:rsidR="00441D27" w:rsidRDefault="00441D27"/>
    <w:p w:rsidR="00EE76A4" w:rsidRDefault="00EE76A4">
      <w:r>
        <w:rPr>
          <w:noProof/>
          <w:lang w:val="en-GB" w:eastAsia="en-GB"/>
        </w:rPr>
        <w:lastRenderedPageBreak/>
        <w:drawing>
          <wp:inline distT="0" distB="0" distL="0" distR="0">
            <wp:extent cx="5438775" cy="2686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BE" w:rsidRDefault="00F76EBE" w:rsidP="00150A5B">
      <w:pPr>
        <w:pStyle w:val="Prrafodelista"/>
        <w:numPr>
          <w:ilvl w:val="0"/>
          <w:numId w:val="6"/>
        </w:numPr>
      </w:pPr>
      <w:r>
        <w:t xml:space="preserve">No existe gran diferencia en R- cuadrado, ni en los coeficientes. En cuanto a los ajustes de las variables, estas mejoran al sacar la variable </w:t>
      </w:r>
      <w:proofErr w:type="spellStart"/>
      <w:r>
        <w:t>acetic</w:t>
      </w:r>
      <w:proofErr w:type="spellEnd"/>
      <w:r>
        <w:t>.</w:t>
      </w:r>
    </w:p>
    <w:p w:rsidR="00150A5B" w:rsidRDefault="00B51FB8" w:rsidP="008F7557">
      <w:pPr>
        <w:pStyle w:val="Prrafodelista"/>
        <w:numPr>
          <w:ilvl w:val="0"/>
          <w:numId w:val="6"/>
        </w:numPr>
      </w:pPr>
      <w:r>
        <w:t xml:space="preserve">El modelo </w:t>
      </w:r>
      <w:r w:rsidR="00150A5B">
        <w:t>de regresión sería y= -27,59 + 3.95x1 + 19,89x2.</w:t>
      </w:r>
    </w:p>
    <w:p w:rsidR="00AE6CC4" w:rsidRPr="00BE5D07" w:rsidRDefault="00AE6CC4">
      <w:pPr>
        <w:rPr>
          <w:b/>
        </w:rPr>
      </w:pPr>
    </w:p>
    <w:p w:rsidR="00AE6CC4" w:rsidRPr="00BE5D07" w:rsidRDefault="00AE6CC4" w:rsidP="002E49BE">
      <w:pPr>
        <w:pStyle w:val="Prrafodelista"/>
        <w:numPr>
          <w:ilvl w:val="0"/>
          <w:numId w:val="5"/>
        </w:numPr>
        <w:rPr>
          <w:b/>
        </w:rPr>
      </w:pPr>
      <w:r w:rsidRPr="00BE5D07">
        <w:rPr>
          <w:b/>
        </w:rPr>
        <w:t>Análisis de residuos.</w:t>
      </w:r>
    </w:p>
    <w:p w:rsidR="00AE6CC4" w:rsidRDefault="00065587" w:rsidP="00AE6CC4">
      <w:pPr>
        <w:pStyle w:val="Prrafodelista"/>
      </w:pPr>
      <w:r>
        <w:rPr>
          <w:noProof/>
          <w:lang w:eastAsia="es-CL"/>
        </w:rPr>
        <w:pict>
          <v:oval id="_x0000_s1028" style="position:absolute;left:0;text-align:left;margin-left:235.95pt;margin-top:23.6pt;width:20.25pt;height:20.25pt;z-index:251659264">
            <v:fill opacity="0"/>
          </v:oval>
        </w:pict>
      </w:r>
      <w:r w:rsidR="00AE6CC4">
        <w:rPr>
          <w:noProof/>
          <w:lang w:val="en-GB" w:eastAsia="en-GB"/>
        </w:rPr>
        <w:drawing>
          <wp:inline distT="0" distB="0" distL="0" distR="0">
            <wp:extent cx="4514850" cy="3267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C4" w:rsidRDefault="00F76EBE" w:rsidP="00B51FB8">
      <w:r>
        <w:t>Los residuos se reparten aleatoriamente alrededor del cero y solo uno se aleja del cero en comparación de los demás</w:t>
      </w:r>
      <w:r w:rsidR="00150A5B">
        <w:t>. Esto demuestra que e</w:t>
      </w:r>
      <w:r w:rsidR="008F7557">
        <w:t>l modelo de regresión es lineal y se ajusta correctamente a la nube de puntos.</w:t>
      </w:r>
    </w:p>
    <w:p w:rsidR="00AE6CC4" w:rsidRPr="00BE5D07" w:rsidRDefault="00AE6CC4" w:rsidP="002E49BE">
      <w:pPr>
        <w:pStyle w:val="Prrafodelista"/>
        <w:numPr>
          <w:ilvl w:val="0"/>
          <w:numId w:val="5"/>
        </w:numPr>
        <w:rPr>
          <w:b/>
        </w:rPr>
      </w:pPr>
      <w:r w:rsidRPr="00BE5D07">
        <w:rPr>
          <w:b/>
        </w:rPr>
        <w:lastRenderedPageBreak/>
        <w:t>Normalidad de residuos.</w:t>
      </w:r>
    </w:p>
    <w:p w:rsidR="003855CF" w:rsidRDefault="003855CF" w:rsidP="003855CF">
      <w:pPr>
        <w:pStyle w:val="Prrafodelista"/>
      </w:pPr>
      <w:r>
        <w:rPr>
          <w:noProof/>
          <w:lang w:val="en-GB" w:eastAsia="en-GB"/>
        </w:rPr>
        <w:drawing>
          <wp:inline distT="0" distB="0" distL="0" distR="0">
            <wp:extent cx="4972050" cy="14001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07" w:rsidRDefault="00BE5D07" w:rsidP="003855CF">
      <w:pPr>
        <w:pStyle w:val="Prrafodelista"/>
      </w:pPr>
      <w:r>
        <w:t>No se rechaza H0, los residuo</w:t>
      </w:r>
      <w:r w:rsidR="00150A5B">
        <w:t>s tiene</w:t>
      </w:r>
      <w:r w:rsidR="00B51FB8">
        <w:t>n</w:t>
      </w:r>
      <w:r w:rsidR="00150A5B">
        <w:t xml:space="preserve"> una distribución normal.</w:t>
      </w:r>
    </w:p>
    <w:p w:rsidR="00BE5D07" w:rsidRDefault="00BE5D07" w:rsidP="003855CF">
      <w:pPr>
        <w:pStyle w:val="Prrafodelista"/>
      </w:pPr>
    </w:p>
    <w:p w:rsidR="00BE5D07" w:rsidRDefault="00BE5D07" w:rsidP="003855CF">
      <w:pPr>
        <w:pStyle w:val="Prrafodelista"/>
      </w:pPr>
    </w:p>
    <w:p w:rsidR="003855CF" w:rsidRDefault="003855CF" w:rsidP="002E49BE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BE5D07">
        <w:rPr>
          <w:b/>
        </w:rPr>
        <w:t>Colinealidad</w:t>
      </w:r>
      <w:proofErr w:type="spellEnd"/>
      <w:r w:rsidRPr="00BE5D07">
        <w:rPr>
          <w:b/>
        </w:rPr>
        <w:t>.</w:t>
      </w:r>
    </w:p>
    <w:p w:rsidR="00BE5D07" w:rsidRPr="00BE5D07" w:rsidRDefault="00BE5D07" w:rsidP="00BE5D07">
      <w:pPr>
        <w:pStyle w:val="Prrafodelista"/>
        <w:rPr>
          <w:b/>
        </w:rPr>
      </w:pPr>
    </w:p>
    <w:p w:rsidR="003855CF" w:rsidRDefault="003855CF" w:rsidP="003855CF">
      <w:pPr>
        <w:pStyle w:val="Prrafodelista"/>
      </w:pPr>
      <w:r>
        <w:rPr>
          <w:noProof/>
          <w:lang w:val="en-GB" w:eastAsia="en-GB"/>
        </w:rPr>
        <w:drawing>
          <wp:inline distT="0" distB="0" distL="0" distR="0">
            <wp:extent cx="4663440" cy="38404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CF" w:rsidRDefault="003855CF" w:rsidP="003855CF">
      <w:pPr>
        <w:pStyle w:val="Prrafodelista"/>
      </w:pPr>
    </w:p>
    <w:p w:rsidR="00BE5D07" w:rsidRDefault="00BE5D07" w:rsidP="003855CF">
      <w:pPr>
        <w:pStyle w:val="Prrafodelista"/>
      </w:pPr>
      <w:r>
        <w:t xml:space="preserve">Considerando solo las variables que influyen en el modelo, la </w:t>
      </w:r>
      <w:proofErr w:type="spellStart"/>
      <w:r>
        <w:t>colinealidad</w:t>
      </w:r>
      <w:proofErr w:type="spellEnd"/>
      <w:r>
        <w:t xml:space="preserve"> (</w:t>
      </w:r>
      <w:proofErr w:type="spellStart"/>
      <w:r>
        <w:t>vif</w:t>
      </w:r>
      <w:proofErr w:type="spellEnd"/>
      <w:r>
        <w:t xml:space="preserve">) es menor que 10 por lo tanto no hay problemas de </w:t>
      </w:r>
      <w:proofErr w:type="spellStart"/>
      <w:r>
        <w:t>colinealidad</w:t>
      </w:r>
      <w:proofErr w:type="spellEnd"/>
      <w:r>
        <w:t>.</w:t>
      </w:r>
    </w:p>
    <w:p w:rsidR="00EE76A4" w:rsidRDefault="00B51FB8">
      <w:r>
        <w:t xml:space="preserve">Por lo tanto, existe asociación </w:t>
      </w:r>
      <w:r w:rsidRPr="00B51FB8">
        <w:t>entre el puntaje del gusto con las concentraciones</w:t>
      </w:r>
      <w:r>
        <w:t xml:space="preserve"> de sulfato de hidrógeno y con la concentración de </w:t>
      </w:r>
      <w:proofErr w:type="spellStart"/>
      <w:r>
        <w:t>ác</w:t>
      </w:r>
      <w:proofErr w:type="spellEnd"/>
      <w:r>
        <w:t xml:space="preserve">. Láctico. Mientras que el </w:t>
      </w:r>
      <w:proofErr w:type="spellStart"/>
      <w:r>
        <w:t>ác</w:t>
      </w:r>
      <w:proofErr w:type="spellEnd"/>
      <w:r>
        <w:t xml:space="preserve"> acético no es significativo para el puntaje del gusto. </w:t>
      </w:r>
    </w:p>
    <w:p w:rsidR="00205969" w:rsidRDefault="00205969"/>
    <w:sectPr w:rsidR="00205969" w:rsidSect="00967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062"/>
    <w:multiLevelType w:val="hybridMultilevel"/>
    <w:tmpl w:val="3DB48A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C"/>
    <w:multiLevelType w:val="multilevel"/>
    <w:tmpl w:val="BBD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54525"/>
    <w:multiLevelType w:val="hybridMultilevel"/>
    <w:tmpl w:val="1FCE8B72"/>
    <w:lvl w:ilvl="0" w:tplc="E382873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E6769"/>
    <w:multiLevelType w:val="hybridMultilevel"/>
    <w:tmpl w:val="3DB48A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51EEA"/>
    <w:multiLevelType w:val="hybridMultilevel"/>
    <w:tmpl w:val="9000CC68"/>
    <w:lvl w:ilvl="0" w:tplc="47946D6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C91C85"/>
    <w:multiLevelType w:val="hybridMultilevel"/>
    <w:tmpl w:val="66564D50"/>
    <w:lvl w:ilvl="0" w:tplc="93C45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7B44"/>
    <w:rsid w:val="00065587"/>
    <w:rsid w:val="00085429"/>
    <w:rsid w:val="00150A5B"/>
    <w:rsid w:val="00205969"/>
    <w:rsid w:val="00291F7E"/>
    <w:rsid w:val="002E49BE"/>
    <w:rsid w:val="003855CF"/>
    <w:rsid w:val="00441D27"/>
    <w:rsid w:val="006952A0"/>
    <w:rsid w:val="00893B40"/>
    <w:rsid w:val="00897B44"/>
    <w:rsid w:val="008D095F"/>
    <w:rsid w:val="008F7557"/>
    <w:rsid w:val="00967B8B"/>
    <w:rsid w:val="00AE6CC4"/>
    <w:rsid w:val="00B51FB8"/>
    <w:rsid w:val="00BE5D07"/>
    <w:rsid w:val="00C7352E"/>
    <w:rsid w:val="00EE76A4"/>
    <w:rsid w:val="00F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F951CE18-C4FB-47D0-B3B5-290A0835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B8B"/>
  </w:style>
  <w:style w:type="paragraph" w:styleId="Ttulo2">
    <w:name w:val="heading 2"/>
    <w:basedOn w:val="Normal"/>
    <w:link w:val="Ttulo2Car"/>
    <w:uiPriority w:val="9"/>
    <w:qFormat/>
    <w:rsid w:val="00897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7B4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9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897B44"/>
  </w:style>
  <w:style w:type="character" w:styleId="Hipervnculo">
    <w:name w:val="Hyperlink"/>
    <w:basedOn w:val="Fuentedeprrafopredeter"/>
    <w:uiPriority w:val="99"/>
    <w:semiHidden/>
    <w:unhideWhenUsed/>
    <w:rsid w:val="00897B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edinta.cl/mod/resource/view.php?id=646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Windows User</cp:lastModifiedBy>
  <cp:revision>9</cp:revision>
  <dcterms:created xsi:type="dcterms:W3CDTF">2016-10-03T13:47:00Z</dcterms:created>
  <dcterms:modified xsi:type="dcterms:W3CDTF">2020-09-19T21:33:00Z</dcterms:modified>
</cp:coreProperties>
</file>