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22F7C" w:rsidRDefault="005609D8">
      <w:pPr>
        <w:jc w:val="center"/>
        <w:rPr>
          <w:b/>
        </w:rPr>
      </w:pPr>
      <w:r>
        <w:rPr>
          <w:b/>
          <w:noProof/>
        </w:rPr>
        <w:drawing>
          <wp:inline distT="0" distB="0" distL="0" distR="0" wp14:anchorId="22EB8824" wp14:editId="40D28580">
            <wp:extent cx="2143007" cy="1030292"/>
            <wp:effectExtent l="0" t="0" r="0" b="0"/>
            <wp:docPr id="397041616" name="image1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00000002" w14:textId="77777777" w:rsidR="00C22F7C" w:rsidRDefault="00C22F7C">
      <w:pPr>
        <w:jc w:val="center"/>
        <w:rPr>
          <w:b/>
        </w:rPr>
      </w:pPr>
    </w:p>
    <w:p w14:paraId="00000003" w14:textId="77777777" w:rsidR="00C22F7C" w:rsidRDefault="005609D8">
      <w:pPr>
        <w:jc w:val="center"/>
        <w:rPr>
          <w:rFonts w:ascii="Arial" w:eastAsia="Arial" w:hAnsi="Arial" w:cs="Arial"/>
          <w:b/>
        </w:rPr>
      </w:pPr>
      <w:r>
        <w:rPr>
          <w:rFonts w:ascii="Arial" w:eastAsia="Arial" w:hAnsi="Arial" w:cs="Arial"/>
          <w:b/>
        </w:rPr>
        <w:t>Detección de instalaciones fraudulentas utilizando datos históricos de consumo energéticos</w:t>
      </w:r>
    </w:p>
    <w:p w14:paraId="00000004" w14:textId="77777777" w:rsidR="00C22F7C" w:rsidRDefault="005609D8">
      <w:pPr>
        <w:jc w:val="center"/>
        <w:rPr>
          <w:b/>
        </w:rPr>
      </w:pPr>
      <w:r>
        <w:rPr>
          <w:b/>
        </w:rPr>
        <w:t xml:space="preserve"> </w:t>
      </w:r>
    </w:p>
    <w:p w14:paraId="00000005" w14:textId="77777777" w:rsidR="00C22F7C" w:rsidRDefault="00C22F7C">
      <w:pPr>
        <w:jc w:val="center"/>
      </w:pPr>
    </w:p>
    <w:p w14:paraId="00000006" w14:textId="77777777" w:rsidR="00C22F7C" w:rsidRDefault="00C22F7C">
      <w:pPr>
        <w:jc w:val="center"/>
      </w:pPr>
    </w:p>
    <w:p w14:paraId="00000007" w14:textId="7853030E" w:rsidR="00C22F7C" w:rsidRDefault="005609D8">
      <w:pPr>
        <w:spacing w:line="276" w:lineRule="auto"/>
        <w:jc w:val="center"/>
        <w:rPr>
          <w:rFonts w:ascii="Arial" w:eastAsia="Arial" w:hAnsi="Arial" w:cs="Arial"/>
          <w:sz w:val="22"/>
          <w:szCs w:val="22"/>
        </w:rPr>
      </w:pPr>
      <w:r>
        <w:rPr>
          <w:rFonts w:ascii="Arial" w:eastAsia="Arial" w:hAnsi="Arial" w:cs="Arial"/>
          <w:sz w:val="22"/>
          <w:szCs w:val="22"/>
        </w:rPr>
        <w:t xml:space="preserve">Susana </w:t>
      </w:r>
      <w:r w:rsidR="0066019A">
        <w:rPr>
          <w:rFonts w:ascii="Arial" w:eastAsia="Arial" w:hAnsi="Arial" w:cs="Arial"/>
          <w:sz w:val="22"/>
          <w:szCs w:val="22"/>
        </w:rPr>
        <w:t>María</w:t>
      </w:r>
      <w:r>
        <w:rPr>
          <w:rFonts w:ascii="Arial" w:eastAsia="Arial" w:hAnsi="Arial" w:cs="Arial"/>
          <w:sz w:val="22"/>
          <w:szCs w:val="22"/>
        </w:rPr>
        <w:t xml:space="preserve"> </w:t>
      </w:r>
      <w:r w:rsidR="0066019A">
        <w:rPr>
          <w:rFonts w:ascii="Arial" w:eastAsia="Arial" w:hAnsi="Arial" w:cs="Arial"/>
          <w:sz w:val="22"/>
          <w:szCs w:val="22"/>
        </w:rPr>
        <w:t>Álvarez</w:t>
      </w:r>
      <w:r>
        <w:rPr>
          <w:rFonts w:ascii="Arial" w:eastAsia="Arial" w:hAnsi="Arial" w:cs="Arial"/>
          <w:sz w:val="22"/>
          <w:szCs w:val="22"/>
        </w:rPr>
        <w:t xml:space="preserve"> Castillo</w:t>
      </w:r>
    </w:p>
    <w:p w14:paraId="00000008" w14:textId="77777777" w:rsidR="00C22F7C" w:rsidRDefault="005609D8">
      <w:pPr>
        <w:spacing w:line="276" w:lineRule="auto"/>
        <w:jc w:val="center"/>
      </w:pPr>
      <w:r>
        <w:rPr>
          <w:rFonts w:ascii="Arial" w:eastAsia="Arial" w:hAnsi="Arial" w:cs="Arial"/>
          <w:sz w:val="22"/>
          <w:szCs w:val="22"/>
        </w:rPr>
        <w:t>Luis Miguel Román Pereira</w:t>
      </w:r>
    </w:p>
    <w:p w14:paraId="00000009" w14:textId="77777777" w:rsidR="00C22F7C" w:rsidRDefault="00C22F7C">
      <w:pPr>
        <w:jc w:val="center"/>
      </w:pPr>
    </w:p>
    <w:p w14:paraId="0000000A" w14:textId="77777777" w:rsidR="00C22F7C" w:rsidRDefault="00C22F7C">
      <w:pPr>
        <w:jc w:val="center"/>
      </w:pPr>
    </w:p>
    <w:p w14:paraId="0000000B" w14:textId="77777777" w:rsidR="00C22F7C" w:rsidRDefault="005609D8">
      <w:pPr>
        <w:jc w:val="center"/>
      </w:pPr>
      <w:r>
        <w:t xml:space="preserve">Monografía presentada para optar al título de Especialista en Analítica y Ciencia de Datos </w:t>
      </w:r>
    </w:p>
    <w:p w14:paraId="0000000C" w14:textId="77777777" w:rsidR="00C22F7C" w:rsidRDefault="00C22F7C">
      <w:pPr>
        <w:jc w:val="center"/>
      </w:pPr>
    </w:p>
    <w:p w14:paraId="0000000D" w14:textId="77777777" w:rsidR="00C22F7C" w:rsidRDefault="00C22F7C">
      <w:pPr>
        <w:jc w:val="center"/>
      </w:pPr>
    </w:p>
    <w:p w14:paraId="0000000E" w14:textId="77777777" w:rsidR="00C22F7C" w:rsidRDefault="005609D8">
      <w:pPr>
        <w:jc w:val="center"/>
      </w:pPr>
      <w:bookmarkStart w:id="0" w:name="_heading=h.30j0zll" w:colFirst="0" w:colLast="0"/>
      <w:bookmarkEnd w:id="0"/>
      <w:r>
        <w:t>Asesor</w:t>
      </w:r>
      <w:r>
        <w:br/>
        <w:t xml:space="preserve">David Manuel Villanueva </w:t>
      </w:r>
      <w:proofErr w:type="spellStart"/>
      <w:r>
        <w:t>Valdes</w:t>
      </w:r>
      <w:proofErr w:type="spellEnd"/>
      <w:r>
        <w:t xml:space="preserve">, Título académico más alto </w:t>
      </w:r>
    </w:p>
    <w:p w14:paraId="0000000F" w14:textId="77777777" w:rsidR="00C22F7C" w:rsidRDefault="00C22F7C">
      <w:pPr>
        <w:pBdr>
          <w:top w:val="nil"/>
          <w:left w:val="nil"/>
          <w:bottom w:val="nil"/>
          <w:right w:val="nil"/>
          <w:between w:val="nil"/>
        </w:pBdr>
        <w:ind w:firstLine="709"/>
        <w:jc w:val="center"/>
        <w:rPr>
          <w:color w:val="000000"/>
        </w:rPr>
      </w:pPr>
    </w:p>
    <w:p w14:paraId="00000010" w14:textId="77777777" w:rsidR="00C22F7C" w:rsidRDefault="00C22F7C">
      <w:pPr>
        <w:pBdr>
          <w:top w:val="nil"/>
          <w:left w:val="nil"/>
          <w:bottom w:val="nil"/>
          <w:right w:val="nil"/>
          <w:between w:val="nil"/>
        </w:pBdr>
        <w:ind w:firstLine="709"/>
        <w:jc w:val="center"/>
        <w:rPr>
          <w:color w:val="000000"/>
        </w:rPr>
      </w:pPr>
    </w:p>
    <w:p w14:paraId="00000011" w14:textId="77777777" w:rsidR="00C22F7C" w:rsidRDefault="00C22F7C">
      <w:pPr>
        <w:pBdr>
          <w:top w:val="nil"/>
          <w:left w:val="nil"/>
          <w:bottom w:val="nil"/>
          <w:right w:val="nil"/>
          <w:between w:val="nil"/>
        </w:pBdr>
        <w:ind w:firstLine="709"/>
        <w:jc w:val="center"/>
        <w:rPr>
          <w:color w:val="000000"/>
        </w:rPr>
      </w:pPr>
    </w:p>
    <w:p w14:paraId="00000012" w14:textId="77777777" w:rsidR="00C22F7C" w:rsidRDefault="005609D8">
      <w:pPr>
        <w:pBdr>
          <w:top w:val="nil"/>
          <w:left w:val="nil"/>
          <w:bottom w:val="nil"/>
          <w:right w:val="nil"/>
          <w:between w:val="nil"/>
        </w:pBdr>
        <w:ind w:firstLine="709"/>
        <w:jc w:val="center"/>
        <w:rPr>
          <w:color w:val="000000"/>
        </w:rPr>
      </w:pPr>
      <w:r>
        <w:rPr>
          <w:color w:val="000000"/>
        </w:rPr>
        <w:tab/>
      </w:r>
    </w:p>
    <w:p w14:paraId="00000013" w14:textId="77777777" w:rsidR="00C22F7C" w:rsidRDefault="00C22F7C">
      <w:pPr>
        <w:pBdr>
          <w:top w:val="nil"/>
          <w:left w:val="nil"/>
          <w:bottom w:val="nil"/>
          <w:right w:val="nil"/>
          <w:between w:val="nil"/>
        </w:pBdr>
        <w:ind w:firstLine="709"/>
        <w:jc w:val="center"/>
        <w:rPr>
          <w:color w:val="000000"/>
        </w:rPr>
      </w:pPr>
    </w:p>
    <w:p w14:paraId="00000014" w14:textId="77777777" w:rsidR="00C22F7C" w:rsidRDefault="005609D8">
      <w:pPr>
        <w:jc w:val="center"/>
      </w:pPr>
      <w:r>
        <w:t>Universidad de Antioquia</w:t>
      </w:r>
      <w:r>
        <w:br/>
        <w:t>Facultad de Ingeniería</w:t>
      </w:r>
    </w:p>
    <w:p w14:paraId="00000015" w14:textId="77777777" w:rsidR="00C22F7C" w:rsidRDefault="005609D8">
      <w:pPr>
        <w:jc w:val="center"/>
      </w:pPr>
      <w:bookmarkStart w:id="1" w:name="_heading=h.1fob9te" w:colFirst="0" w:colLast="0"/>
      <w:bookmarkEnd w:id="1"/>
      <w:r>
        <w:t>Especialización en Analítica y Ciencia de Datos</w:t>
      </w:r>
    </w:p>
    <w:p w14:paraId="00000016" w14:textId="77777777" w:rsidR="00C22F7C" w:rsidRDefault="005609D8">
      <w:pPr>
        <w:jc w:val="center"/>
      </w:pPr>
      <w:r>
        <w:t>Medellín, Antioquia, Colombia</w:t>
      </w:r>
    </w:p>
    <w:p w14:paraId="00000017" w14:textId="77777777" w:rsidR="00C22F7C" w:rsidRDefault="005609D8">
      <w:pPr>
        <w:jc w:val="center"/>
        <w:rPr>
          <w:color w:val="2B579A"/>
          <w:shd w:val="clear" w:color="auto" w:fill="E6E6E6"/>
        </w:rPr>
      </w:pPr>
      <w:r>
        <w:t>2023</w:t>
      </w:r>
    </w:p>
    <w:p w14:paraId="00000018" w14:textId="77777777" w:rsidR="00C22F7C" w:rsidRDefault="005609D8">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C22F7C" w14:paraId="31285689" w14:textId="77777777">
        <w:trPr>
          <w:trHeight w:val="397"/>
          <w:jc w:val="center"/>
        </w:trPr>
        <w:tc>
          <w:tcPr>
            <w:tcW w:w="2351" w:type="dxa"/>
            <w:tcBorders>
              <w:top w:val="single" w:sz="12" w:space="0" w:color="538135"/>
              <w:bottom w:val="single" w:sz="12" w:space="0" w:color="538135"/>
            </w:tcBorders>
            <w:vAlign w:val="center"/>
          </w:tcPr>
          <w:p w14:paraId="00000019" w14:textId="77777777" w:rsidR="00C22F7C" w:rsidRDefault="005609D8">
            <w:pPr>
              <w:spacing w:before="60" w:after="60"/>
              <w:jc w:val="center"/>
              <w:rPr>
                <w:b/>
              </w:rPr>
            </w:pPr>
            <w:bookmarkStart w:id="2" w:name="_heading=h.3znysh7" w:colFirst="0" w:colLast="0"/>
            <w:bookmarkEnd w:id="2"/>
            <w:r>
              <w:rPr>
                <w:b/>
              </w:rPr>
              <w:lastRenderedPageBreak/>
              <w:t>Cita</w:t>
            </w:r>
          </w:p>
        </w:tc>
        <w:tc>
          <w:tcPr>
            <w:tcW w:w="7053" w:type="dxa"/>
            <w:tcBorders>
              <w:top w:val="single" w:sz="12" w:space="0" w:color="538135"/>
              <w:bottom w:val="single" w:sz="12" w:space="0" w:color="538135"/>
            </w:tcBorders>
            <w:vAlign w:val="center"/>
          </w:tcPr>
          <w:p w14:paraId="0000001A" w14:textId="2C387E02" w:rsidR="00C22F7C" w:rsidRDefault="005609D8">
            <w:pPr>
              <w:spacing w:before="60" w:after="60" w:line="276" w:lineRule="auto"/>
              <w:jc w:val="center"/>
            </w:pPr>
            <w:r>
              <w:t>(</w:t>
            </w:r>
            <w:r w:rsidR="0066019A">
              <w:t>Álvarez</w:t>
            </w:r>
            <w:r>
              <w:t xml:space="preserve"> Castillo</w:t>
            </w:r>
            <w:sdt>
              <w:sdtPr>
                <w:tag w:val="goog_rdk_0"/>
                <w:id w:val="493455066"/>
              </w:sdtPr>
              <w:sdtEndPr/>
              <w:sdtContent>
                <w:commentRangeStart w:id="3"/>
              </w:sdtContent>
            </w:sdt>
            <w:r>
              <w:t xml:space="preserve"> &amp; </w:t>
            </w:r>
            <w:proofErr w:type="gramStart"/>
            <w:r>
              <w:t>Román  Pereira</w:t>
            </w:r>
            <w:proofErr w:type="gramEnd"/>
            <w:r>
              <w:t xml:space="preserve">, </w:t>
            </w:r>
            <w:commentRangeEnd w:id="3"/>
            <w:r>
              <w:commentReference w:id="3"/>
            </w:r>
            <w:r>
              <w:t>2023)</w:t>
            </w:r>
          </w:p>
        </w:tc>
      </w:tr>
      <w:tr w:rsidR="00C22F7C" w14:paraId="505471DE" w14:textId="77777777">
        <w:trPr>
          <w:trHeight w:val="983"/>
          <w:jc w:val="center"/>
        </w:trPr>
        <w:tc>
          <w:tcPr>
            <w:tcW w:w="2351" w:type="dxa"/>
            <w:tcBorders>
              <w:top w:val="single" w:sz="12" w:space="0" w:color="538135"/>
              <w:bottom w:val="single" w:sz="12" w:space="0" w:color="538135"/>
            </w:tcBorders>
            <w:vAlign w:val="center"/>
          </w:tcPr>
          <w:p w14:paraId="0000001B" w14:textId="77777777" w:rsidR="00C22F7C" w:rsidRDefault="005609D8">
            <w:pPr>
              <w:spacing w:before="60"/>
              <w:jc w:val="center"/>
              <w:rPr>
                <w:b/>
              </w:rPr>
            </w:pPr>
            <w:r>
              <w:rPr>
                <w:b/>
              </w:rPr>
              <w:t>Referencia</w:t>
            </w:r>
          </w:p>
          <w:p w14:paraId="0000001C" w14:textId="77777777" w:rsidR="00C22F7C" w:rsidRDefault="00C22F7C">
            <w:pPr>
              <w:jc w:val="center"/>
            </w:pPr>
          </w:p>
          <w:p w14:paraId="0000001D" w14:textId="77777777" w:rsidR="00C22F7C" w:rsidRDefault="005609D8">
            <w:pPr>
              <w:jc w:val="center"/>
            </w:pPr>
            <w:r>
              <w:rPr>
                <w:b/>
              </w:rPr>
              <w:t>Estilo APA 7 (2020)</w:t>
            </w:r>
          </w:p>
        </w:tc>
        <w:tc>
          <w:tcPr>
            <w:tcW w:w="7053" w:type="dxa"/>
            <w:tcBorders>
              <w:top w:val="single" w:sz="12" w:space="0" w:color="538135"/>
              <w:bottom w:val="single" w:sz="12" w:space="0" w:color="538135"/>
            </w:tcBorders>
          </w:tcPr>
          <w:p w14:paraId="0000001E" w14:textId="77777777" w:rsidR="00C22F7C" w:rsidRDefault="005609D8">
            <w:pPr>
              <w:spacing w:before="60" w:after="60" w:line="276" w:lineRule="auto"/>
              <w:ind w:left="709" w:hanging="709"/>
            </w:pPr>
            <w:r>
              <w:t>Álvarez Castillo</w:t>
            </w:r>
            <w:sdt>
              <w:sdtPr>
                <w:tag w:val="goog_rdk_1"/>
                <w:id w:val="-417798394"/>
              </w:sdtPr>
              <w:sdtEndPr/>
              <w:sdtContent>
                <w:commentRangeStart w:id="4"/>
              </w:sdtContent>
            </w:sdt>
            <w:r>
              <w:t xml:space="preserve">, S. M., &amp; Román Pereira, L. M. </w:t>
            </w:r>
            <w:commentRangeEnd w:id="4"/>
            <w:r>
              <w:commentReference w:id="4"/>
            </w:r>
            <w:r>
              <w:t>(2023). Detección de instalaciones fraudulentas utilizando datos históricos de consumo energéticos, Trabajo de grado especialización]. Universidad de Antioquia, Medellín, Colombia.</w:t>
            </w:r>
          </w:p>
        </w:tc>
      </w:tr>
    </w:tbl>
    <w:p w14:paraId="0000001F" w14:textId="77777777" w:rsidR="00C22F7C" w:rsidRDefault="005609D8">
      <w:pPr>
        <w:jc w:val="left"/>
        <w:rPr>
          <w:b/>
        </w:rPr>
      </w:pPr>
      <w:r>
        <w:rPr>
          <w:b/>
          <w:noProof/>
        </w:rPr>
        <w:drawing>
          <wp:inline distT="0" distB="0" distL="0" distR="0" wp14:anchorId="675850B8" wp14:editId="421D9F26">
            <wp:extent cx="803637" cy="303715"/>
            <wp:effectExtent l="0" t="0" r="0" b="0"/>
            <wp:docPr id="3970416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056F5BC3" wp14:editId="1C1FEAFC">
            <wp:extent cx="750563" cy="261288"/>
            <wp:effectExtent l="0" t="0" r="0" b="0"/>
            <wp:docPr id="397041617" name="image7.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7.png" descr="Creative Commons en periodismo: qué es y cómo usarlo"/>
                    <pic:cNvPicPr preferRelativeResize="0"/>
                  </pic:nvPicPr>
                  <pic:blipFill>
                    <a:blip r:embed="rId13"/>
                    <a:srcRect t="9349" r="2980" b="7722"/>
                    <a:stretch>
                      <a:fillRect/>
                    </a:stretch>
                  </pic:blipFill>
                  <pic:spPr>
                    <a:xfrm>
                      <a:off x="0" y="0"/>
                      <a:ext cx="750563" cy="261288"/>
                    </a:xfrm>
                    <a:prstGeom prst="rect">
                      <a:avLst/>
                    </a:prstGeom>
                    <a:ln/>
                  </pic:spPr>
                </pic:pic>
              </a:graphicData>
            </a:graphic>
          </wp:inline>
        </w:drawing>
      </w:r>
    </w:p>
    <w:p w14:paraId="00000020" w14:textId="77777777" w:rsidR="00C22F7C" w:rsidRDefault="00C22F7C">
      <w:pPr>
        <w:rPr>
          <w:sz w:val="20"/>
          <w:szCs w:val="20"/>
        </w:rPr>
      </w:pPr>
      <w:bookmarkStart w:id="5" w:name="_heading=h.2et92p0" w:colFirst="0" w:colLast="0"/>
      <w:bookmarkEnd w:id="5"/>
    </w:p>
    <w:p w14:paraId="00000021" w14:textId="77777777" w:rsidR="00C22F7C" w:rsidRDefault="00C22F7C">
      <w:pPr>
        <w:rPr>
          <w:sz w:val="20"/>
          <w:szCs w:val="20"/>
        </w:rPr>
      </w:pPr>
      <w:bookmarkStart w:id="6" w:name="_heading=h.tyjcwt" w:colFirst="0" w:colLast="0"/>
      <w:bookmarkEnd w:id="6"/>
    </w:p>
    <w:p w14:paraId="00000022" w14:textId="77777777" w:rsidR="00C22F7C" w:rsidRDefault="005609D8">
      <w:pPr>
        <w:spacing w:before="120" w:after="120" w:line="276" w:lineRule="auto"/>
        <w:jc w:val="left"/>
        <w:rPr>
          <w:sz w:val="20"/>
          <w:szCs w:val="20"/>
        </w:rPr>
      </w:pPr>
      <w:bookmarkStart w:id="7" w:name="_heading=h.3dy6vkm" w:colFirst="0" w:colLast="0"/>
      <w:bookmarkEnd w:id="7"/>
      <w:r>
        <w:rPr>
          <w:sz w:val="20"/>
          <w:szCs w:val="20"/>
        </w:rPr>
        <w:t xml:space="preserve">Especialización en Analítica y Ciencia de Datos, </w:t>
      </w:r>
      <w:sdt>
        <w:sdtPr>
          <w:tag w:val="goog_rdk_2"/>
          <w:id w:val="-1522459328"/>
        </w:sdtPr>
        <w:sdtEndPr/>
        <w:sdtContent>
          <w:commentRangeStart w:id="8"/>
        </w:sdtContent>
      </w:sdt>
      <w:r>
        <w:rPr>
          <w:sz w:val="20"/>
          <w:szCs w:val="20"/>
        </w:rPr>
        <w:t>Cohorte</w:t>
      </w:r>
      <w:r>
        <w:rPr>
          <w:b/>
          <w:sz w:val="20"/>
          <w:szCs w:val="20"/>
        </w:rPr>
        <w:t xml:space="preserve"> </w:t>
      </w:r>
      <w:r>
        <w:rPr>
          <w:sz w:val="20"/>
          <w:szCs w:val="20"/>
        </w:rPr>
        <w:t xml:space="preserve">VI. </w:t>
      </w:r>
      <w:commentRangeEnd w:id="8"/>
      <w:r>
        <w:commentReference w:id="8"/>
      </w:r>
    </w:p>
    <w:p w14:paraId="00000023" w14:textId="77777777" w:rsidR="00C22F7C" w:rsidRDefault="005609D8">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00000024" w14:textId="77777777" w:rsidR="00C22F7C" w:rsidRDefault="00C22F7C">
      <w:pPr>
        <w:spacing w:before="120" w:after="120" w:line="276" w:lineRule="auto"/>
        <w:jc w:val="left"/>
        <w:rPr>
          <w:sz w:val="20"/>
          <w:szCs w:val="20"/>
        </w:rPr>
      </w:pPr>
    </w:p>
    <w:p w14:paraId="00000025" w14:textId="77777777" w:rsidR="00C22F7C" w:rsidRDefault="00C22F7C">
      <w:pPr>
        <w:spacing w:before="120" w:after="120" w:line="276" w:lineRule="auto"/>
        <w:jc w:val="left"/>
        <w:rPr>
          <w:sz w:val="20"/>
          <w:szCs w:val="20"/>
        </w:rPr>
      </w:pPr>
    </w:p>
    <w:p w14:paraId="00000026" w14:textId="77777777" w:rsidR="00C22F7C" w:rsidRDefault="00C22F7C">
      <w:pPr>
        <w:spacing w:line="276" w:lineRule="auto"/>
        <w:jc w:val="left"/>
        <w:rPr>
          <w:sz w:val="20"/>
          <w:szCs w:val="20"/>
        </w:rPr>
      </w:pPr>
    </w:p>
    <w:p w14:paraId="00000027" w14:textId="77777777" w:rsidR="00C22F7C" w:rsidRDefault="00C22F7C">
      <w:pPr>
        <w:rPr>
          <w:sz w:val="20"/>
          <w:szCs w:val="20"/>
        </w:rPr>
      </w:pPr>
      <w:bookmarkStart w:id="9" w:name="_heading=h.1t3h5sf" w:colFirst="0" w:colLast="0"/>
      <w:bookmarkEnd w:id="9"/>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C22F7C" w14:paraId="04977B7B" w14:textId="77777777">
        <w:tc>
          <w:tcPr>
            <w:tcW w:w="2410" w:type="dxa"/>
            <w:vAlign w:val="center"/>
          </w:tcPr>
          <w:p w14:paraId="00000028" w14:textId="77777777" w:rsidR="00C22F7C" w:rsidRDefault="005609D8">
            <w:r>
              <w:rPr>
                <w:noProof/>
              </w:rPr>
              <w:drawing>
                <wp:inline distT="0" distB="0" distL="0" distR="0" wp14:anchorId="0F86804B" wp14:editId="35F4804F">
                  <wp:extent cx="1254906" cy="452526"/>
                  <wp:effectExtent l="0" t="0" r="0" b="0"/>
                  <wp:docPr id="3970416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254906" cy="452526"/>
                          </a:xfrm>
                          <a:prstGeom prst="rect">
                            <a:avLst/>
                          </a:prstGeom>
                          <a:ln/>
                        </pic:spPr>
                      </pic:pic>
                    </a:graphicData>
                  </a:graphic>
                </wp:inline>
              </w:drawing>
            </w:r>
          </w:p>
        </w:tc>
        <w:tc>
          <w:tcPr>
            <w:tcW w:w="2268" w:type="dxa"/>
            <w:vAlign w:val="center"/>
          </w:tcPr>
          <w:p w14:paraId="00000029" w14:textId="77777777" w:rsidR="00C22F7C" w:rsidRDefault="005609D8">
            <w:r>
              <w:rPr>
                <w:noProof/>
              </w:rPr>
              <w:drawing>
                <wp:inline distT="0" distB="0" distL="0" distR="0" wp14:anchorId="7FEB1FFA" wp14:editId="7A36AC62">
                  <wp:extent cx="1249544" cy="458044"/>
                  <wp:effectExtent l="0" t="0" r="0" b="0"/>
                  <wp:docPr id="397041620" name="image9.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9.png" descr="Diagrama&#10;&#10;Descripción generada automáticamente con confianza media"/>
                          <pic:cNvPicPr preferRelativeResize="0"/>
                        </pic:nvPicPr>
                        <pic:blipFill>
                          <a:blip r:embed="rId15"/>
                          <a:srcRect l="13612" t="26359" r="13866" b="26900"/>
                          <a:stretch>
                            <a:fillRect/>
                          </a:stretch>
                        </pic:blipFill>
                        <pic:spPr>
                          <a:xfrm>
                            <a:off x="0" y="0"/>
                            <a:ext cx="1249544" cy="458044"/>
                          </a:xfrm>
                          <a:prstGeom prst="rect">
                            <a:avLst/>
                          </a:prstGeom>
                          <a:ln/>
                        </pic:spPr>
                      </pic:pic>
                    </a:graphicData>
                  </a:graphic>
                </wp:inline>
              </w:drawing>
            </w:r>
          </w:p>
        </w:tc>
      </w:tr>
    </w:tbl>
    <w:p w14:paraId="0000002A" w14:textId="77777777" w:rsidR="00C22F7C" w:rsidRDefault="005609D8">
      <w:pPr>
        <w:spacing w:before="120" w:after="120" w:line="240" w:lineRule="auto"/>
        <w:jc w:val="left"/>
        <w:rPr>
          <w:sz w:val="20"/>
          <w:szCs w:val="20"/>
        </w:rPr>
      </w:pPr>
      <w:bookmarkStart w:id="10" w:name="_heading=h.4d34og8" w:colFirst="0" w:colLast="0"/>
      <w:bookmarkEnd w:id="10"/>
      <w:r>
        <w:rPr>
          <w:sz w:val="20"/>
          <w:szCs w:val="20"/>
        </w:rPr>
        <w:t>Centro de Documentación Ingeniería (CENDOI)</w:t>
      </w:r>
    </w:p>
    <w:p w14:paraId="0000002B" w14:textId="77777777" w:rsidR="00C22F7C" w:rsidRDefault="00C22F7C">
      <w:pPr>
        <w:spacing w:before="120" w:after="120" w:line="240" w:lineRule="auto"/>
        <w:rPr>
          <w:b/>
          <w:sz w:val="20"/>
          <w:szCs w:val="20"/>
        </w:rPr>
      </w:pPr>
    </w:p>
    <w:p w14:paraId="0000002C" w14:textId="77777777" w:rsidR="00C22F7C" w:rsidRDefault="005609D8">
      <w:pPr>
        <w:spacing w:before="120" w:after="120" w:line="240" w:lineRule="auto"/>
        <w:rPr>
          <w:sz w:val="20"/>
          <w:szCs w:val="20"/>
        </w:rPr>
      </w:pPr>
      <w:r>
        <w:rPr>
          <w:b/>
          <w:sz w:val="20"/>
          <w:szCs w:val="20"/>
        </w:rPr>
        <w:t>Repositorio Institucional:</w:t>
      </w:r>
      <w:r>
        <w:rPr>
          <w:sz w:val="20"/>
          <w:szCs w:val="20"/>
        </w:rPr>
        <w:t xml:space="preserve"> http://bibliotecadigital.udea.edu.co</w:t>
      </w:r>
    </w:p>
    <w:p w14:paraId="0000002D" w14:textId="77777777" w:rsidR="00C22F7C" w:rsidRDefault="00C22F7C">
      <w:pPr>
        <w:rPr>
          <w:sz w:val="20"/>
          <w:szCs w:val="20"/>
        </w:rPr>
      </w:pPr>
    </w:p>
    <w:p w14:paraId="0000002E" w14:textId="77777777" w:rsidR="00C22F7C" w:rsidRDefault="005609D8">
      <w:pPr>
        <w:rPr>
          <w:sz w:val="20"/>
          <w:szCs w:val="20"/>
        </w:rPr>
      </w:pPr>
      <w:r>
        <w:rPr>
          <w:sz w:val="20"/>
          <w:szCs w:val="20"/>
        </w:rPr>
        <w:t>Universidad de Antioquia - www.udea.edu.co</w:t>
      </w:r>
    </w:p>
    <w:p w14:paraId="0000002F" w14:textId="77777777" w:rsidR="00C22F7C" w:rsidRDefault="005609D8">
      <w:pPr>
        <w:spacing w:line="240" w:lineRule="auto"/>
        <w:jc w:val="left"/>
        <w:rPr>
          <w:sz w:val="20"/>
          <w:szCs w:val="20"/>
        </w:rPr>
      </w:pPr>
      <w:r>
        <w:rPr>
          <w:sz w:val="20"/>
          <w:szCs w:val="20"/>
        </w:rPr>
        <w:t>Rector: John Jairo Arboleda Céspedes.</w:t>
      </w:r>
    </w:p>
    <w:p w14:paraId="00000030" w14:textId="77777777" w:rsidR="00C22F7C" w:rsidRDefault="005609D8">
      <w:pPr>
        <w:spacing w:line="240" w:lineRule="auto"/>
        <w:jc w:val="left"/>
        <w:rPr>
          <w:sz w:val="20"/>
          <w:szCs w:val="20"/>
        </w:rPr>
      </w:pPr>
      <w:r>
        <w:rPr>
          <w:sz w:val="20"/>
          <w:szCs w:val="20"/>
        </w:rPr>
        <w:t>Decano: Julio Cesar Saldarriaga Molina</w:t>
      </w:r>
    </w:p>
    <w:p w14:paraId="00000031" w14:textId="77777777" w:rsidR="00C22F7C" w:rsidRDefault="005609D8">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00000032" w14:textId="77777777" w:rsidR="00C22F7C" w:rsidRDefault="00C22F7C">
      <w:pPr>
        <w:spacing w:line="276" w:lineRule="auto"/>
        <w:rPr>
          <w:sz w:val="20"/>
          <w:szCs w:val="20"/>
        </w:rPr>
      </w:pPr>
    </w:p>
    <w:p w14:paraId="00000033" w14:textId="77777777" w:rsidR="00C22F7C" w:rsidRDefault="005609D8">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00000034" w14:textId="77777777" w:rsidR="00C22F7C" w:rsidRDefault="005609D8">
      <w:pPr>
        <w:spacing w:after="160" w:line="259" w:lineRule="auto"/>
        <w:jc w:val="left"/>
        <w:rPr>
          <w:b/>
        </w:rPr>
      </w:pPr>
      <w:r>
        <w:br w:type="page"/>
      </w:r>
    </w:p>
    <w:p w14:paraId="00000035" w14:textId="77777777" w:rsidR="00C22F7C" w:rsidRDefault="00C22F7C">
      <w:pPr>
        <w:jc w:val="center"/>
        <w:rPr>
          <w:b/>
          <w:sz w:val="20"/>
          <w:szCs w:val="20"/>
        </w:rPr>
      </w:pPr>
    </w:p>
    <w:p w14:paraId="00000036" w14:textId="77777777" w:rsidR="00C22F7C" w:rsidRDefault="00C22F7C">
      <w:pPr>
        <w:jc w:val="center"/>
        <w:rPr>
          <w:b/>
          <w:sz w:val="20"/>
          <w:szCs w:val="20"/>
        </w:rPr>
      </w:pPr>
    </w:p>
    <w:p w14:paraId="00000037" w14:textId="77777777" w:rsidR="00C22F7C" w:rsidRDefault="00C22F7C">
      <w:pPr>
        <w:pBdr>
          <w:top w:val="nil"/>
          <w:left w:val="nil"/>
          <w:bottom w:val="nil"/>
          <w:right w:val="nil"/>
          <w:between w:val="nil"/>
        </w:pBdr>
        <w:spacing w:line="480" w:lineRule="auto"/>
        <w:ind w:left="360"/>
        <w:jc w:val="left"/>
        <w:rPr>
          <w:color w:val="000000"/>
          <w:sz w:val="20"/>
          <w:szCs w:val="20"/>
        </w:rPr>
      </w:pPr>
    </w:p>
    <w:p w14:paraId="00000038" w14:textId="77777777" w:rsidR="00C22F7C" w:rsidRDefault="005609D8">
      <w:pPr>
        <w:jc w:val="center"/>
      </w:pPr>
      <w:r>
        <w:rPr>
          <w:b/>
        </w:rPr>
        <w:t>Dedicatoria</w:t>
      </w:r>
    </w:p>
    <w:p w14:paraId="00000039" w14:textId="77777777" w:rsidR="00C22F7C" w:rsidRDefault="00C22F7C">
      <w:pPr>
        <w:jc w:val="center"/>
      </w:pPr>
    </w:p>
    <w:p w14:paraId="0000003A" w14:textId="77777777" w:rsidR="00C22F7C" w:rsidRDefault="005609D8">
      <w:pPr>
        <w:tabs>
          <w:tab w:val="center" w:pos="4702"/>
          <w:tab w:val="right" w:pos="9404"/>
        </w:tabs>
        <w:jc w:val="left"/>
      </w:pPr>
      <w:r>
        <w:tab/>
        <w:t>….</w:t>
      </w:r>
      <w:r>
        <w:tab/>
      </w:r>
    </w:p>
    <w:p w14:paraId="0000003B" w14:textId="77777777" w:rsidR="00C22F7C" w:rsidRDefault="005609D8">
      <w:r>
        <w:tab/>
      </w:r>
    </w:p>
    <w:p w14:paraId="0000003C" w14:textId="77777777" w:rsidR="00C22F7C" w:rsidRDefault="00C22F7C"/>
    <w:p w14:paraId="0000003D" w14:textId="77777777" w:rsidR="00C22F7C" w:rsidRDefault="005609D8">
      <w:pPr>
        <w:tabs>
          <w:tab w:val="left" w:pos="7305"/>
        </w:tabs>
      </w:pPr>
      <w:r>
        <w:tab/>
      </w:r>
    </w:p>
    <w:p w14:paraId="0000003E" w14:textId="77777777" w:rsidR="00C22F7C" w:rsidRDefault="00C22F7C"/>
    <w:p w14:paraId="0000003F" w14:textId="77777777" w:rsidR="00C22F7C" w:rsidRDefault="00C22F7C"/>
    <w:p w14:paraId="00000040" w14:textId="77777777" w:rsidR="00C22F7C" w:rsidRDefault="00C22F7C"/>
    <w:p w14:paraId="00000041" w14:textId="77777777" w:rsidR="00C22F7C" w:rsidRDefault="00C22F7C"/>
    <w:p w14:paraId="00000042" w14:textId="77777777" w:rsidR="00C22F7C" w:rsidRDefault="00C22F7C"/>
    <w:p w14:paraId="00000043" w14:textId="77777777" w:rsidR="00C22F7C" w:rsidRDefault="00C22F7C"/>
    <w:p w14:paraId="00000044" w14:textId="77777777" w:rsidR="00C22F7C" w:rsidRDefault="00C22F7C"/>
    <w:p w14:paraId="00000045" w14:textId="77777777" w:rsidR="00C22F7C" w:rsidRDefault="005609D8">
      <w:pPr>
        <w:jc w:val="center"/>
      </w:pPr>
      <w:r>
        <w:rPr>
          <w:b/>
        </w:rPr>
        <w:t>Agradecimientos</w:t>
      </w:r>
    </w:p>
    <w:p w14:paraId="00000046" w14:textId="77777777" w:rsidR="00C22F7C" w:rsidRDefault="00C22F7C">
      <w:pPr>
        <w:jc w:val="center"/>
      </w:pPr>
    </w:p>
    <w:p w14:paraId="00000047" w14:textId="77777777" w:rsidR="00C22F7C" w:rsidRDefault="005609D8">
      <w:pPr>
        <w:jc w:val="center"/>
      </w:pPr>
      <w:r>
        <w:t>…</w:t>
      </w:r>
    </w:p>
    <w:p w14:paraId="00000048" w14:textId="77777777" w:rsidR="00C22F7C" w:rsidRDefault="00C22F7C"/>
    <w:p w14:paraId="00000049" w14:textId="77777777" w:rsidR="00C22F7C" w:rsidRDefault="005609D8">
      <w:r>
        <w:tab/>
      </w:r>
    </w:p>
    <w:p w14:paraId="0000004A" w14:textId="77777777" w:rsidR="00C22F7C" w:rsidRDefault="00C22F7C"/>
    <w:p w14:paraId="0000004B" w14:textId="77777777" w:rsidR="00C22F7C" w:rsidRDefault="00C22F7C"/>
    <w:p w14:paraId="0000004C" w14:textId="77777777" w:rsidR="00C22F7C" w:rsidRDefault="00C22F7C"/>
    <w:p w14:paraId="0000004D" w14:textId="77777777" w:rsidR="00C22F7C" w:rsidRDefault="005609D8">
      <w:pPr>
        <w:spacing w:after="160" w:line="259" w:lineRule="auto"/>
        <w:jc w:val="left"/>
      </w:pPr>
      <w:r>
        <w:br w:type="page"/>
      </w:r>
    </w:p>
    <w:p w14:paraId="0000004E" w14:textId="77777777" w:rsidR="00C22F7C" w:rsidRDefault="005609D8">
      <w:pPr>
        <w:jc w:val="center"/>
        <w:rPr>
          <w:b/>
        </w:rPr>
      </w:pPr>
      <w:r>
        <w:rPr>
          <w:b/>
        </w:rPr>
        <w:lastRenderedPageBreak/>
        <w:t>Tabla de contenido</w:t>
      </w:r>
      <w:bookmarkStart w:id="11" w:name="_GoBack"/>
      <w:bookmarkEnd w:id="11"/>
    </w:p>
    <w:p w14:paraId="0000004F" w14:textId="77777777" w:rsidR="00C22F7C" w:rsidRDefault="00C22F7C">
      <w:pPr>
        <w:spacing w:after="160" w:line="259" w:lineRule="auto"/>
        <w:jc w:val="left"/>
      </w:pPr>
    </w:p>
    <w:sdt>
      <w:sdtPr>
        <w:id w:val="-2066706463"/>
        <w:docPartObj>
          <w:docPartGallery w:val="Table of Contents"/>
          <w:docPartUnique/>
        </w:docPartObj>
      </w:sdtPr>
      <w:sdtEndPr/>
      <w:sdtContent>
        <w:p w14:paraId="00000050" w14:textId="77777777" w:rsidR="00C22F7C" w:rsidRDefault="005609D8">
          <w:pPr>
            <w:widowControl w:val="0"/>
            <w:tabs>
              <w:tab w:val="righ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6,6,"</w:instrText>
          </w:r>
          <w:r>
            <w:fldChar w:fldCharType="separate"/>
          </w:r>
          <w:hyperlink w:anchor="_heading=h.3rdcrjn">
            <w:r>
              <w:rPr>
                <w:color w:val="000000"/>
              </w:rPr>
              <w:t>Resumen</w:t>
            </w:r>
            <w:r>
              <w:rPr>
                <w:color w:val="000000"/>
              </w:rPr>
              <w:tab/>
              <w:t>8</w:t>
            </w:r>
          </w:hyperlink>
        </w:p>
        <w:p w14:paraId="00000051" w14:textId="77777777" w:rsidR="00C22F7C" w:rsidRDefault="00806C5D">
          <w:pPr>
            <w:widowControl w:val="0"/>
            <w:tabs>
              <w:tab w:val="right" w:pos="12000"/>
            </w:tabs>
            <w:spacing w:before="60" w:line="240" w:lineRule="auto"/>
            <w:jc w:val="left"/>
            <w:rPr>
              <w:rFonts w:ascii="Arial" w:eastAsia="Arial" w:hAnsi="Arial" w:cs="Arial"/>
              <w:b/>
              <w:color w:val="000000"/>
              <w:sz w:val="22"/>
              <w:szCs w:val="22"/>
            </w:rPr>
          </w:pPr>
          <w:hyperlink w:anchor="_heading=h.26in1rg">
            <w:r w:rsidR="005609D8">
              <w:rPr>
                <w:color w:val="000000"/>
              </w:rPr>
              <w:t>Abstract</w:t>
            </w:r>
            <w:r w:rsidR="005609D8">
              <w:rPr>
                <w:color w:val="000000"/>
              </w:rPr>
              <w:tab/>
              <w:t>9</w:t>
            </w:r>
          </w:hyperlink>
        </w:p>
        <w:p w14:paraId="00000052" w14:textId="77777777" w:rsidR="00C22F7C" w:rsidRDefault="00806C5D">
          <w:pPr>
            <w:widowControl w:val="0"/>
            <w:tabs>
              <w:tab w:val="right" w:pos="12000"/>
            </w:tabs>
            <w:spacing w:before="60" w:line="240" w:lineRule="auto"/>
            <w:jc w:val="left"/>
            <w:rPr>
              <w:rFonts w:ascii="Arial" w:eastAsia="Arial" w:hAnsi="Arial" w:cs="Arial"/>
              <w:b/>
              <w:color w:val="000000"/>
              <w:sz w:val="22"/>
              <w:szCs w:val="22"/>
            </w:rPr>
          </w:pPr>
          <w:hyperlink w:anchor="_heading=h.35nkun2">
            <w:r w:rsidR="005609D8">
              <w:rPr>
                <w:color w:val="000000"/>
              </w:rPr>
              <w:t>1. Descripción del problema</w:t>
            </w:r>
            <w:r w:rsidR="005609D8">
              <w:rPr>
                <w:color w:val="000000"/>
              </w:rPr>
              <w:tab/>
              <w:t>10</w:t>
            </w:r>
          </w:hyperlink>
        </w:p>
        <w:p w14:paraId="00000053"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1ksv4uv">
            <w:r w:rsidR="005609D8">
              <w:rPr>
                <w:color w:val="000000"/>
              </w:rPr>
              <w:t>1.1. Problema de negocio</w:t>
            </w:r>
            <w:r w:rsidR="005609D8">
              <w:rPr>
                <w:color w:val="000000"/>
              </w:rPr>
              <w:tab/>
              <w:t>10</w:t>
            </w:r>
          </w:hyperlink>
        </w:p>
        <w:p w14:paraId="00000054"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44sinio">
            <w:r w:rsidR="005609D8">
              <w:rPr>
                <w:color w:val="000000"/>
              </w:rPr>
              <w:t>1.2. Aproximación desde la analítica de datos</w:t>
            </w:r>
            <w:r w:rsidR="005609D8">
              <w:rPr>
                <w:color w:val="000000"/>
              </w:rPr>
              <w:tab/>
              <w:t>11</w:t>
            </w:r>
          </w:hyperlink>
        </w:p>
        <w:p w14:paraId="00000055"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z337ya">
            <w:r w:rsidR="005609D8">
              <w:rPr>
                <w:color w:val="000000"/>
              </w:rPr>
              <w:t>1.3. Origen de los datos</w:t>
            </w:r>
            <w:r w:rsidR="005609D8">
              <w:rPr>
                <w:color w:val="000000"/>
              </w:rPr>
              <w:tab/>
              <w:t>12</w:t>
            </w:r>
          </w:hyperlink>
        </w:p>
        <w:p w14:paraId="00000056"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3j2qqm3">
            <w:r w:rsidR="005609D8">
              <w:rPr>
                <w:color w:val="000000"/>
              </w:rPr>
              <w:t>1.4. Métricas de desempeño</w:t>
            </w:r>
            <w:r w:rsidR="005609D8">
              <w:rPr>
                <w:color w:val="000000"/>
              </w:rPr>
              <w:tab/>
              <w:t>12</w:t>
            </w:r>
          </w:hyperlink>
        </w:p>
        <w:p w14:paraId="00000057" w14:textId="77777777" w:rsidR="00C22F7C" w:rsidRDefault="00806C5D">
          <w:pPr>
            <w:widowControl w:val="0"/>
            <w:tabs>
              <w:tab w:val="right" w:pos="12000"/>
            </w:tabs>
            <w:spacing w:before="60" w:line="240" w:lineRule="auto"/>
            <w:jc w:val="left"/>
            <w:rPr>
              <w:rFonts w:ascii="Arial" w:eastAsia="Arial" w:hAnsi="Arial" w:cs="Arial"/>
              <w:b/>
              <w:color w:val="000000"/>
              <w:sz w:val="22"/>
              <w:szCs w:val="22"/>
            </w:rPr>
          </w:pPr>
          <w:hyperlink w:anchor="_heading=h.4i7ojhp">
            <w:r w:rsidR="005609D8">
              <w:rPr>
                <w:color w:val="000000"/>
              </w:rPr>
              <w:t>2. Objetivos</w:t>
            </w:r>
            <w:r w:rsidR="005609D8">
              <w:rPr>
                <w:color w:val="000000"/>
              </w:rPr>
              <w:tab/>
              <w:t>14</w:t>
            </w:r>
          </w:hyperlink>
        </w:p>
        <w:p w14:paraId="00000058"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2xcytpi">
            <w:r w:rsidR="005609D8">
              <w:rPr>
                <w:color w:val="000000"/>
              </w:rPr>
              <w:t>2.1. Objetivo general</w:t>
            </w:r>
            <w:r w:rsidR="005609D8">
              <w:rPr>
                <w:color w:val="000000"/>
              </w:rPr>
              <w:tab/>
              <w:t>14</w:t>
            </w:r>
          </w:hyperlink>
        </w:p>
        <w:p w14:paraId="00000059"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lcp9lpsiy89b">
            <w:r w:rsidR="005609D8">
              <w:rPr>
                <w:rFonts w:ascii="Arial" w:eastAsia="Arial" w:hAnsi="Arial" w:cs="Arial"/>
                <w:color w:val="000000"/>
                <w:sz w:val="22"/>
                <w:szCs w:val="22"/>
              </w:rPr>
              <w:t>2.2. Objetivos específicos</w:t>
            </w:r>
            <w:r w:rsidR="005609D8">
              <w:rPr>
                <w:rFonts w:ascii="Arial" w:eastAsia="Arial" w:hAnsi="Arial" w:cs="Arial"/>
                <w:color w:val="000000"/>
                <w:sz w:val="22"/>
                <w:szCs w:val="22"/>
              </w:rPr>
              <w:tab/>
              <w:t>14</w:t>
            </w:r>
          </w:hyperlink>
        </w:p>
        <w:p w14:paraId="0000005A" w14:textId="77777777" w:rsidR="00C22F7C" w:rsidRDefault="00806C5D">
          <w:pPr>
            <w:widowControl w:val="0"/>
            <w:tabs>
              <w:tab w:val="right" w:pos="12000"/>
            </w:tabs>
            <w:spacing w:before="60" w:line="240" w:lineRule="auto"/>
            <w:jc w:val="left"/>
            <w:rPr>
              <w:rFonts w:ascii="Arial" w:eastAsia="Arial" w:hAnsi="Arial" w:cs="Arial"/>
              <w:b/>
              <w:color w:val="000000"/>
              <w:sz w:val="22"/>
              <w:szCs w:val="22"/>
            </w:rPr>
          </w:pPr>
          <w:hyperlink w:anchor="_heading=h.2bn6wsx">
            <w:r w:rsidR="005609D8">
              <w:rPr>
                <w:color w:val="000000"/>
              </w:rPr>
              <w:t>3. Datos</w:t>
            </w:r>
            <w:r w:rsidR="005609D8">
              <w:rPr>
                <w:color w:val="000000"/>
              </w:rPr>
              <w:tab/>
              <w:t>15</w:t>
            </w:r>
          </w:hyperlink>
        </w:p>
        <w:p w14:paraId="0000005B"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qsh70q">
            <w:r w:rsidR="005609D8">
              <w:rPr>
                <w:color w:val="000000"/>
              </w:rPr>
              <w:t>3.1. Datos originales</w:t>
            </w:r>
            <w:r w:rsidR="005609D8">
              <w:rPr>
                <w:color w:val="000000"/>
              </w:rPr>
              <w:tab/>
              <w:t>15</w:t>
            </w:r>
          </w:hyperlink>
        </w:p>
        <w:p w14:paraId="0000005C"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3as4poj">
            <w:r w:rsidR="005609D8">
              <w:rPr>
                <w:color w:val="000000"/>
              </w:rPr>
              <w:t>3.2. Datsets</w:t>
            </w:r>
            <w:r w:rsidR="005609D8">
              <w:rPr>
                <w:color w:val="000000"/>
              </w:rPr>
              <w:tab/>
              <w:t>16</w:t>
            </w:r>
          </w:hyperlink>
        </w:p>
        <w:p w14:paraId="0000005D"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1pxezwc">
            <w:r w:rsidR="005609D8">
              <w:rPr>
                <w:color w:val="000000"/>
              </w:rPr>
              <w:t>3.3. Analítica descriptiva</w:t>
            </w:r>
            <w:r w:rsidR="005609D8">
              <w:rPr>
                <w:color w:val="000000"/>
              </w:rPr>
              <w:tab/>
              <w:t>18</w:t>
            </w:r>
          </w:hyperlink>
        </w:p>
        <w:p w14:paraId="0000005E" w14:textId="77777777" w:rsidR="00C22F7C" w:rsidRDefault="00806C5D">
          <w:pPr>
            <w:widowControl w:val="0"/>
            <w:tabs>
              <w:tab w:val="right" w:pos="12000"/>
            </w:tabs>
            <w:spacing w:before="60" w:line="240" w:lineRule="auto"/>
            <w:jc w:val="left"/>
            <w:rPr>
              <w:rFonts w:ascii="Arial" w:eastAsia="Arial" w:hAnsi="Arial" w:cs="Arial"/>
              <w:b/>
              <w:color w:val="000000"/>
              <w:sz w:val="22"/>
              <w:szCs w:val="22"/>
            </w:rPr>
          </w:pPr>
          <w:hyperlink w:anchor="_heading=h.hs2u70ebmc7f">
            <w:r w:rsidR="005609D8">
              <w:rPr>
                <w:rFonts w:ascii="Arial" w:eastAsia="Arial" w:hAnsi="Arial" w:cs="Arial"/>
                <w:b/>
                <w:color w:val="000000"/>
                <w:sz w:val="22"/>
                <w:szCs w:val="22"/>
              </w:rPr>
              <w:t>Referencias</w:t>
            </w:r>
            <w:r w:rsidR="005609D8">
              <w:rPr>
                <w:rFonts w:ascii="Arial" w:eastAsia="Arial" w:hAnsi="Arial" w:cs="Arial"/>
                <w:b/>
                <w:color w:val="000000"/>
                <w:sz w:val="22"/>
                <w:szCs w:val="22"/>
              </w:rPr>
              <w:tab/>
              <w:t>22</w:t>
            </w:r>
          </w:hyperlink>
          <w:r w:rsidR="005609D8">
            <w:fldChar w:fldCharType="end"/>
          </w:r>
        </w:p>
      </w:sdtContent>
    </w:sdt>
    <w:p w14:paraId="0000005F" w14:textId="77777777" w:rsidR="00C22F7C" w:rsidRDefault="005609D8">
      <w:pPr>
        <w:jc w:val="center"/>
        <w:rPr>
          <w:b/>
        </w:rPr>
      </w:pPr>
      <w:r>
        <w:t xml:space="preserve"> </w:t>
      </w:r>
      <w:r>
        <w:br w:type="page"/>
      </w:r>
    </w:p>
    <w:p w14:paraId="00000060" w14:textId="77777777" w:rsidR="00C22F7C" w:rsidRDefault="005609D8">
      <w:pPr>
        <w:jc w:val="center"/>
        <w:rPr>
          <w:b/>
        </w:rPr>
      </w:pPr>
      <w:r>
        <w:rPr>
          <w:b/>
        </w:rPr>
        <w:lastRenderedPageBreak/>
        <w:t>Lista de tablas</w:t>
      </w:r>
    </w:p>
    <w:p w14:paraId="00000061" w14:textId="77777777" w:rsidR="00C22F7C" w:rsidRDefault="00C22F7C"/>
    <w:sdt>
      <w:sdtPr>
        <w:id w:val="-53703629"/>
        <w:docPartObj>
          <w:docPartGallery w:val="Table of Contents"/>
          <w:docPartUnique/>
        </w:docPartObj>
      </w:sdtPr>
      <w:sdtEndPr/>
      <w:sdtContent>
        <w:p w14:paraId="00000062" w14:textId="77777777" w:rsidR="00C22F7C" w:rsidRDefault="005609D8">
          <w:pPr>
            <w:widowControl w:val="0"/>
            <w:tabs>
              <w:tab w:val="right" w:leader="dot" w:pos="12000"/>
            </w:tabs>
            <w:spacing w:before="60" w:line="240" w:lineRule="auto"/>
            <w:ind w:left="360"/>
            <w:jc w:val="left"/>
            <w:rPr>
              <w:rFonts w:ascii="Arial" w:eastAsia="Arial" w:hAnsi="Arial" w:cs="Arial"/>
              <w:color w:val="000000"/>
              <w:sz w:val="22"/>
              <w:szCs w:val="22"/>
            </w:rPr>
          </w:pPr>
          <w:r>
            <w:fldChar w:fldCharType="begin"/>
          </w:r>
          <w:r>
            <w:instrText xml:space="preserve"> TOC \h \u \z \t "Heading 3,3,Heading 5,2,Heading 6,6,"</w:instrText>
          </w:r>
          <w:r>
            <w:fldChar w:fldCharType="separate"/>
          </w:r>
          <w:hyperlink w:anchor="_heading=h.vhxnxdaefrzp">
            <w:r>
              <w:rPr>
                <w:color w:val="000000"/>
              </w:rPr>
              <w:t>Tabla 1: Dataset</w:t>
            </w:r>
            <w:r>
              <w:rPr>
                <w:color w:val="000000"/>
              </w:rPr>
              <w:tab/>
              <w:t>18</w:t>
            </w:r>
          </w:hyperlink>
        </w:p>
        <w:p w14:paraId="00000063" w14:textId="77777777" w:rsidR="00C22F7C" w:rsidRDefault="00806C5D">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ty5tshnsa8ro">
            <w:r w:rsidR="005609D8">
              <w:rPr>
                <w:color w:val="000000"/>
              </w:rPr>
              <w:t>Tabla 2: Descripción de indicadores.</w:t>
            </w:r>
            <w:r w:rsidR="005609D8">
              <w:rPr>
                <w:color w:val="000000"/>
              </w:rPr>
              <w:tab/>
              <w:t>19</w:t>
            </w:r>
          </w:hyperlink>
        </w:p>
        <w:p w14:paraId="00000064" w14:textId="77777777" w:rsidR="00C22F7C" w:rsidRDefault="00806C5D">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x8dxb0icvdc1">
            <w:r w:rsidR="005609D8">
              <w:rPr>
                <w:color w:val="000000"/>
              </w:rPr>
              <w:t>Tabla 3: Ejemplo variables numéricas</w:t>
            </w:r>
            <w:r w:rsidR="005609D8">
              <w:rPr>
                <w:color w:val="000000"/>
              </w:rPr>
              <w:tab/>
              <w:t>20</w:t>
            </w:r>
          </w:hyperlink>
          <w:r w:rsidR="005609D8">
            <w:fldChar w:fldCharType="end"/>
          </w:r>
        </w:p>
      </w:sdtContent>
    </w:sdt>
    <w:p w14:paraId="00000065" w14:textId="77777777" w:rsidR="00C22F7C" w:rsidRDefault="005609D8">
      <w:pPr>
        <w:spacing w:after="160" w:line="259" w:lineRule="auto"/>
        <w:jc w:val="left"/>
      </w:pPr>
      <w:r>
        <w:br w:type="page"/>
      </w:r>
    </w:p>
    <w:p w14:paraId="00000066" w14:textId="77777777" w:rsidR="00C22F7C" w:rsidRDefault="005609D8">
      <w:pPr>
        <w:jc w:val="center"/>
        <w:rPr>
          <w:b/>
        </w:rPr>
      </w:pPr>
      <w:r>
        <w:rPr>
          <w:b/>
        </w:rPr>
        <w:lastRenderedPageBreak/>
        <w:t>Lista de figuras</w:t>
      </w:r>
    </w:p>
    <w:p w14:paraId="00000067" w14:textId="77777777" w:rsidR="00C22F7C" w:rsidRDefault="00C22F7C"/>
    <w:sdt>
      <w:sdtPr>
        <w:id w:val="-582141244"/>
        <w:docPartObj>
          <w:docPartGallery w:val="Table of Contents"/>
          <w:docPartUnique/>
        </w:docPartObj>
      </w:sdtPr>
      <w:sdtEndPr/>
      <w:sdtContent>
        <w:p w14:paraId="00000068" w14:textId="77777777" w:rsidR="00C22F7C" w:rsidRDefault="005609D8">
          <w:pPr>
            <w:widowControl w:val="0"/>
            <w:tabs>
              <w:tab w:val="right" w:pos="12000"/>
            </w:tabs>
            <w:spacing w:before="60" w:line="240" w:lineRule="auto"/>
            <w:ind w:left="360"/>
            <w:jc w:val="left"/>
            <w:rPr>
              <w:rFonts w:ascii="Arial" w:eastAsia="Arial" w:hAnsi="Arial" w:cs="Arial"/>
              <w:color w:val="000000"/>
              <w:sz w:val="22"/>
              <w:szCs w:val="22"/>
            </w:rPr>
          </w:pPr>
          <w:r>
            <w:fldChar w:fldCharType="begin"/>
          </w:r>
          <w:r>
            <w:instrText xml:space="preserve"> TOC \h \u \z \t "Heading 3,3,Heading 4,2,Heading 6,6,"</w:instrText>
          </w:r>
          <w:r>
            <w:fldChar w:fldCharType="separate"/>
          </w:r>
          <w:hyperlink w:anchor="_heading=h.p06kq7wxz6m7">
            <w:r>
              <w:rPr>
                <w:color w:val="000000"/>
              </w:rPr>
              <w:t>Figura 1: Distribución por clases</w:t>
            </w:r>
            <w:r>
              <w:rPr>
                <w:color w:val="000000"/>
              </w:rPr>
              <w:tab/>
              <w:t>19</w:t>
            </w:r>
          </w:hyperlink>
        </w:p>
        <w:p w14:paraId="00000069"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qwnwczijjknj">
            <w:r w:rsidR="005609D8">
              <w:rPr>
                <w:color w:val="000000"/>
              </w:rPr>
              <w:t>Figura 2: Distribución variables numéricas relevantes</w:t>
            </w:r>
            <w:r w:rsidR="005609D8">
              <w:rPr>
                <w:color w:val="000000"/>
              </w:rPr>
              <w:tab/>
              <w:t>20</w:t>
            </w:r>
          </w:hyperlink>
        </w:p>
        <w:p w14:paraId="0000006A"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489otwyoz5hl">
            <w:r w:rsidR="005609D8">
              <w:rPr>
                <w:color w:val="000000"/>
              </w:rPr>
              <w:t>Figura 3: Box plot variables y consumos facturados</w:t>
            </w:r>
            <w:r w:rsidR="005609D8">
              <w:rPr>
                <w:color w:val="000000"/>
              </w:rPr>
              <w:tab/>
              <w:t>20</w:t>
            </w:r>
          </w:hyperlink>
        </w:p>
        <w:p w14:paraId="0000006B" w14:textId="77777777" w:rsidR="00C22F7C" w:rsidRDefault="00806C5D">
          <w:pPr>
            <w:widowControl w:val="0"/>
            <w:tabs>
              <w:tab w:val="right" w:pos="12000"/>
            </w:tabs>
            <w:spacing w:before="60" w:line="240" w:lineRule="auto"/>
            <w:ind w:left="360"/>
            <w:jc w:val="left"/>
            <w:rPr>
              <w:rFonts w:ascii="Arial" w:eastAsia="Arial" w:hAnsi="Arial" w:cs="Arial"/>
              <w:color w:val="000000"/>
              <w:sz w:val="22"/>
              <w:szCs w:val="22"/>
            </w:rPr>
          </w:pPr>
          <w:hyperlink w:anchor="_heading=h.lod5t8yjdwu">
            <w:r w:rsidR="005609D8">
              <w:rPr>
                <w:color w:val="000000"/>
              </w:rPr>
              <w:t>Figura 4: Distribución por clases</w:t>
            </w:r>
            <w:r w:rsidR="005609D8">
              <w:rPr>
                <w:color w:val="000000"/>
              </w:rPr>
              <w:tab/>
              <w:t>22</w:t>
            </w:r>
          </w:hyperlink>
          <w:r w:rsidR="005609D8">
            <w:fldChar w:fldCharType="end"/>
          </w:r>
        </w:p>
      </w:sdtContent>
    </w:sdt>
    <w:p w14:paraId="0000006C" w14:textId="77777777" w:rsidR="00C22F7C" w:rsidRDefault="00C22F7C">
      <w:pPr>
        <w:pBdr>
          <w:top w:val="nil"/>
          <w:left w:val="nil"/>
          <w:bottom w:val="nil"/>
          <w:right w:val="nil"/>
          <w:between w:val="nil"/>
        </w:pBdr>
        <w:ind w:firstLine="680"/>
        <w:rPr>
          <w:color w:val="000000"/>
        </w:rPr>
      </w:pPr>
    </w:p>
    <w:p w14:paraId="0000006D" w14:textId="77777777" w:rsidR="00C22F7C" w:rsidRDefault="00C22F7C"/>
    <w:p w14:paraId="0000006E" w14:textId="77777777" w:rsidR="00C22F7C" w:rsidRDefault="00C22F7C"/>
    <w:p w14:paraId="0000006F" w14:textId="77777777" w:rsidR="00C22F7C" w:rsidRDefault="005609D8">
      <w:pPr>
        <w:spacing w:after="160" w:line="259" w:lineRule="auto"/>
        <w:jc w:val="left"/>
      </w:pPr>
      <w:r>
        <w:br w:type="page"/>
      </w:r>
    </w:p>
    <w:p w14:paraId="00000070" w14:textId="77777777" w:rsidR="00C22F7C" w:rsidRDefault="005609D8">
      <w:pPr>
        <w:jc w:val="center"/>
        <w:rPr>
          <w:b/>
        </w:rPr>
      </w:pPr>
      <w:bookmarkStart w:id="12" w:name="_heading=h.2s8eyo1" w:colFirst="0" w:colLast="0"/>
      <w:bookmarkEnd w:id="12"/>
      <w:r>
        <w:rPr>
          <w:b/>
        </w:rPr>
        <w:lastRenderedPageBreak/>
        <w:t>Siglas, acrónimos y abreviaturas</w:t>
      </w:r>
    </w:p>
    <w:p w14:paraId="00000071" w14:textId="77777777" w:rsidR="00C22F7C" w:rsidRDefault="00C22F7C"/>
    <w:p w14:paraId="00000072" w14:textId="77777777" w:rsidR="00C22F7C" w:rsidRDefault="005609D8">
      <w:r>
        <w:rPr>
          <w:b/>
        </w:rPr>
        <w:t>CREG</w:t>
      </w:r>
      <w:r>
        <w:tab/>
      </w:r>
      <w:r>
        <w:tab/>
      </w:r>
      <w:r>
        <w:tab/>
        <w:t xml:space="preserve">American </w:t>
      </w:r>
      <w:proofErr w:type="spellStart"/>
      <w:r>
        <w:t>Psychological</w:t>
      </w:r>
      <w:proofErr w:type="spellEnd"/>
      <w:r>
        <w:t xml:space="preserve"> </w:t>
      </w:r>
      <w:proofErr w:type="spellStart"/>
      <w:r>
        <w:t>Association</w:t>
      </w:r>
      <w:proofErr w:type="spellEnd"/>
    </w:p>
    <w:p w14:paraId="00000073" w14:textId="77777777" w:rsidR="00C22F7C" w:rsidRDefault="005609D8">
      <w:r>
        <w:rPr>
          <w:b/>
        </w:rPr>
        <w:t>SQL</w:t>
      </w:r>
      <w:r>
        <w:rPr>
          <w:b/>
        </w:rPr>
        <w:tab/>
      </w:r>
      <w:r>
        <w:rPr>
          <w:b/>
        </w:rPr>
        <w:tab/>
      </w:r>
      <w:r>
        <w:rPr>
          <w:b/>
        </w:rPr>
        <w:tab/>
        <w:t xml:space="preserve"> </w:t>
      </w:r>
      <w:r>
        <w:t>Lenguaje de consulta estructurada</w:t>
      </w:r>
    </w:p>
    <w:p w14:paraId="00000074" w14:textId="77777777" w:rsidR="00C22F7C" w:rsidRDefault="005609D8">
      <w:r>
        <w:rPr>
          <w:b/>
        </w:rPr>
        <w:t>KV</w:t>
      </w:r>
      <w:r>
        <w:rPr>
          <w:b/>
        </w:rPr>
        <w:tab/>
      </w:r>
      <w:r>
        <w:rPr>
          <w:b/>
        </w:rPr>
        <w:tab/>
      </w:r>
      <w:r>
        <w:rPr>
          <w:b/>
        </w:rPr>
        <w:tab/>
        <w:t xml:space="preserve"> </w:t>
      </w:r>
      <w:r>
        <w:t>Kilovoltio</w:t>
      </w:r>
    </w:p>
    <w:p w14:paraId="00000075" w14:textId="77777777" w:rsidR="00C22F7C" w:rsidRDefault="005609D8">
      <w:proofErr w:type="spellStart"/>
      <w:r>
        <w:rPr>
          <w:b/>
        </w:rPr>
        <w:t>NaN</w:t>
      </w:r>
      <w:proofErr w:type="spellEnd"/>
      <w:r>
        <w:rPr>
          <w:b/>
        </w:rPr>
        <w:tab/>
      </w:r>
      <w:r>
        <w:rPr>
          <w:b/>
        </w:rPr>
        <w:tab/>
      </w:r>
      <w:r>
        <w:rPr>
          <w:b/>
        </w:rPr>
        <w:tab/>
        <w:t xml:space="preserve"> </w:t>
      </w:r>
      <w:proofErr w:type="spellStart"/>
      <w:r>
        <w:t>Not</w:t>
      </w:r>
      <w:proofErr w:type="spellEnd"/>
      <w:r>
        <w:t xml:space="preserve"> a </w:t>
      </w:r>
      <w:proofErr w:type="spellStart"/>
      <w:r>
        <w:t>Number</w:t>
      </w:r>
      <w:proofErr w:type="spellEnd"/>
    </w:p>
    <w:p w14:paraId="00000076" w14:textId="77777777" w:rsidR="00C22F7C" w:rsidRDefault="00C22F7C"/>
    <w:p w14:paraId="00000077" w14:textId="77777777" w:rsidR="00C22F7C" w:rsidRDefault="00C22F7C"/>
    <w:p w14:paraId="00000078" w14:textId="77777777" w:rsidR="00C22F7C" w:rsidRDefault="00C22F7C"/>
    <w:p w14:paraId="00000079" w14:textId="77777777" w:rsidR="00C22F7C" w:rsidRDefault="00C22F7C"/>
    <w:p w14:paraId="0000007A" w14:textId="77777777" w:rsidR="00C22F7C" w:rsidRDefault="00C22F7C"/>
    <w:p w14:paraId="0000007B" w14:textId="77777777" w:rsidR="00C22F7C" w:rsidRDefault="00C22F7C"/>
    <w:p w14:paraId="0000007C" w14:textId="77777777" w:rsidR="00C22F7C" w:rsidRDefault="00C22F7C"/>
    <w:p w14:paraId="0000007D" w14:textId="77777777" w:rsidR="00C22F7C" w:rsidRDefault="00C22F7C"/>
    <w:p w14:paraId="0000007E" w14:textId="77777777" w:rsidR="00C22F7C" w:rsidRDefault="00C22F7C"/>
    <w:p w14:paraId="0000007F" w14:textId="77777777" w:rsidR="00C22F7C" w:rsidRDefault="00C22F7C"/>
    <w:p w14:paraId="00000080" w14:textId="77777777" w:rsidR="00C22F7C" w:rsidRDefault="00C22F7C"/>
    <w:p w14:paraId="00000081" w14:textId="77777777" w:rsidR="00C22F7C" w:rsidRDefault="00C22F7C"/>
    <w:p w14:paraId="00000082" w14:textId="77777777" w:rsidR="00C22F7C" w:rsidRDefault="005609D8">
      <w:pPr>
        <w:spacing w:after="160" w:line="259" w:lineRule="auto"/>
        <w:jc w:val="left"/>
        <w:rPr>
          <w:b/>
        </w:rPr>
      </w:pPr>
      <w:bookmarkStart w:id="13" w:name="_heading=h.17dp8vu" w:colFirst="0" w:colLast="0"/>
      <w:bookmarkEnd w:id="13"/>
      <w:r>
        <w:br w:type="page"/>
      </w:r>
    </w:p>
    <w:p w14:paraId="00000083" w14:textId="77777777" w:rsidR="00C22F7C" w:rsidRDefault="005609D8">
      <w:pPr>
        <w:pStyle w:val="Ttulo1"/>
      </w:pPr>
      <w:bookmarkStart w:id="14" w:name="_heading=h.3rdcrjn" w:colFirst="0" w:colLast="0"/>
      <w:bookmarkEnd w:id="14"/>
      <w:r>
        <w:lastRenderedPageBreak/>
        <w:t>Resumen</w:t>
      </w:r>
    </w:p>
    <w:p w14:paraId="00000084" w14:textId="77777777" w:rsidR="00C22F7C" w:rsidRDefault="00C22F7C">
      <w:pPr>
        <w:ind w:firstLine="708"/>
      </w:pPr>
    </w:p>
    <w:p w14:paraId="00000085" w14:textId="77777777" w:rsidR="00C22F7C" w:rsidRDefault="005609D8">
      <w:r>
        <w:t>El fraude de electricidad provoca importantes pérdidas económicas para las compañías encargadas de suministrar energía eléctrica, disminuyendo sus ingresos por consumos no facturados. Estos aumentos en los gastos derivados de prácticas fraudulentas suelen repercutir en última instancia en los consumidores, lo que se traduce en tarifas eléctricas más elevadas. Mediante esta investigación, nos proponemos abordar el desafío de reducir las pérdidas no técnicas, identificando patrones que puedan señalar la probabilidad de que una instalación presente irregularidades o fraudes en el suministro de energía eléctrica.</w:t>
      </w:r>
    </w:p>
    <w:p w14:paraId="00000086" w14:textId="77777777" w:rsidR="00C22F7C" w:rsidRDefault="00C22F7C">
      <w:pPr>
        <w:rPr>
          <w:b/>
        </w:rPr>
      </w:pPr>
    </w:p>
    <w:p w14:paraId="00000087" w14:textId="77777777" w:rsidR="00C22F7C" w:rsidRDefault="00C22F7C">
      <w:pPr>
        <w:rPr>
          <w:b/>
        </w:rPr>
      </w:pPr>
    </w:p>
    <w:p w14:paraId="00000088" w14:textId="77777777" w:rsidR="00C22F7C" w:rsidRDefault="005609D8">
      <w:pPr>
        <w:spacing w:after="160" w:line="259" w:lineRule="auto"/>
        <w:jc w:val="left"/>
        <w:rPr>
          <w:b/>
        </w:rPr>
      </w:pPr>
      <w:r>
        <w:br w:type="page"/>
      </w:r>
    </w:p>
    <w:p w14:paraId="00000089" w14:textId="77777777" w:rsidR="00C22F7C" w:rsidRDefault="005609D8">
      <w:pPr>
        <w:pStyle w:val="Ttulo1"/>
      </w:pPr>
      <w:bookmarkStart w:id="15" w:name="_heading=h.26in1rg" w:colFirst="0" w:colLast="0"/>
      <w:bookmarkEnd w:id="15"/>
      <w:proofErr w:type="spellStart"/>
      <w:r>
        <w:lastRenderedPageBreak/>
        <w:t>Abstract</w:t>
      </w:r>
      <w:proofErr w:type="spellEnd"/>
    </w:p>
    <w:p w14:paraId="0000008A" w14:textId="77777777" w:rsidR="00C22F7C" w:rsidRDefault="00C22F7C"/>
    <w:p w14:paraId="0000008B" w14:textId="77777777" w:rsidR="00C22F7C" w:rsidRDefault="005609D8">
      <w:proofErr w:type="spellStart"/>
      <w:r>
        <w:t>The</w:t>
      </w:r>
      <w:proofErr w:type="spellEnd"/>
      <w:r>
        <w:t xml:space="preserve"> </w:t>
      </w:r>
      <w:proofErr w:type="spellStart"/>
      <w:r>
        <w:t>electricity</w:t>
      </w:r>
      <w:proofErr w:type="spellEnd"/>
      <w:r>
        <w:t xml:space="preserve"> </w:t>
      </w:r>
      <w:proofErr w:type="spellStart"/>
      <w:r>
        <w:t>fraud</w:t>
      </w:r>
      <w:proofErr w:type="spellEnd"/>
      <w:r>
        <w:t xml:space="preserve"> causes </w:t>
      </w:r>
      <w:proofErr w:type="spellStart"/>
      <w:r>
        <w:t>significant</w:t>
      </w:r>
      <w:proofErr w:type="spellEnd"/>
      <w:r>
        <w:t xml:space="preserve"> </w:t>
      </w:r>
      <w:proofErr w:type="spellStart"/>
      <w:r>
        <w:t>economic</w:t>
      </w:r>
      <w:proofErr w:type="spellEnd"/>
      <w:r>
        <w:t xml:space="preserve"> </w:t>
      </w:r>
      <w:proofErr w:type="spellStart"/>
      <w:r>
        <w:t>losses</w:t>
      </w:r>
      <w:proofErr w:type="spellEnd"/>
      <w:r>
        <w:t xml:space="preserve"> </w:t>
      </w:r>
      <w:proofErr w:type="spellStart"/>
      <w:r>
        <w:t>for</w:t>
      </w:r>
      <w:proofErr w:type="spellEnd"/>
      <w:r>
        <w:t xml:space="preserve"> </w:t>
      </w:r>
      <w:proofErr w:type="spellStart"/>
      <w:r>
        <w:t>the</w:t>
      </w:r>
      <w:proofErr w:type="spellEnd"/>
      <w:r>
        <w:t xml:space="preserve"> </w:t>
      </w:r>
      <w:proofErr w:type="spellStart"/>
      <w:r>
        <w:t>companies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supplying</w:t>
      </w:r>
      <w:proofErr w:type="spellEnd"/>
      <w:r>
        <w:t xml:space="preserve"> </w:t>
      </w:r>
      <w:proofErr w:type="spellStart"/>
      <w:r>
        <w:t>electricity</w:t>
      </w:r>
      <w:proofErr w:type="spellEnd"/>
      <w:r>
        <w:t xml:space="preserve">, </w:t>
      </w:r>
      <w:proofErr w:type="spellStart"/>
      <w:r>
        <w:t>reducing</w:t>
      </w:r>
      <w:proofErr w:type="spellEnd"/>
      <w:r>
        <w:t xml:space="preserve"> </w:t>
      </w:r>
      <w:proofErr w:type="spellStart"/>
      <w:r>
        <w:t>their</w:t>
      </w:r>
      <w:proofErr w:type="spellEnd"/>
      <w:r>
        <w:t xml:space="preserve"> </w:t>
      </w:r>
      <w:proofErr w:type="spellStart"/>
      <w:r>
        <w:t>revenue</w:t>
      </w:r>
      <w:proofErr w:type="spellEnd"/>
      <w:r>
        <w:t xml:space="preserve"> </w:t>
      </w:r>
      <w:proofErr w:type="spellStart"/>
      <w:r>
        <w:t>due</w:t>
      </w:r>
      <w:proofErr w:type="spellEnd"/>
      <w:r>
        <w:t xml:space="preserve"> </w:t>
      </w:r>
      <w:proofErr w:type="spellStart"/>
      <w:r>
        <w:t>to</w:t>
      </w:r>
      <w:proofErr w:type="spellEnd"/>
      <w:r>
        <w:t xml:space="preserve"> </w:t>
      </w:r>
      <w:proofErr w:type="spellStart"/>
      <w:r>
        <w:t>unreported</w:t>
      </w:r>
      <w:proofErr w:type="spellEnd"/>
      <w:r>
        <w:t xml:space="preserve"> </w:t>
      </w:r>
      <w:proofErr w:type="spellStart"/>
      <w:r>
        <w:t>consumption</w:t>
      </w:r>
      <w:proofErr w:type="spellEnd"/>
      <w:r>
        <w:t xml:space="preserve">. </w:t>
      </w:r>
      <w:proofErr w:type="spellStart"/>
      <w:r>
        <w:t>These</w:t>
      </w:r>
      <w:proofErr w:type="spellEnd"/>
      <w:r>
        <w:t xml:space="preserve"> </w:t>
      </w:r>
      <w:proofErr w:type="spellStart"/>
      <w:r>
        <w:t>increases</w:t>
      </w:r>
      <w:proofErr w:type="spellEnd"/>
      <w:r>
        <w:t xml:space="preserve"> in expenses </w:t>
      </w:r>
      <w:proofErr w:type="spellStart"/>
      <w:r>
        <w:t>resulting</w:t>
      </w:r>
      <w:proofErr w:type="spellEnd"/>
      <w:r>
        <w:t xml:space="preserve"> </w:t>
      </w:r>
      <w:proofErr w:type="spellStart"/>
      <w:r>
        <w:t>from</w:t>
      </w:r>
      <w:proofErr w:type="spellEnd"/>
      <w:r>
        <w:t xml:space="preserve"> </w:t>
      </w:r>
      <w:proofErr w:type="spellStart"/>
      <w:r>
        <w:t>fraudulent</w:t>
      </w:r>
      <w:proofErr w:type="spellEnd"/>
      <w:r>
        <w:t xml:space="preserve"> </w:t>
      </w:r>
      <w:proofErr w:type="spellStart"/>
      <w:r>
        <w:t>practices</w:t>
      </w:r>
      <w:proofErr w:type="spellEnd"/>
      <w:r>
        <w:t xml:space="preserve"> </w:t>
      </w:r>
      <w:proofErr w:type="spellStart"/>
      <w:r>
        <w:t>often</w:t>
      </w:r>
      <w:proofErr w:type="spellEnd"/>
      <w:r>
        <w:t xml:space="preserve"> </w:t>
      </w:r>
      <w:proofErr w:type="spellStart"/>
      <w:r>
        <w:t>ultimately</w:t>
      </w:r>
      <w:proofErr w:type="spellEnd"/>
      <w:r>
        <w:t xml:space="preserve"> </w:t>
      </w:r>
      <w:proofErr w:type="spellStart"/>
      <w:r>
        <w:t>impact</w:t>
      </w:r>
      <w:proofErr w:type="spellEnd"/>
      <w:r>
        <w:t xml:space="preserve"> </w:t>
      </w:r>
      <w:proofErr w:type="spellStart"/>
      <w:r>
        <w:t>consumers</w:t>
      </w:r>
      <w:proofErr w:type="spellEnd"/>
      <w:r>
        <w:t xml:space="preserve">, </w:t>
      </w:r>
      <w:proofErr w:type="spellStart"/>
      <w:r>
        <w:t>translating</w:t>
      </w:r>
      <w:proofErr w:type="spellEnd"/>
      <w:r>
        <w:t xml:space="preserve"> </w:t>
      </w:r>
      <w:proofErr w:type="spellStart"/>
      <w:r>
        <w:t>into</w:t>
      </w:r>
      <w:proofErr w:type="spellEnd"/>
      <w:r>
        <w:t xml:space="preserve"> </w:t>
      </w:r>
      <w:proofErr w:type="spellStart"/>
      <w:r>
        <w:t>higher</w:t>
      </w:r>
      <w:proofErr w:type="spellEnd"/>
      <w:r>
        <w:t xml:space="preserve"> </w:t>
      </w:r>
      <w:proofErr w:type="spellStart"/>
      <w:r>
        <w:t>electricity</w:t>
      </w:r>
      <w:proofErr w:type="spellEnd"/>
      <w:r>
        <w:t xml:space="preserve"> </w:t>
      </w:r>
      <w:proofErr w:type="spellStart"/>
      <w:r>
        <w:t>tariffs</w:t>
      </w:r>
      <w:proofErr w:type="spellEnd"/>
      <w:r>
        <w:t xml:space="preserve">. </w:t>
      </w:r>
      <w:proofErr w:type="spellStart"/>
      <w:r>
        <w:t>Through</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we</w:t>
      </w:r>
      <w:proofErr w:type="spellEnd"/>
      <w:r>
        <w:t xml:space="preserve"> </w:t>
      </w:r>
      <w:proofErr w:type="spellStart"/>
      <w:r>
        <w:t>aim</w:t>
      </w:r>
      <w:proofErr w:type="spellEnd"/>
      <w:r>
        <w:t xml:space="preserve"> </w:t>
      </w:r>
      <w:proofErr w:type="spellStart"/>
      <w:r>
        <w:t>to</w:t>
      </w:r>
      <w:proofErr w:type="spellEnd"/>
      <w:r>
        <w:t xml:space="preserve"> </w:t>
      </w:r>
      <w:proofErr w:type="spellStart"/>
      <w:r>
        <w:t>tackle</w:t>
      </w:r>
      <w:proofErr w:type="spellEnd"/>
      <w:r>
        <w:t xml:space="preserve"> </w:t>
      </w:r>
      <w:proofErr w:type="spellStart"/>
      <w:r>
        <w:t>the</w:t>
      </w:r>
      <w:proofErr w:type="spellEnd"/>
      <w:r>
        <w:t xml:space="preserve"> </w:t>
      </w:r>
      <w:proofErr w:type="spellStart"/>
      <w:r>
        <w:t>challenge</w:t>
      </w:r>
      <w:proofErr w:type="spellEnd"/>
      <w:r>
        <w:t xml:space="preserve"> </w:t>
      </w:r>
      <w:proofErr w:type="spellStart"/>
      <w:r>
        <w:t>of</w:t>
      </w:r>
      <w:proofErr w:type="spellEnd"/>
      <w:r>
        <w:t xml:space="preserve"> </w:t>
      </w:r>
      <w:proofErr w:type="spellStart"/>
      <w:r>
        <w:t>reducing</w:t>
      </w:r>
      <w:proofErr w:type="spellEnd"/>
      <w:r>
        <w:t xml:space="preserve"> non-</w:t>
      </w:r>
      <w:proofErr w:type="spellStart"/>
      <w:r>
        <w:t>technical</w:t>
      </w:r>
      <w:proofErr w:type="spellEnd"/>
      <w:r>
        <w:t xml:space="preserve"> </w:t>
      </w:r>
      <w:proofErr w:type="spellStart"/>
      <w:r>
        <w:t>losses</w:t>
      </w:r>
      <w:proofErr w:type="spellEnd"/>
      <w:r>
        <w:t xml:space="preserve"> </w:t>
      </w:r>
      <w:proofErr w:type="spellStart"/>
      <w:r>
        <w:t>by</w:t>
      </w:r>
      <w:proofErr w:type="spellEnd"/>
      <w:r>
        <w:t xml:space="preserve"> </w:t>
      </w:r>
      <w:proofErr w:type="spellStart"/>
      <w:r>
        <w:t>identifying</w:t>
      </w:r>
      <w:proofErr w:type="spellEnd"/>
      <w:r>
        <w:t xml:space="preserve"> </w:t>
      </w:r>
      <w:proofErr w:type="spellStart"/>
      <w:r>
        <w:t>patterns</w:t>
      </w:r>
      <w:proofErr w:type="spellEnd"/>
      <w:r>
        <w:t xml:space="preserve"> </w:t>
      </w:r>
      <w:proofErr w:type="spellStart"/>
      <w:r>
        <w:t>that</w:t>
      </w:r>
      <w:proofErr w:type="spellEnd"/>
      <w:r>
        <w:t xml:space="preserve"> </w:t>
      </w:r>
      <w:proofErr w:type="spellStart"/>
      <w:r>
        <w:t>could</w:t>
      </w:r>
      <w:proofErr w:type="spellEnd"/>
      <w:r>
        <w:t xml:space="preserve"> </w:t>
      </w:r>
      <w:proofErr w:type="spellStart"/>
      <w:r>
        <w:t>indicate</w:t>
      </w:r>
      <w:proofErr w:type="spellEnd"/>
      <w:r>
        <w:t xml:space="preserve"> </w:t>
      </w:r>
      <w:proofErr w:type="spellStart"/>
      <w:r>
        <w:t>the</w:t>
      </w:r>
      <w:proofErr w:type="spellEnd"/>
      <w:r>
        <w:t xml:space="preserve"> </w:t>
      </w:r>
      <w:proofErr w:type="spellStart"/>
      <w:r>
        <w:t>likelihood</w:t>
      </w:r>
      <w:proofErr w:type="spellEnd"/>
      <w:r>
        <w:t xml:space="preserve"> </w:t>
      </w:r>
      <w:proofErr w:type="spellStart"/>
      <w:r>
        <w:t>of</w:t>
      </w:r>
      <w:proofErr w:type="spellEnd"/>
      <w:r>
        <w:t xml:space="preserve"> </w:t>
      </w:r>
      <w:proofErr w:type="spellStart"/>
      <w:r>
        <w:t>irregularities</w:t>
      </w:r>
      <w:proofErr w:type="spellEnd"/>
      <w:r>
        <w:t xml:space="preserve"> </w:t>
      </w:r>
      <w:proofErr w:type="spellStart"/>
      <w:r>
        <w:t>or</w:t>
      </w:r>
      <w:proofErr w:type="spellEnd"/>
      <w:r>
        <w:t xml:space="preserve"> </w:t>
      </w:r>
      <w:proofErr w:type="spellStart"/>
      <w:r>
        <w:t>fraud</w:t>
      </w:r>
      <w:proofErr w:type="spellEnd"/>
      <w:r>
        <w:t xml:space="preserve"> in </w:t>
      </w:r>
      <w:proofErr w:type="spellStart"/>
      <w:r>
        <w:t>the</w:t>
      </w:r>
      <w:proofErr w:type="spellEnd"/>
      <w:r>
        <w:t xml:space="preserve"> </w:t>
      </w:r>
      <w:proofErr w:type="spellStart"/>
      <w:r>
        <w:t>supply</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energy</w:t>
      </w:r>
      <w:proofErr w:type="spellEnd"/>
      <w:r>
        <w:t xml:space="preserve"> at a </w:t>
      </w:r>
      <w:proofErr w:type="spellStart"/>
      <w:r>
        <w:t>given</w:t>
      </w:r>
      <w:proofErr w:type="spellEnd"/>
      <w:r>
        <w:t xml:space="preserve"> </w:t>
      </w:r>
      <w:proofErr w:type="spellStart"/>
      <w:r>
        <w:t>installation</w:t>
      </w:r>
      <w:proofErr w:type="spellEnd"/>
      <w:r>
        <w:t>.</w:t>
      </w:r>
    </w:p>
    <w:p w14:paraId="0000008C" w14:textId="77777777" w:rsidR="00C22F7C" w:rsidRDefault="00C22F7C">
      <w:pPr>
        <w:ind w:firstLine="708"/>
        <w:rPr>
          <w:color w:val="FF0000"/>
        </w:rPr>
      </w:pPr>
    </w:p>
    <w:p w14:paraId="0000008D" w14:textId="77777777" w:rsidR="00C22F7C" w:rsidRDefault="00C22F7C">
      <w:pPr>
        <w:ind w:left="624"/>
      </w:pPr>
    </w:p>
    <w:p w14:paraId="0000008E" w14:textId="77777777" w:rsidR="00C22F7C" w:rsidRDefault="005609D8">
      <w:r>
        <w:t xml:space="preserve"> </w:t>
      </w:r>
    </w:p>
    <w:p w14:paraId="0000008F" w14:textId="77777777" w:rsidR="00C22F7C" w:rsidRDefault="005609D8">
      <w:pPr>
        <w:tabs>
          <w:tab w:val="left" w:pos="6787"/>
        </w:tabs>
      </w:pPr>
      <w:r>
        <w:tab/>
      </w:r>
    </w:p>
    <w:p w14:paraId="00000090" w14:textId="77777777" w:rsidR="00C22F7C" w:rsidRDefault="00C22F7C"/>
    <w:p w14:paraId="00000091" w14:textId="77777777" w:rsidR="00C22F7C" w:rsidRDefault="00C22F7C"/>
    <w:p w14:paraId="00000092" w14:textId="77777777" w:rsidR="00C22F7C" w:rsidRDefault="00C22F7C"/>
    <w:p w14:paraId="00000093" w14:textId="77777777" w:rsidR="00C22F7C" w:rsidRDefault="00C22F7C"/>
    <w:p w14:paraId="00000094" w14:textId="77777777" w:rsidR="00C22F7C" w:rsidRDefault="00C22F7C"/>
    <w:p w14:paraId="00000095" w14:textId="77777777" w:rsidR="00C22F7C" w:rsidRDefault="00C22F7C"/>
    <w:p w14:paraId="00000096" w14:textId="77777777" w:rsidR="00C22F7C" w:rsidRDefault="00C22F7C"/>
    <w:p w14:paraId="00000097" w14:textId="77777777" w:rsidR="00C22F7C" w:rsidRDefault="00C22F7C"/>
    <w:p w14:paraId="00000098" w14:textId="77777777" w:rsidR="00C22F7C" w:rsidRDefault="005609D8">
      <w:pPr>
        <w:spacing w:after="160" w:line="259" w:lineRule="auto"/>
        <w:jc w:val="left"/>
        <w:rPr>
          <w:b/>
        </w:rPr>
      </w:pPr>
      <w:bookmarkStart w:id="16" w:name="_heading=h.lnxbz9" w:colFirst="0" w:colLast="0"/>
      <w:bookmarkEnd w:id="16"/>
      <w:r>
        <w:br w:type="page"/>
      </w:r>
    </w:p>
    <w:p w14:paraId="00000099" w14:textId="77777777" w:rsidR="00C22F7C" w:rsidRDefault="005609D8">
      <w:pPr>
        <w:pStyle w:val="Ttulo1"/>
        <w:numPr>
          <w:ilvl w:val="0"/>
          <w:numId w:val="3"/>
        </w:numPr>
      </w:pPr>
      <w:bookmarkStart w:id="17" w:name="_heading=h.35nkun2" w:colFirst="0" w:colLast="0"/>
      <w:bookmarkEnd w:id="17"/>
      <w:r>
        <w:lastRenderedPageBreak/>
        <w:t>Descripción del problema</w:t>
      </w:r>
    </w:p>
    <w:p w14:paraId="0000009A" w14:textId="77777777" w:rsidR="00C22F7C" w:rsidRDefault="00C22F7C">
      <w:pPr>
        <w:ind w:firstLine="708"/>
      </w:pPr>
    </w:p>
    <w:p w14:paraId="0000009B" w14:textId="77777777" w:rsidR="00C22F7C" w:rsidRDefault="005609D8">
      <w:pPr>
        <w:pStyle w:val="Ttulo2"/>
        <w:numPr>
          <w:ilvl w:val="1"/>
          <w:numId w:val="2"/>
        </w:numPr>
      </w:pPr>
      <w:bookmarkStart w:id="18" w:name="_heading=h.1ksv4uv" w:colFirst="0" w:colLast="0"/>
      <w:bookmarkEnd w:id="18"/>
      <w:r>
        <w:t xml:space="preserve"> Problema de negocio</w:t>
      </w:r>
    </w:p>
    <w:p w14:paraId="0000009C" w14:textId="77777777" w:rsidR="00C22F7C" w:rsidRDefault="00C22F7C">
      <w:pPr>
        <w:ind w:left="360"/>
      </w:pPr>
    </w:p>
    <w:p w14:paraId="0000009D" w14:textId="77777777" w:rsidR="00C22F7C" w:rsidRDefault="005609D8">
      <w:r>
        <w:t xml:space="preserve">         En la mayoría de países, las regulaciones y sanciones relacionadas con el fraude y el robo de energía eléctrica y servicios públicos pueden variar, pero generalmente se considera un delito y puede dar lugar a multas sustanciales y, en casos graves, penas de prisión.</w:t>
      </w:r>
    </w:p>
    <w:p w14:paraId="0000009E" w14:textId="77777777" w:rsidR="00C22F7C" w:rsidRDefault="00C22F7C">
      <w:pPr>
        <w:ind w:left="360"/>
      </w:pPr>
    </w:p>
    <w:p w14:paraId="0000009F" w14:textId="77777777" w:rsidR="00C22F7C" w:rsidRDefault="005609D8">
      <w:r>
        <w:t>Por ejemplo, en Colombia, estas acciones son consideradas delito y pueden resultar en la imposición de cuantiosas multas y la condena a varios años de prisión:</w:t>
      </w:r>
    </w:p>
    <w:p w14:paraId="000000A0" w14:textId="77777777" w:rsidR="00C22F7C" w:rsidRDefault="00C22F7C">
      <w:pPr>
        <w:ind w:left="360"/>
      </w:pPr>
    </w:p>
    <w:p w14:paraId="000000A1" w14:textId="77777777" w:rsidR="00C22F7C" w:rsidRDefault="005609D8">
      <w:pPr>
        <w:ind w:left="360"/>
      </w:pPr>
      <w:r>
        <w:t>ARTÍCULO 256. Defraudación de fluidos. El que mediante cualquier mecanismo</w:t>
      </w:r>
    </w:p>
    <w:p w14:paraId="000000A2" w14:textId="77777777" w:rsidR="00C22F7C" w:rsidRDefault="005609D8">
      <w:pPr>
        <w:ind w:left="360"/>
      </w:pPr>
      <w:r>
        <w:t>clandestino o alterando los sistemas de control o aparatos contadores, se apropie de</w:t>
      </w:r>
    </w:p>
    <w:p w14:paraId="000000A3" w14:textId="77777777" w:rsidR="00C22F7C" w:rsidRDefault="005609D8">
      <w:pPr>
        <w:ind w:left="360"/>
      </w:pPr>
      <w:r>
        <w:t>energía eléctrica, agua, gas natural, o señal de telecomunicaciones, en perjuicio ajeno,</w:t>
      </w:r>
    </w:p>
    <w:p w14:paraId="000000A4" w14:textId="77777777" w:rsidR="00C22F7C" w:rsidRDefault="005609D8">
      <w:pPr>
        <w:ind w:left="360"/>
      </w:pPr>
      <w:r>
        <w:t>incurrirá en prisión de dieciséis (16) a setenta y dos (72) meses y en multa de uno</w:t>
      </w:r>
    </w:p>
    <w:p w14:paraId="000000A5" w14:textId="77777777" w:rsidR="00C22F7C" w:rsidRDefault="005609D8">
      <w:pPr>
        <w:ind w:left="360"/>
      </w:pPr>
      <w:r>
        <w:t>punto treinta y tres (1.33) a ciento cincuenta (150) salarios mínimos legales mensuales</w:t>
      </w:r>
    </w:p>
    <w:p w14:paraId="000000A6" w14:textId="77777777" w:rsidR="00C22F7C" w:rsidRDefault="005609D8">
      <w:pPr>
        <w:ind w:left="360"/>
      </w:pPr>
      <w:r>
        <w:t>vigentes.</w:t>
      </w:r>
    </w:p>
    <w:p w14:paraId="000000A7" w14:textId="77777777" w:rsidR="00C22F7C" w:rsidRDefault="00C22F7C"/>
    <w:p w14:paraId="000000A8" w14:textId="77777777" w:rsidR="00C22F7C" w:rsidRDefault="005609D8">
      <w:pPr>
        <w:spacing w:after="240"/>
      </w:pPr>
      <w:r>
        <w:t>Las pérdidas de energía a lo largo de la cadena de producción, transporte y consumo eléctrico son conocidas. Estas pérdidas impactan en la cantidad de energía comprada y en los ingresos de distribución. Así, la reducción de pérdidas beneficia a los consumidores, con efectos positivos en la accesibilidad tarifaria.</w:t>
      </w:r>
    </w:p>
    <w:p w14:paraId="000000A9" w14:textId="77777777" w:rsidR="00C22F7C" w:rsidRDefault="005609D8">
      <w:pPr>
        <w:spacing w:before="240" w:after="240"/>
      </w:pPr>
      <w:r>
        <w:t>Existen dos tipos de pérdidas:</w:t>
      </w:r>
    </w:p>
    <w:p w14:paraId="000000AA" w14:textId="77777777" w:rsidR="00C22F7C" w:rsidRDefault="005609D8">
      <w:pPr>
        <w:numPr>
          <w:ilvl w:val="0"/>
          <w:numId w:val="10"/>
        </w:numPr>
        <w:spacing w:before="240"/>
        <w:jc w:val="left"/>
      </w:pPr>
      <w:r>
        <w:rPr>
          <w:b/>
        </w:rPr>
        <w:t>Pérdidas Técnicas:</w:t>
      </w:r>
      <w:r>
        <w:t xml:space="preserve"> Representan la energía disipada entre el suministro de la distribuidora y los puntos de entrega. Estas pérdidas se deben a las leyes físicas y a las inherentes a los equipos de medición.</w:t>
      </w:r>
    </w:p>
    <w:p w14:paraId="000000AB" w14:textId="77777777" w:rsidR="00C22F7C" w:rsidRDefault="005609D8">
      <w:pPr>
        <w:numPr>
          <w:ilvl w:val="0"/>
          <w:numId w:val="10"/>
        </w:numPr>
        <w:spacing w:after="240"/>
        <w:jc w:val="left"/>
      </w:pPr>
      <w:r>
        <w:rPr>
          <w:b/>
        </w:rPr>
        <w:t>Pérdidas No Técnicas:</w:t>
      </w:r>
      <w:r>
        <w:t xml:space="preserve"> Son la diferencia entre las pérdidas totales y las técnicas. Incluyen robos, errores de medición y facturación, entre otros.</w:t>
      </w:r>
    </w:p>
    <w:p w14:paraId="000000AC" w14:textId="77777777" w:rsidR="00C22F7C" w:rsidRDefault="005609D8">
      <w:r>
        <w:lastRenderedPageBreak/>
        <w:t>Adicionalmente, en Colombia, la normativa que regula el umbral de pérdidas no técnicas se establece principalmente a través de la Comisión de Regulación de Energía y Gas (CREG) y se aplica a las empresas de distribución y comercialización de energía eléctrica en el país. Estas regulaciones establecen los límites permitidos de pérdidas no técnicas y definen las medidas que las empresas deben tomar para reducir y controlar estas pérdidas. Si las empresas no cumplen con los umbrales establecidos, están sujetas a la imposición de multas, sanciones y medidas correctivas, de acuerdo con la normativa vigente en Colombia.</w:t>
      </w:r>
    </w:p>
    <w:p w14:paraId="000000AD" w14:textId="77777777" w:rsidR="00C22F7C" w:rsidRDefault="00C22F7C">
      <w:pPr>
        <w:rPr>
          <w:b/>
        </w:rPr>
      </w:pPr>
    </w:p>
    <w:p w14:paraId="000000AE" w14:textId="77777777" w:rsidR="00C22F7C" w:rsidRDefault="005609D8">
      <w:pPr>
        <w:pStyle w:val="Ttulo2"/>
        <w:numPr>
          <w:ilvl w:val="1"/>
          <w:numId w:val="2"/>
        </w:numPr>
      </w:pPr>
      <w:bookmarkStart w:id="19" w:name="_heading=h.44sinio" w:colFirst="0" w:colLast="0"/>
      <w:bookmarkEnd w:id="19"/>
      <w:r>
        <w:t xml:space="preserve"> Aproximación desde la analítica de datos </w:t>
      </w:r>
    </w:p>
    <w:p w14:paraId="000000AF" w14:textId="77777777" w:rsidR="00C22F7C" w:rsidRDefault="005609D8">
      <w:pPr>
        <w:pBdr>
          <w:top w:val="nil"/>
          <w:left w:val="nil"/>
          <w:bottom w:val="nil"/>
          <w:right w:val="nil"/>
          <w:between w:val="nil"/>
        </w:pBdr>
        <w:ind w:firstLine="709"/>
      </w:pPr>
      <w:bookmarkStart w:id="20" w:name="_heading=h.2jxsxqh" w:colFirst="0" w:colLast="0"/>
      <w:bookmarkEnd w:id="20"/>
      <w:r>
        <w:t>A través de una aplicación para la reducción de pérdidas, se tiene acceso a la base de datos de clientes consumidores y sus respectivas características incluyendo la variable objetivo “</w:t>
      </w:r>
      <w:proofErr w:type="spellStart"/>
      <w:r>
        <w:t>was_fraud</w:t>
      </w:r>
      <w:proofErr w:type="spellEnd"/>
      <w:r>
        <w:t>”, dicha variable nos indica si un cliente cometió o no fraude. En este contexto se decide optar por desarrollar un modelo de aprendizaje supervisado, específicamente un modelo de clasificación. El modelo resultante, permitiría anticipar y evaluar el riesgo de fraude de un cliente en particular, resultando beneficioso en los siguientes aspectos:</w:t>
      </w:r>
    </w:p>
    <w:p w14:paraId="000000B0" w14:textId="77777777" w:rsidR="00C22F7C" w:rsidRDefault="00C22F7C">
      <w:pPr>
        <w:pBdr>
          <w:top w:val="nil"/>
          <w:left w:val="nil"/>
          <w:bottom w:val="nil"/>
          <w:right w:val="nil"/>
          <w:between w:val="nil"/>
        </w:pBdr>
        <w:ind w:firstLine="709"/>
      </w:pPr>
      <w:bookmarkStart w:id="21" w:name="_heading=h.qeg3an5l9k3" w:colFirst="0" w:colLast="0"/>
      <w:bookmarkEnd w:id="21"/>
    </w:p>
    <w:p w14:paraId="000000B1" w14:textId="77777777" w:rsidR="00C22F7C" w:rsidRDefault="005609D8">
      <w:pPr>
        <w:numPr>
          <w:ilvl w:val="0"/>
          <w:numId w:val="9"/>
        </w:numPr>
        <w:jc w:val="left"/>
      </w:pPr>
      <w:r>
        <w:rPr>
          <w:b/>
        </w:rPr>
        <w:t>Identificación temprana de potenciales casos de fraude:</w:t>
      </w:r>
      <w:r>
        <w:t xml:space="preserve"> Los modelos pueden ayudar a las empresas a detectar clientes que podrían estar más inclinados a cometer fraude, permitiendo tomar medidas preventivas o de seguimiento.</w:t>
      </w:r>
    </w:p>
    <w:p w14:paraId="000000B2" w14:textId="77777777" w:rsidR="00C22F7C" w:rsidRDefault="005609D8">
      <w:pPr>
        <w:numPr>
          <w:ilvl w:val="0"/>
          <w:numId w:val="9"/>
        </w:numPr>
        <w:jc w:val="left"/>
      </w:pPr>
      <w:r>
        <w:rPr>
          <w:b/>
        </w:rPr>
        <w:t>Optimización de recursos:</w:t>
      </w:r>
      <w:r>
        <w:t xml:space="preserve"> Al identificar con mayor precisión los casos con mayor probabilidad de fraude, se pueden asignar recursos y esfuerzos de manera más efectiva para la verificación y seguimiento de estos casos específicos.</w:t>
      </w:r>
    </w:p>
    <w:p w14:paraId="000000B3" w14:textId="77777777" w:rsidR="00C22F7C" w:rsidRDefault="005609D8">
      <w:pPr>
        <w:numPr>
          <w:ilvl w:val="0"/>
          <w:numId w:val="9"/>
        </w:numPr>
        <w:jc w:val="left"/>
      </w:pPr>
      <w:r>
        <w:rPr>
          <w:b/>
        </w:rPr>
        <w:t>Mejora en la toma de decisiones:</w:t>
      </w:r>
      <w:r>
        <w:t xml:space="preserve"> Los modelos predictivos brindan información valiosa para la toma de decisiones más informadas y estratégicas en cuanto a políticas de prevención de fraude y estrategias de mitigación de riesgos.</w:t>
      </w:r>
    </w:p>
    <w:p w14:paraId="000000B4" w14:textId="77777777" w:rsidR="00C22F7C" w:rsidRDefault="005609D8">
      <w:pPr>
        <w:numPr>
          <w:ilvl w:val="0"/>
          <w:numId w:val="9"/>
        </w:numPr>
        <w:spacing w:after="240"/>
        <w:jc w:val="left"/>
      </w:pPr>
      <w:r>
        <w:rPr>
          <w:b/>
        </w:rPr>
        <w:t>Mejora en la eficiencia operativa:</w:t>
      </w:r>
      <w:r>
        <w:t xml:space="preserve"> Al reducir el número de casos de fraude no detectados, se optimiza la eficiencia operativa y se minimizan las pérdidas económicas asociadas a estas actividades fraudulentas</w:t>
      </w:r>
    </w:p>
    <w:p w14:paraId="000000B5" w14:textId="77777777" w:rsidR="00C22F7C" w:rsidRDefault="00C22F7C">
      <w:pPr>
        <w:pBdr>
          <w:top w:val="nil"/>
          <w:left w:val="nil"/>
          <w:bottom w:val="nil"/>
          <w:right w:val="nil"/>
          <w:between w:val="nil"/>
        </w:pBdr>
        <w:ind w:firstLine="709"/>
      </w:pPr>
      <w:bookmarkStart w:id="22" w:name="_heading=h.5u1lqlqtboui" w:colFirst="0" w:colLast="0"/>
      <w:bookmarkEnd w:id="22"/>
    </w:p>
    <w:p w14:paraId="000000B6" w14:textId="77777777" w:rsidR="00C22F7C" w:rsidRDefault="005609D8">
      <w:pPr>
        <w:pStyle w:val="Ttulo2"/>
        <w:numPr>
          <w:ilvl w:val="1"/>
          <w:numId w:val="2"/>
        </w:numPr>
      </w:pPr>
      <w:bookmarkStart w:id="23" w:name="_heading=h.z337ya" w:colFirst="0" w:colLast="0"/>
      <w:bookmarkEnd w:id="23"/>
      <w:r>
        <w:lastRenderedPageBreak/>
        <w:t xml:space="preserve"> Origen de los datos</w:t>
      </w:r>
    </w:p>
    <w:p w14:paraId="000000B7" w14:textId="77777777" w:rsidR="00C22F7C" w:rsidRDefault="00C22F7C">
      <w:pPr>
        <w:ind w:left="360"/>
      </w:pPr>
    </w:p>
    <w:p w14:paraId="000000B8" w14:textId="77777777" w:rsidR="00C22F7C" w:rsidRDefault="005609D8">
      <w:r>
        <w:t xml:space="preserve">A través de código SQL, en una base de datos </w:t>
      </w:r>
      <w:proofErr w:type="spellStart"/>
      <w:r>
        <w:t>MySql</w:t>
      </w:r>
      <w:proofErr w:type="spellEnd"/>
      <w:r>
        <w:t>, se obtienen los datos de instalaciones consumidoras de energía, extrayendo las principales características y comportamientos que durante un periodo de tiempo estas han presentado. El resultado de esta extracción, es almacenado en un archivo plano, para su posterior análisis.</w:t>
      </w:r>
    </w:p>
    <w:p w14:paraId="000000B9" w14:textId="77777777" w:rsidR="00C22F7C" w:rsidRDefault="00C22F7C">
      <w:pPr>
        <w:ind w:firstLine="709"/>
      </w:pPr>
    </w:p>
    <w:p w14:paraId="000000BA" w14:textId="77777777" w:rsidR="00C22F7C" w:rsidRDefault="005609D8">
      <w:pPr>
        <w:rPr>
          <w:color w:val="000000"/>
        </w:rPr>
      </w:pPr>
      <w:r>
        <w:t>En el contexto de este trabajo, se llevó a cabo la extracción de datos correspondientes a los 2 últimos años de historia de inspecciones de fraude y el último año de inspecciones normales, Esta estrategia se emplea para abordar el desbalanceo entre las clases de fraude y no fraude.</w:t>
      </w:r>
    </w:p>
    <w:p w14:paraId="000000BB" w14:textId="77777777" w:rsidR="00C22F7C" w:rsidRDefault="00C22F7C">
      <w:pPr>
        <w:pBdr>
          <w:top w:val="nil"/>
          <w:left w:val="nil"/>
          <w:bottom w:val="nil"/>
          <w:right w:val="nil"/>
          <w:between w:val="nil"/>
        </w:pBdr>
        <w:ind w:firstLine="709"/>
        <w:rPr>
          <w:color w:val="000000"/>
        </w:rPr>
      </w:pPr>
    </w:p>
    <w:p w14:paraId="000000BC" w14:textId="77777777" w:rsidR="00C22F7C" w:rsidRDefault="005609D8">
      <w:pPr>
        <w:pStyle w:val="Ttulo2"/>
        <w:numPr>
          <w:ilvl w:val="1"/>
          <w:numId w:val="2"/>
        </w:numPr>
      </w:pPr>
      <w:bookmarkStart w:id="24" w:name="_heading=h.3j2qqm3" w:colFirst="0" w:colLast="0"/>
      <w:bookmarkEnd w:id="24"/>
      <w:r>
        <w:t xml:space="preserve"> Métricas de desempeño</w:t>
      </w:r>
    </w:p>
    <w:p w14:paraId="000000BD" w14:textId="77777777" w:rsidR="00C22F7C" w:rsidRDefault="00C22F7C">
      <w:pPr>
        <w:pBdr>
          <w:top w:val="nil"/>
          <w:left w:val="nil"/>
          <w:bottom w:val="nil"/>
          <w:right w:val="nil"/>
          <w:between w:val="nil"/>
        </w:pBdr>
      </w:pPr>
    </w:p>
    <w:p w14:paraId="000000BE" w14:textId="77777777" w:rsidR="00C22F7C" w:rsidRDefault="005609D8">
      <w:pPr>
        <w:pBdr>
          <w:top w:val="nil"/>
          <w:left w:val="nil"/>
          <w:bottom w:val="nil"/>
          <w:right w:val="nil"/>
          <w:between w:val="nil"/>
        </w:pBdr>
      </w:pPr>
      <w:r>
        <w:t xml:space="preserve">Métricas de machine </w:t>
      </w:r>
      <w:proofErr w:type="spellStart"/>
      <w:r>
        <w:t>learning</w:t>
      </w:r>
      <w:proofErr w:type="spellEnd"/>
      <w:r>
        <w:t xml:space="preserve">: En la evaluación de los modelos se emplearán métricas como la exactitud, precisión, </w:t>
      </w:r>
      <w:proofErr w:type="gramStart"/>
      <w:r>
        <w:t>sensibilidad,  y</w:t>
      </w:r>
      <w:proofErr w:type="gramEnd"/>
      <w:r>
        <w:t xml:space="preserve"> F1 score, para validar los resultados obtenidos:</w:t>
      </w:r>
    </w:p>
    <w:p w14:paraId="000000BF" w14:textId="77777777" w:rsidR="00C22F7C" w:rsidRDefault="00C22F7C">
      <w:pPr>
        <w:pBdr>
          <w:top w:val="nil"/>
          <w:left w:val="nil"/>
          <w:bottom w:val="nil"/>
          <w:right w:val="nil"/>
          <w:between w:val="nil"/>
        </w:pBdr>
      </w:pPr>
    </w:p>
    <w:p w14:paraId="000000C0" w14:textId="77777777" w:rsidR="00C22F7C" w:rsidRDefault="005609D8">
      <w:pPr>
        <w:numPr>
          <w:ilvl w:val="0"/>
          <w:numId w:val="6"/>
        </w:numPr>
        <w:jc w:val="left"/>
        <w:rPr>
          <w:rFonts w:ascii="Arial" w:eastAsia="Arial" w:hAnsi="Arial" w:cs="Arial"/>
          <w:sz w:val="22"/>
          <w:szCs w:val="22"/>
        </w:rPr>
      </w:pPr>
      <w:r>
        <w:rPr>
          <w:b/>
        </w:rPr>
        <w:t>Exactitud (</w:t>
      </w:r>
      <w:proofErr w:type="spellStart"/>
      <w:r>
        <w:rPr>
          <w:b/>
        </w:rPr>
        <w:t>Accuracy</w:t>
      </w:r>
      <w:proofErr w:type="spellEnd"/>
      <w:r>
        <w:rPr>
          <w:b/>
        </w:rPr>
        <w:t>):</w:t>
      </w:r>
      <w:r>
        <w:t xml:space="preserve"> Proporción de todas las predicciones correctas, incluyendo tanto las instalaciones eléctricas identificadas correctamente como fraudulentas como aquellas identificadas correctamente como no fraudulentas.</w:t>
      </w:r>
    </w:p>
    <w:p w14:paraId="000000C1" w14:textId="77777777" w:rsidR="00C22F7C" w:rsidRDefault="005609D8">
      <w:pPr>
        <w:numPr>
          <w:ilvl w:val="0"/>
          <w:numId w:val="6"/>
        </w:numPr>
        <w:jc w:val="left"/>
        <w:rPr>
          <w:rFonts w:ascii="Arial" w:eastAsia="Arial" w:hAnsi="Arial" w:cs="Arial"/>
          <w:sz w:val="22"/>
          <w:szCs w:val="22"/>
        </w:rPr>
      </w:pPr>
      <w:r>
        <w:rPr>
          <w:b/>
        </w:rPr>
        <w:t>Precisión (Precisión):</w:t>
      </w:r>
      <w:r>
        <w:t xml:space="preserve"> Porcentaje de las instalaciones eléctricas identificadas como fraudulentas que realmente son fraudes. Es decir, de todas las instalaciones eléctricas clasificadas como fraudulentas, ¿cuántas son realmente fraudes?</w:t>
      </w:r>
    </w:p>
    <w:p w14:paraId="000000C2" w14:textId="77777777" w:rsidR="00C22F7C" w:rsidRDefault="005609D8">
      <w:pPr>
        <w:numPr>
          <w:ilvl w:val="0"/>
          <w:numId w:val="6"/>
        </w:numPr>
        <w:jc w:val="left"/>
        <w:rPr>
          <w:rFonts w:ascii="Arial" w:eastAsia="Arial" w:hAnsi="Arial" w:cs="Arial"/>
          <w:sz w:val="22"/>
          <w:szCs w:val="22"/>
        </w:rPr>
      </w:pPr>
      <w:r>
        <w:rPr>
          <w:b/>
        </w:rPr>
        <w:t>Recuperación (</w:t>
      </w:r>
      <w:proofErr w:type="spellStart"/>
      <w:r>
        <w:rPr>
          <w:b/>
        </w:rPr>
        <w:t>Recall</w:t>
      </w:r>
      <w:proofErr w:type="spellEnd"/>
      <w:r>
        <w:rPr>
          <w:b/>
        </w:rPr>
        <w:t xml:space="preserve"> o Sensibilidad):</w:t>
      </w:r>
      <w:r>
        <w:t xml:space="preserve"> Porcentaje de los casos reales de fraude que el modelo logra identificar correctamente. De todas las instalaciones eléctricas que realmente son fraudes, ¿cuántas fueron detectadas por el modelo</w:t>
      </w:r>
      <w:proofErr w:type="gramStart"/>
      <w:r>
        <w:t>?,  esta</w:t>
      </w:r>
      <w:proofErr w:type="gramEnd"/>
      <w:r>
        <w:t xml:space="preserve"> métrica tiene más peso, respecto a las otras debido a que es importante capturar todos los casos fraudulentos.</w:t>
      </w:r>
    </w:p>
    <w:p w14:paraId="000000C3" w14:textId="77777777" w:rsidR="00C22F7C" w:rsidRDefault="005609D8">
      <w:pPr>
        <w:numPr>
          <w:ilvl w:val="0"/>
          <w:numId w:val="6"/>
        </w:numPr>
        <w:spacing w:after="240"/>
        <w:jc w:val="left"/>
        <w:rPr>
          <w:rFonts w:ascii="Arial" w:eastAsia="Arial" w:hAnsi="Arial" w:cs="Arial"/>
          <w:sz w:val="22"/>
          <w:szCs w:val="22"/>
        </w:rPr>
      </w:pPr>
      <w:r>
        <w:rPr>
          <w:b/>
        </w:rPr>
        <w:t>Puntuación F1 (F1-Score):</w:t>
      </w:r>
      <w:r>
        <w:t xml:space="preserve"> Es una medida equilibrada que combina precisión y </w:t>
      </w:r>
      <w:proofErr w:type="spellStart"/>
      <w:r>
        <w:t>recall</w:t>
      </w:r>
      <w:proofErr w:type="spellEnd"/>
      <w:r>
        <w:t>. Representa la precisión y completitud del modelo para detectar fraudes eléctricos. Ayuda a encontrar un equilibrio entre identificar correctamente fraudes y asegurarse de que las identificaciones positivas son realmente fraudes.</w:t>
      </w:r>
    </w:p>
    <w:p w14:paraId="000000C4" w14:textId="77777777" w:rsidR="00C22F7C" w:rsidRDefault="00C22F7C">
      <w:pPr>
        <w:pBdr>
          <w:top w:val="nil"/>
          <w:left w:val="nil"/>
          <w:bottom w:val="nil"/>
          <w:right w:val="nil"/>
          <w:between w:val="nil"/>
        </w:pBdr>
        <w:ind w:left="1429"/>
      </w:pPr>
    </w:p>
    <w:p w14:paraId="000000C5" w14:textId="77777777" w:rsidR="00C22F7C" w:rsidRDefault="005609D8">
      <w:pPr>
        <w:pBdr>
          <w:top w:val="nil"/>
          <w:left w:val="nil"/>
          <w:bottom w:val="nil"/>
          <w:right w:val="nil"/>
          <w:between w:val="nil"/>
        </w:pBdr>
        <w:rPr>
          <w:color w:val="000000"/>
        </w:rPr>
      </w:pPr>
      <w:r>
        <w:t>M</w:t>
      </w:r>
      <w:r>
        <w:rPr>
          <w:color w:val="000000"/>
        </w:rPr>
        <w:t>étricas de negocio:</w:t>
      </w:r>
    </w:p>
    <w:p w14:paraId="000000C6" w14:textId="77777777" w:rsidR="00C22F7C" w:rsidRDefault="00C22F7C">
      <w:pPr>
        <w:pBdr>
          <w:top w:val="nil"/>
          <w:left w:val="nil"/>
          <w:bottom w:val="nil"/>
          <w:right w:val="nil"/>
          <w:between w:val="nil"/>
        </w:pBdr>
      </w:pPr>
    </w:p>
    <w:p w14:paraId="000000C7" w14:textId="77777777" w:rsidR="00C22F7C" w:rsidRDefault="005609D8">
      <w:pPr>
        <w:numPr>
          <w:ilvl w:val="0"/>
          <w:numId w:val="4"/>
        </w:numPr>
      </w:pPr>
      <w:r>
        <w:t>Efectividad: El cálculo de efectividad contempla la relación de casos efectivos (positivos) en detección de fraudes e irregularidades, junto con el total de direccionamiento ejecutado. Se tiene como objetivo superar el 12% de efectividad actual de la empresa mediante la implementación del modelo propuesto en este proyecto.</w:t>
      </w:r>
    </w:p>
    <w:p w14:paraId="000000C8" w14:textId="77777777" w:rsidR="00C22F7C" w:rsidRDefault="00C22F7C">
      <w:pPr>
        <w:ind w:left="720"/>
      </w:pPr>
    </w:p>
    <w:p w14:paraId="000000C9" w14:textId="77777777" w:rsidR="00C22F7C" w:rsidRDefault="005609D8">
      <w:pPr>
        <w:ind w:left="720"/>
      </w:pPr>
      <w:r>
        <w:t xml:space="preserve">A </w:t>
      </w:r>
      <w:proofErr w:type="gramStart"/>
      <w:r>
        <w:t>continuación</w:t>
      </w:r>
      <w:proofErr w:type="gramEnd"/>
      <w:r>
        <w:t xml:space="preserve"> la fórmula de cálculo:</w:t>
      </w:r>
    </w:p>
    <w:p w14:paraId="000000CA" w14:textId="77777777" w:rsidR="00C22F7C" w:rsidRDefault="00C22F7C">
      <w:pPr>
        <w:ind w:left="720"/>
      </w:pPr>
    </w:p>
    <w:p w14:paraId="000000CB" w14:textId="77777777" w:rsidR="00C22F7C" w:rsidRDefault="005609D8">
      <w:pPr>
        <w:ind w:left="1440"/>
      </w:pPr>
      <w:r>
        <w:rPr>
          <w:noProof/>
        </w:rPr>
        <w:drawing>
          <wp:inline distT="114300" distB="114300" distL="114300" distR="114300" wp14:anchorId="1E802177" wp14:editId="3490A16E">
            <wp:extent cx="3609658" cy="733723"/>
            <wp:effectExtent l="0" t="0" r="0" b="0"/>
            <wp:docPr id="3970416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09658" cy="733723"/>
                    </a:xfrm>
                    <a:prstGeom prst="rect">
                      <a:avLst/>
                    </a:prstGeom>
                    <a:ln/>
                  </pic:spPr>
                </pic:pic>
              </a:graphicData>
            </a:graphic>
          </wp:inline>
        </w:drawing>
      </w:r>
    </w:p>
    <w:p w14:paraId="000000CC" w14:textId="77777777" w:rsidR="00C22F7C" w:rsidRDefault="00C22F7C">
      <w:pPr>
        <w:ind w:left="1440"/>
      </w:pPr>
    </w:p>
    <w:p w14:paraId="000000CD" w14:textId="77777777" w:rsidR="00C22F7C" w:rsidRDefault="005609D8">
      <w:pPr>
        <w:numPr>
          <w:ilvl w:val="0"/>
          <w:numId w:val="4"/>
        </w:numPr>
      </w:pPr>
      <w:r>
        <w:t>Índice de productividad: A través de los indicadores descritos a continuación, se espera superar los valores que actualmente presenta la compañía distribuidora de energía.</w:t>
      </w:r>
    </w:p>
    <w:p w14:paraId="000000CE" w14:textId="77777777" w:rsidR="00C22F7C" w:rsidRDefault="00C22F7C">
      <w:pPr>
        <w:ind w:left="720"/>
      </w:pPr>
    </w:p>
    <w:p w14:paraId="000000CF" w14:textId="77777777" w:rsidR="00C22F7C" w:rsidRDefault="005609D8">
      <w:pPr>
        <w:ind w:left="1440"/>
      </w:pPr>
      <w:r>
        <w:rPr>
          <w:noProof/>
        </w:rPr>
        <w:drawing>
          <wp:inline distT="114300" distB="114300" distL="114300" distR="114300" wp14:anchorId="2B8DD294" wp14:editId="7AD43487">
            <wp:extent cx="4257358" cy="1575290"/>
            <wp:effectExtent l="0" t="0" r="0" b="0"/>
            <wp:docPr id="3970416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257358" cy="1575290"/>
                    </a:xfrm>
                    <a:prstGeom prst="rect">
                      <a:avLst/>
                    </a:prstGeom>
                    <a:ln/>
                  </pic:spPr>
                </pic:pic>
              </a:graphicData>
            </a:graphic>
          </wp:inline>
        </w:drawing>
      </w:r>
    </w:p>
    <w:p w14:paraId="000000D0" w14:textId="77777777" w:rsidR="00C22F7C" w:rsidRDefault="005609D8">
      <w:pPr>
        <w:numPr>
          <w:ilvl w:val="0"/>
          <w:numId w:val="4"/>
        </w:numPr>
      </w:pPr>
      <w:r>
        <w:t>Reducción de Pérdidas Económicas: Mide el impacto del modelo en la reducción de pérdidas económicas debidas al fraude. Compara las pérdidas antes y después de la implementación del modelo en términos económicos.</w:t>
      </w:r>
    </w:p>
    <w:p w14:paraId="000000D1" w14:textId="77777777" w:rsidR="00C22F7C" w:rsidRDefault="00C22F7C"/>
    <w:p w14:paraId="000000D2" w14:textId="77777777" w:rsidR="00C22F7C" w:rsidRDefault="00C22F7C">
      <w:pPr>
        <w:ind w:left="720"/>
      </w:pPr>
    </w:p>
    <w:p w14:paraId="000000D3" w14:textId="77777777" w:rsidR="00C22F7C" w:rsidRDefault="00C22F7C">
      <w:pPr>
        <w:rPr>
          <w:b/>
        </w:rPr>
      </w:pPr>
    </w:p>
    <w:p w14:paraId="000000D4" w14:textId="77777777" w:rsidR="00C22F7C" w:rsidRDefault="005609D8">
      <w:pPr>
        <w:spacing w:after="160" w:line="259" w:lineRule="auto"/>
        <w:jc w:val="left"/>
        <w:rPr>
          <w:b/>
        </w:rPr>
      </w:pPr>
      <w:bookmarkStart w:id="25" w:name="_heading=h.1y810tw" w:colFirst="0" w:colLast="0"/>
      <w:bookmarkEnd w:id="25"/>
      <w:r>
        <w:br w:type="page"/>
      </w:r>
    </w:p>
    <w:p w14:paraId="000000D5" w14:textId="77777777" w:rsidR="00C22F7C" w:rsidRDefault="005609D8">
      <w:pPr>
        <w:pStyle w:val="Ttulo1"/>
        <w:numPr>
          <w:ilvl w:val="0"/>
          <w:numId w:val="2"/>
        </w:numPr>
      </w:pPr>
      <w:bookmarkStart w:id="26" w:name="_heading=h.4i7ojhp" w:colFirst="0" w:colLast="0"/>
      <w:bookmarkEnd w:id="26"/>
      <w:r>
        <w:lastRenderedPageBreak/>
        <w:t>Objetivos</w:t>
      </w:r>
    </w:p>
    <w:p w14:paraId="000000D6" w14:textId="77777777" w:rsidR="00C22F7C" w:rsidRDefault="00C22F7C">
      <w:pPr>
        <w:rPr>
          <w:b/>
        </w:rPr>
      </w:pPr>
    </w:p>
    <w:p w14:paraId="000000D7" w14:textId="77777777" w:rsidR="00C22F7C" w:rsidRDefault="005609D8">
      <w:pPr>
        <w:pStyle w:val="Ttulo2"/>
        <w:numPr>
          <w:ilvl w:val="1"/>
          <w:numId w:val="2"/>
        </w:numPr>
      </w:pPr>
      <w:bookmarkStart w:id="27" w:name="_heading=h.2xcytpi" w:colFirst="0" w:colLast="0"/>
      <w:bookmarkEnd w:id="27"/>
      <w:r>
        <w:t xml:space="preserve"> Objetivo general</w:t>
      </w:r>
    </w:p>
    <w:p w14:paraId="000000D8" w14:textId="77777777" w:rsidR="00C22F7C" w:rsidRDefault="00C22F7C">
      <w:bookmarkStart w:id="28" w:name="_heading=h.718nbg1363xh" w:colFirst="0" w:colLast="0"/>
      <w:bookmarkEnd w:id="28"/>
    </w:p>
    <w:p w14:paraId="000000D9" w14:textId="77777777" w:rsidR="00C22F7C" w:rsidRDefault="005609D8">
      <w:bookmarkStart w:id="29" w:name="_heading=h.1ci93xb" w:colFirst="0" w:colLast="0"/>
      <w:bookmarkEnd w:id="29"/>
      <w:r>
        <w:t>Identificar pérdidas de energía no técnicas, mediante la reducción de casos de fraude, utilizando datos recopilados de inspecciones en un período de dos años.</w:t>
      </w:r>
    </w:p>
    <w:p w14:paraId="000000DA" w14:textId="77777777" w:rsidR="00C22F7C" w:rsidRDefault="00C22F7C">
      <w:pPr>
        <w:ind w:firstLine="708"/>
      </w:pPr>
      <w:bookmarkStart w:id="30" w:name="_heading=h.j34xwq9gypb1" w:colFirst="0" w:colLast="0"/>
      <w:bookmarkEnd w:id="30"/>
    </w:p>
    <w:p w14:paraId="000000DB" w14:textId="77777777" w:rsidR="00C22F7C" w:rsidRDefault="00C22F7C">
      <w:pPr>
        <w:ind w:firstLine="708"/>
      </w:pPr>
    </w:p>
    <w:p w14:paraId="000000DC" w14:textId="77777777" w:rsidR="00C22F7C" w:rsidRDefault="005609D8">
      <w:pPr>
        <w:pStyle w:val="Ttulo2"/>
        <w:numPr>
          <w:ilvl w:val="1"/>
          <w:numId w:val="2"/>
        </w:numPr>
        <w:pBdr>
          <w:top w:val="nil"/>
          <w:left w:val="nil"/>
          <w:bottom w:val="nil"/>
          <w:right w:val="nil"/>
          <w:between w:val="nil"/>
        </w:pBdr>
      </w:pPr>
      <w:bookmarkStart w:id="31" w:name="_heading=h.lcp9lpsiy89b" w:colFirst="0" w:colLast="0"/>
      <w:bookmarkEnd w:id="31"/>
      <w:r>
        <w:t xml:space="preserve"> Objetivos específicos</w:t>
      </w:r>
    </w:p>
    <w:p w14:paraId="000000DD" w14:textId="77777777" w:rsidR="00C22F7C" w:rsidRDefault="00C22F7C"/>
    <w:p w14:paraId="000000DE" w14:textId="77777777" w:rsidR="00C22F7C" w:rsidRDefault="005609D8">
      <w:pPr>
        <w:numPr>
          <w:ilvl w:val="0"/>
          <w:numId w:val="7"/>
        </w:numPr>
      </w:pPr>
      <w:r>
        <w:t>Identificar si existe relación significativa entre los patrones de consumo de energía o alguna correlación entre las diferentes variables, ubicación, tipo de cliente, tarifa, etc.</w:t>
      </w:r>
    </w:p>
    <w:p w14:paraId="000000DF" w14:textId="77777777" w:rsidR="00C22F7C" w:rsidRDefault="00C22F7C"/>
    <w:p w14:paraId="000000E0" w14:textId="77777777" w:rsidR="00C22F7C" w:rsidRDefault="005609D8">
      <w:pPr>
        <w:numPr>
          <w:ilvl w:val="0"/>
          <w:numId w:val="5"/>
        </w:numPr>
      </w:pPr>
      <w:r>
        <w:t xml:space="preserve">Predecir instalaciones fraudulentas a través de un algoritmo de machine </w:t>
      </w:r>
      <w:proofErr w:type="spellStart"/>
      <w:r>
        <w:t>learning</w:t>
      </w:r>
      <w:proofErr w:type="spellEnd"/>
      <w:r>
        <w:t xml:space="preserve"> de clasificación.</w:t>
      </w:r>
    </w:p>
    <w:p w14:paraId="000000E1" w14:textId="77777777" w:rsidR="00C22F7C" w:rsidRDefault="00C22F7C"/>
    <w:p w14:paraId="000000E2" w14:textId="77777777" w:rsidR="00C22F7C" w:rsidRDefault="005609D8">
      <w:pPr>
        <w:numPr>
          <w:ilvl w:val="0"/>
          <w:numId w:val="1"/>
        </w:numPr>
      </w:pPr>
      <w:r>
        <w:t>Evaluar la efectividad del modelo en la predicción de instalaciones fraudulentas</w:t>
      </w:r>
    </w:p>
    <w:p w14:paraId="000000E3" w14:textId="77777777" w:rsidR="00C22F7C" w:rsidRDefault="00C22F7C">
      <w:pPr>
        <w:ind w:left="720"/>
      </w:pPr>
    </w:p>
    <w:p w14:paraId="000000E4" w14:textId="77777777" w:rsidR="00C22F7C" w:rsidRDefault="005609D8">
      <w:pPr>
        <w:numPr>
          <w:ilvl w:val="0"/>
          <w:numId w:val="8"/>
        </w:numPr>
      </w:pPr>
      <w:r>
        <w:t xml:space="preserve">Realizar un análisis descriptivo de los datos históricos de facturación y consumo de energía para alimentar el modelo y así indicar posibles casos de fraude. </w:t>
      </w:r>
    </w:p>
    <w:p w14:paraId="000000E5" w14:textId="77777777" w:rsidR="00C22F7C" w:rsidRDefault="00C22F7C"/>
    <w:p w14:paraId="000000E6" w14:textId="77777777" w:rsidR="00C22F7C" w:rsidRDefault="00C22F7C">
      <w:pPr>
        <w:jc w:val="center"/>
        <w:rPr>
          <w:b/>
        </w:rPr>
      </w:pPr>
    </w:p>
    <w:p w14:paraId="000000E7" w14:textId="77777777" w:rsidR="00C22F7C" w:rsidRDefault="00C22F7C">
      <w:pPr>
        <w:jc w:val="center"/>
        <w:rPr>
          <w:b/>
        </w:rPr>
      </w:pPr>
    </w:p>
    <w:p w14:paraId="000000E8" w14:textId="77777777" w:rsidR="00C22F7C" w:rsidRDefault="005609D8">
      <w:pPr>
        <w:spacing w:after="160" w:line="259" w:lineRule="auto"/>
        <w:jc w:val="left"/>
        <w:rPr>
          <w:b/>
        </w:rPr>
      </w:pPr>
      <w:r>
        <w:br w:type="page"/>
      </w:r>
    </w:p>
    <w:p w14:paraId="000000E9" w14:textId="77777777" w:rsidR="00C22F7C" w:rsidRDefault="005609D8">
      <w:pPr>
        <w:pStyle w:val="Ttulo1"/>
        <w:numPr>
          <w:ilvl w:val="0"/>
          <w:numId w:val="2"/>
        </w:numPr>
      </w:pPr>
      <w:bookmarkStart w:id="32" w:name="_heading=h.2bn6wsx" w:colFirst="0" w:colLast="0"/>
      <w:bookmarkEnd w:id="32"/>
      <w:r>
        <w:lastRenderedPageBreak/>
        <w:t>Datos</w:t>
      </w:r>
    </w:p>
    <w:p w14:paraId="000000EA" w14:textId="77777777" w:rsidR="00C22F7C" w:rsidRDefault="00C22F7C"/>
    <w:p w14:paraId="000000EB" w14:textId="77777777" w:rsidR="00C22F7C" w:rsidRDefault="005609D8">
      <w:pPr>
        <w:pStyle w:val="Ttulo2"/>
        <w:numPr>
          <w:ilvl w:val="1"/>
          <w:numId w:val="2"/>
        </w:numPr>
      </w:pPr>
      <w:bookmarkStart w:id="33" w:name="_heading=h.qsh70q" w:colFirst="0" w:colLast="0"/>
      <w:bookmarkEnd w:id="33"/>
      <w:r>
        <w:t xml:space="preserve"> Datos originales</w:t>
      </w:r>
    </w:p>
    <w:p w14:paraId="000000EC" w14:textId="77777777" w:rsidR="00C22F7C" w:rsidRDefault="00C22F7C"/>
    <w:p w14:paraId="000000ED" w14:textId="77777777" w:rsidR="00C22F7C" w:rsidRDefault="005609D8">
      <w:pPr>
        <w:pBdr>
          <w:top w:val="nil"/>
          <w:left w:val="nil"/>
          <w:bottom w:val="nil"/>
          <w:right w:val="nil"/>
          <w:between w:val="nil"/>
        </w:pBdr>
      </w:pPr>
      <w:r>
        <w:t>La fuente principal de datos proviene de un software de reducción de pérdidas no técnicas, donde se almacenan las estructuras principales que describen las instalaciones consumidoras, su historial de consumo, revisión u otras órdenes de servicio, de una compañía de distribución de energía eléctrica en Chile. Esta información se guarda en un motor relacional de base de datos MySQL.</w:t>
      </w:r>
    </w:p>
    <w:p w14:paraId="000000EE" w14:textId="77777777" w:rsidR="00C22F7C" w:rsidRDefault="00C22F7C">
      <w:pPr>
        <w:pBdr>
          <w:top w:val="nil"/>
          <w:left w:val="nil"/>
          <w:bottom w:val="nil"/>
          <w:right w:val="nil"/>
          <w:between w:val="nil"/>
        </w:pBdr>
      </w:pPr>
    </w:p>
    <w:p w14:paraId="000000EF" w14:textId="77777777" w:rsidR="00C22F7C" w:rsidRDefault="005609D8">
      <w:pPr>
        <w:pBdr>
          <w:top w:val="nil"/>
          <w:left w:val="nil"/>
          <w:bottom w:val="nil"/>
          <w:right w:val="nil"/>
          <w:between w:val="nil"/>
        </w:pBdr>
      </w:pPr>
      <w:r>
        <w:t xml:space="preserve">En el contexto de este trabajo, se llevará a cabo la extracción de datos, a través de código </w:t>
      </w:r>
      <w:proofErr w:type="gramStart"/>
      <w:r>
        <w:t>SQL,  correspondientes</w:t>
      </w:r>
      <w:proofErr w:type="gramEnd"/>
      <w:r>
        <w:t xml:space="preserve"> a los 2 últimos años de historia de inspecciones de fraude y el último año de inspecciones normales, esta estrategia se usa para abordar el desbalanceo de clases desde la fuente, a través del submuestreo de los casos de 'no fraude'. Resultado de esta estrategia quedan disponibles 9277 registros, donde el 43% son datos etiquetados como fraude y 57% no fraude.</w:t>
      </w:r>
    </w:p>
    <w:p w14:paraId="000000F0" w14:textId="77777777" w:rsidR="00C22F7C" w:rsidRDefault="00C22F7C">
      <w:pPr>
        <w:pBdr>
          <w:top w:val="nil"/>
          <w:left w:val="nil"/>
          <w:bottom w:val="nil"/>
          <w:right w:val="nil"/>
          <w:between w:val="nil"/>
        </w:pBdr>
      </w:pPr>
    </w:p>
    <w:p w14:paraId="000000F1" w14:textId="77777777" w:rsidR="00C22F7C" w:rsidRDefault="005609D8">
      <w:pPr>
        <w:pBdr>
          <w:top w:val="nil"/>
          <w:left w:val="nil"/>
          <w:bottom w:val="nil"/>
          <w:right w:val="nil"/>
          <w:between w:val="nil"/>
        </w:pBdr>
      </w:pPr>
      <w:r>
        <w:t xml:space="preserve">A </w:t>
      </w:r>
      <w:proofErr w:type="gramStart"/>
      <w:r>
        <w:t>continuación</w:t>
      </w:r>
      <w:proofErr w:type="gramEnd"/>
      <w:r>
        <w:t xml:space="preserve"> se describen las variables categóricas y numéricas que se extraen a través de una consulta </w:t>
      </w:r>
      <w:proofErr w:type="spellStart"/>
      <w:r>
        <w:t>sql</w:t>
      </w:r>
      <w:proofErr w:type="spellEnd"/>
      <w:r>
        <w:t xml:space="preserve"> desde la base de datos </w:t>
      </w:r>
      <w:proofErr w:type="spellStart"/>
      <w:r>
        <w:t>MySql</w:t>
      </w:r>
      <w:proofErr w:type="spellEnd"/>
      <w:r>
        <w:t>:</w:t>
      </w:r>
    </w:p>
    <w:p w14:paraId="000000F2" w14:textId="77777777" w:rsidR="00C22F7C" w:rsidRDefault="00C22F7C">
      <w:pPr>
        <w:pBdr>
          <w:top w:val="nil"/>
          <w:left w:val="nil"/>
          <w:bottom w:val="nil"/>
          <w:right w:val="nil"/>
          <w:between w:val="nil"/>
        </w:pBdr>
      </w:pPr>
    </w:p>
    <w:p w14:paraId="000000F3" w14:textId="77777777" w:rsidR="00C22F7C" w:rsidRDefault="005609D8">
      <w:pPr>
        <w:pBdr>
          <w:top w:val="nil"/>
          <w:left w:val="nil"/>
          <w:bottom w:val="nil"/>
          <w:right w:val="nil"/>
          <w:between w:val="nil"/>
        </w:pBdr>
      </w:pPr>
      <w:r>
        <w:t>Variables de Entrada:</w:t>
      </w:r>
    </w:p>
    <w:p w14:paraId="000000F4" w14:textId="77777777" w:rsidR="00C22F7C" w:rsidRDefault="00C22F7C">
      <w:pPr>
        <w:pBdr>
          <w:top w:val="nil"/>
          <w:left w:val="nil"/>
          <w:bottom w:val="nil"/>
          <w:right w:val="nil"/>
          <w:between w:val="nil"/>
        </w:pBdr>
      </w:pPr>
    </w:p>
    <w:p w14:paraId="000000F5" w14:textId="77777777" w:rsidR="00C22F7C" w:rsidRDefault="005609D8">
      <w:pPr>
        <w:pBdr>
          <w:top w:val="nil"/>
          <w:left w:val="nil"/>
          <w:bottom w:val="nil"/>
          <w:right w:val="nil"/>
          <w:between w:val="nil"/>
        </w:pBdr>
      </w:pPr>
      <w:r>
        <w:t>Variables entrada categóricas: Presentan información acerca de la instalación eléctrica</w:t>
      </w:r>
    </w:p>
    <w:tbl>
      <w:tblPr>
        <w:tblStyle w:val="a7"/>
        <w:tblW w:w="6975" w:type="dxa"/>
        <w:tblLayout w:type="fixed"/>
        <w:tblLook w:val="0600" w:firstRow="0" w:lastRow="0" w:firstColumn="0" w:lastColumn="0" w:noHBand="1" w:noVBand="1"/>
      </w:tblPr>
      <w:tblGrid>
        <w:gridCol w:w="2850"/>
        <w:gridCol w:w="4125"/>
      </w:tblGrid>
      <w:tr w:rsidR="00C22F7C" w14:paraId="6972D067"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0F6" w14:textId="77777777" w:rsidR="00C22F7C" w:rsidRDefault="005609D8">
            <w:pPr>
              <w:pBdr>
                <w:top w:val="nil"/>
                <w:left w:val="nil"/>
                <w:bottom w:val="nil"/>
                <w:right w:val="nil"/>
                <w:between w:val="nil"/>
              </w:pBdr>
            </w:pPr>
            <w:r>
              <w:t>Categoría</w:t>
            </w:r>
          </w:p>
        </w:tc>
        <w:tc>
          <w:tcPr>
            <w:tcW w:w="4125" w:type="dxa"/>
            <w:tcBorders>
              <w:top w:val="nil"/>
              <w:left w:val="nil"/>
              <w:bottom w:val="nil"/>
              <w:right w:val="nil"/>
            </w:tcBorders>
            <w:tcMar>
              <w:top w:w="100" w:type="dxa"/>
              <w:left w:w="100" w:type="dxa"/>
              <w:bottom w:w="100" w:type="dxa"/>
              <w:right w:w="100" w:type="dxa"/>
            </w:tcMar>
          </w:tcPr>
          <w:p w14:paraId="000000F7" w14:textId="77777777" w:rsidR="00C22F7C" w:rsidRDefault="005609D8">
            <w:pPr>
              <w:pBdr>
                <w:top w:val="nil"/>
                <w:left w:val="nil"/>
                <w:bottom w:val="nil"/>
                <w:right w:val="nil"/>
                <w:between w:val="nil"/>
              </w:pBdr>
            </w:pPr>
            <w:r>
              <w:t>Descripción</w:t>
            </w:r>
          </w:p>
        </w:tc>
      </w:tr>
      <w:tr w:rsidR="00C22F7C" w14:paraId="74B1E145"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0F8" w14:textId="77777777" w:rsidR="00C22F7C" w:rsidRDefault="005609D8">
            <w:pPr>
              <w:pBdr>
                <w:top w:val="nil"/>
                <w:left w:val="nil"/>
                <w:bottom w:val="nil"/>
                <w:right w:val="nil"/>
                <w:between w:val="nil"/>
              </w:pBdr>
            </w:pPr>
            <w:proofErr w:type="spellStart"/>
            <w:r>
              <w:t>nivel_de_voltaje</w:t>
            </w:r>
            <w:proofErr w:type="spellEnd"/>
          </w:p>
        </w:tc>
        <w:tc>
          <w:tcPr>
            <w:tcW w:w="4125" w:type="dxa"/>
            <w:tcBorders>
              <w:top w:val="nil"/>
              <w:left w:val="nil"/>
              <w:bottom w:val="nil"/>
              <w:right w:val="nil"/>
            </w:tcBorders>
            <w:tcMar>
              <w:top w:w="100" w:type="dxa"/>
              <w:left w:w="100" w:type="dxa"/>
              <w:bottom w:w="100" w:type="dxa"/>
              <w:right w:w="100" w:type="dxa"/>
            </w:tcMar>
          </w:tcPr>
          <w:p w14:paraId="000000F9" w14:textId="77777777" w:rsidR="00C22F7C" w:rsidRDefault="005609D8">
            <w:pPr>
              <w:pBdr>
                <w:top w:val="nil"/>
                <w:left w:val="nil"/>
                <w:bottom w:val="nil"/>
                <w:right w:val="nil"/>
                <w:between w:val="nil"/>
              </w:pBdr>
            </w:pPr>
            <w:r>
              <w:t>Nivel de voltaje de la instalación.</w:t>
            </w:r>
          </w:p>
        </w:tc>
      </w:tr>
      <w:tr w:rsidR="00C22F7C" w14:paraId="671C1CCF"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0FA" w14:textId="77777777" w:rsidR="00C22F7C" w:rsidRDefault="005609D8">
            <w:pPr>
              <w:pBdr>
                <w:top w:val="nil"/>
                <w:left w:val="nil"/>
                <w:bottom w:val="nil"/>
                <w:right w:val="nil"/>
                <w:between w:val="nil"/>
              </w:pBdr>
            </w:pPr>
            <w:proofErr w:type="spellStart"/>
            <w:r>
              <w:t>actividad_economica</w:t>
            </w:r>
            <w:proofErr w:type="spellEnd"/>
          </w:p>
        </w:tc>
        <w:tc>
          <w:tcPr>
            <w:tcW w:w="4125" w:type="dxa"/>
            <w:tcBorders>
              <w:top w:val="nil"/>
              <w:left w:val="nil"/>
              <w:bottom w:val="nil"/>
              <w:right w:val="nil"/>
            </w:tcBorders>
            <w:tcMar>
              <w:top w:w="100" w:type="dxa"/>
              <w:left w:w="100" w:type="dxa"/>
              <w:bottom w:w="100" w:type="dxa"/>
              <w:right w:w="100" w:type="dxa"/>
            </w:tcMar>
          </w:tcPr>
          <w:p w14:paraId="000000FB" w14:textId="77777777" w:rsidR="00C22F7C" w:rsidRDefault="005609D8">
            <w:pPr>
              <w:pBdr>
                <w:top w:val="nil"/>
                <w:left w:val="nil"/>
                <w:bottom w:val="nil"/>
                <w:right w:val="nil"/>
                <w:between w:val="nil"/>
              </w:pBdr>
            </w:pPr>
            <w:r>
              <w:t>Actividad económica asociada a la instalación.</w:t>
            </w:r>
          </w:p>
        </w:tc>
      </w:tr>
      <w:tr w:rsidR="00C22F7C" w14:paraId="3C8A1E12"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0FC" w14:textId="77777777" w:rsidR="00C22F7C" w:rsidRDefault="005609D8">
            <w:pPr>
              <w:pBdr>
                <w:top w:val="nil"/>
                <w:left w:val="nil"/>
                <w:bottom w:val="nil"/>
                <w:right w:val="nil"/>
                <w:between w:val="nil"/>
              </w:pBdr>
            </w:pPr>
            <w:r>
              <w:t>provincia</w:t>
            </w:r>
          </w:p>
        </w:tc>
        <w:tc>
          <w:tcPr>
            <w:tcW w:w="4125" w:type="dxa"/>
            <w:tcBorders>
              <w:top w:val="nil"/>
              <w:left w:val="nil"/>
              <w:bottom w:val="nil"/>
              <w:right w:val="nil"/>
            </w:tcBorders>
            <w:tcMar>
              <w:top w:w="100" w:type="dxa"/>
              <w:left w:w="100" w:type="dxa"/>
              <w:bottom w:w="100" w:type="dxa"/>
              <w:right w:w="100" w:type="dxa"/>
            </w:tcMar>
          </w:tcPr>
          <w:p w14:paraId="000000FD" w14:textId="77777777" w:rsidR="00C22F7C" w:rsidRDefault="005609D8">
            <w:pPr>
              <w:pBdr>
                <w:top w:val="nil"/>
                <w:left w:val="nil"/>
                <w:bottom w:val="nil"/>
                <w:right w:val="nil"/>
                <w:between w:val="nil"/>
              </w:pBdr>
            </w:pPr>
            <w:r>
              <w:t>Provincia de la instalación.</w:t>
            </w:r>
          </w:p>
        </w:tc>
      </w:tr>
      <w:tr w:rsidR="00C22F7C" w14:paraId="19B06F75"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0FE" w14:textId="77777777" w:rsidR="00C22F7C" w:rsidRDefault="005609D8">
            <w:pPr>
              <w:pBdr>
                <w:top w:val="nil"/>
                <w:left w:val="nil"/>
                <w:bottom w:val="nil"/>
                <w:right w:val="nil"/>
                <w:between w:val="nil"/>
              </w:pBdr>
            </w:pPr>
            <w:r>
              <w:t>ID_RISK_AREA</w:t>
            </w:r>
          </w:p>
        </w:tc>
        <w:tc>
          <w:tcPr>
            <w:tcW w:w="4125" w:type="dxa"/>
            <w:tcBorders>
              <w:top w:val="nil"/>
              <w:left w:val="nil"/>
              <w:bottom w:val="nil"/>
              <w:right w:val="nil"/>
            </w:tcBorders>
            <w:tcMar>
              <w:top w:w="100" w:type="dxa"/>
              <w:left w:w="100" w:type="dxa"/>
              <w:bottom w:w="100" w:type="dxa"/>
              <w:right w:w="100" w:type="dxa"/>
            </w:tcMar>
          </w:tcPr>
          <w:p w14:paraId="000000FF" w14:textId="77777777" w:rsidR="00C22F7C" w:rsidRDefault="005609D8">
            <w:pPr>
              <w:pBdr>
                <w:top w:val="nil"/>
                <w:left w:val="nil"/>
                <w:bottom w:val="nil"/>
                <w:right w:val="nil"/>
                <w:between w:val="nil"/>
              </w:pBdr>
            </w:pPr>
            <w:r>
              <w:t>Identificación de área de riesgo.</w:t>
            </w:r>
          </w:p>
        </w:tc>
      </w:tr>
      <w:tr w:rsidR="00C22F7C" w14:paraId="20B0A9F5"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100" w14:textId="77777777" w:rsidR="00C22F7C" w:rsidRDefault="005609D8">
            <w:pPr>
              <w:pBdr>
                <w:top w:val="nil"/>
                <w:left w:val="nil"/>
                <w:bottom w:val="nil"/>
                <w:right w:val="nil"/>
                <w:between w:val="nil"/>
              </w:pBdr>
            </w:pPr>
            <w:proofErr w:type="spellStart"/>
            <w:r>
              <w:lastRenderedPageBreak/>
              <w:t>tipo_cliente</w:t>
            </w:r>
            <w:proofErr w:type="spellEnd"/>
          </w:p>
        </w:tc>
        <w:tc>
          <w:tcPr>
            <w:tcW w:w="4125" w:type="dxa"/>
            <w:tcBorders>
              <w:top w:val="nil"/>
              <w:left w:val="nil"/>
              <w:bottom w:val="nil"/>
              <w:right w:val="nil"/>
            </w:tcBorders>
            <w:tcMar>
              <w:top w:w="100" w:type="dxa"/>
              <w:left w:w="100" w:type="dxa"/>
              <w:bottom w:w="100" w:type="dxa"/>
              <w:right w:w="100" w:type="dxa"/>
            </w:tcMar>
          </w:tcPr>
          <w:p w14:paraId="00000101" w14:textId="77777777" w:rsidR="00C22F7C" w:rsidRDefault="005609D8">
            <w:pPr>
              <w:pBdr>
                <w:top w:val="nil"/>
                <w:left w:val="nil"/>
                <w:bottom w:val="nil"/>
                <w:right w:val="nil"/>
                <w:between w:val="nil"/>
              </w:pBdr>
            </w:pPr>
            <w:r>
              <w:t>Tipo de cliente.</w:t>
            </w:r>
          </w:p>
        </w:tc>
      </w:tr>
      <w:tr w:rsidR="00C22F7C" w14:paraId="3474D64D" w14:textId="77777777">
        <w:trPr>
          <w:trHeight w:val="515"/>
        </w:trPr>
        <w:tc>
          <w:tcPr>
            <w:tcW w:w="2850" w:type="dxa"/>
            <w:tcBorders>
              <w:top w:val="nil"/>
              <w:left w:val="nil"/>
              <w:bottom w:val="nil"/>
              <w:right w:val="nil"/>
            </w:tcBorders>
            <w:tcMar>
              <w:top w:w="100" w:type="dxa"/>
              <w:left w:w="100" w:type="dxa"/>
              <w:bottom w:w="100" w:type="dxa"/>
              <w:right w:w="100" w:type="dxa"/>
            </w:tcMar>
          </w:tcPr>
          <w:p w14:paraId="00000102" w14:textId="77777777" w:rsidR="00C22F7C" w:rsidRDefault="005609D8">
            <w:pPr>
              <w:pBdr>
                <w:top w:val="nil"/>
                <w:left w:val="nil"/>
                <w:bottom w:val="nil"/>
                <w:right w:val="nil"/>
                <w:between w:val="nil"/>
              </w:pBdr>
            </w:pPr>
            <w:r>
              <w:t>tarifa</w:t>
            </w:r>
          </w:p>
        </w:tc>
        <w:tc>
          <w:tcPr>
            <w:tcW w:w="4125" w:type="dxa"/>
            <w:tcBorders>
              <w:top w:val="nil"/>
              <w:left w:val="nil"/>
              <w:bottom w:val="nil"/>
              <w:right w:val="nil"/>
            </w:tcBorders>
            <w:tcMar>
              <w:top w:w="100" w:type="dxa"/>
              <w:left w:w="100" w:type="dxa"/>
              <w:bottom w:w="100" w:type="dxa"/>
              <w:right w:w="100" w:type="dxa"/>
            </w:tcMar>
          </w:tcPr>
          <w:p w14:paraId="00000103" w14:textId="77777777" w:rsidR="00C22F7C" w:rsidRDefault="005609D8">
            <w:pPr>
              <w:pBdr>
                <w:top w:val="nil"/>
                <w:left w:val="nil"/>
                <w:bottom w:val="nil"/>
                <w:right w:val="nil"/>
                <w:between w:val="nil"/>
              </w:pBdr>
            </w:pPr>
            <w:r>
              <w:t>Tipo de tarifa del cliente.</w:t>
            </w:r>
          </w:p>
        </w:tc>
      </w:tr>
    </w:tbl>
    <w:p w14:paraId="00000104" w14:textId="77777777" w:rsidR="00C22F7C" w:rsidRDefault="00C22F7C">
      <w:pPr>
        <w:pBdr>
          <w:top w:val="nil"/>
          <w:left w:val="nil"/>
          <w:bottom w:val="nil"/>
          <w:right w:val="nil"/>
          <w:between w:val="nil"/>
        </w:pBdr>
      </w:pPr>
    </w:p>
    <w:p w14:paraId="00000105" w14:textId="77777777" w:rsidR="00C22F7C" w:rsidRDefault="005609D8">
      <w:pPr>
        <w:pBdr>
          <w:top w:val="nil"/>
          <w:left w:val="nil"/>
          <w:bottom w:val="nil"/>
          <w:right w:val="nil"/>
          <w:between w:val="nil"/>
        </w:pBdr>
      </w:pPr>
      <w:r>
        <w:t>Variables de entrada numéricas: Son atributos que identifican el comportamiento de la instalación en el momento que se realizó la inspección, en el archivo existen 377 indicadores, ejemplos:</w:t>
      </w:r>
    </w:p>
    <w:tbl>
      <w:tblPr>
        <w:tblStyle w:val="a8"/>
        <w:tblW w:w="9404" w:type="dxa"/>
        <w:tblLayout w:type="fixed"/>
        <w:tblLook w:val="0600" w:firstRow="0" w:lastRow="0" w:firstColumn="0" w:lastColumn="0" w:noHBand="1" w:noVBand="1"/>
      </w:tblPr>
      <w:tblGrid>
        <w:gridCol w:w="1244"/>
        <w:gridCol w:w="8160"/>
      </w:tblGrid>
      <w:tr w:rsidR="00C22F7C" w14:paraId="014E0797" w14:textId="77777777">
        <w:trPr>
          <w:trHeight w:val="515"/>
        </w:trPr>
        <w:tc>
          <w:tcPr>
            <w:tcW w:w="1244" w:type="dxa"/>
            <w:tcMar>
              <w:top w:w="100" w:type="dxa"/>
              <w:left w:w="100" w:type="dxa"/>
              <w:bottom w:w="100" w:type="dxa"/>
              <w:right w:w="100" w:type="dxa"/>
            </w:tcMar>
          </w:tcPr>
          <w:p w14:paraId="00000106" w14:textId="77777777" w:rsidR="00C22F7C" w:rsidRDefault="005609D8">
            <w:pPr>
              <w:pBdr>
                <w:top w:val="nil"/>
                <w:left w:val="nil"/>
                <w:bottom w:val="nil"/>
                <w:right w:val="nil"/>
                <w:between w:val="nil"/>
              </w:pBdr>
            </w:pPr>
            <w:r>
              <w:t>Indicador</w:t>
            </w:r>
          </w:p>
        </w:tc>
        <w:tc>
          <w:tcPr>
            <w:tcW w:w="8159" w:type="dxa"/>
            <w:tcMar>
              <w:top w:w="100" w:type="dxa"/>
              <w:left w:w="100" w:type="dxa"/>
              <w:bottom w:w="100" w:type="dxa"/>
              <w:right w:w="100" w:type="dxa"/>
            </w:tcMar>
          </w:tcPr>
          <w:p w14:paraId="00000107" w14:textId="77777777" w:rsidR="00C22F7C" w:rsidRDefault="005609D8">
            <w:pPr>
              <w:pBdr>
                <w:top w:val="nil"/>
                <w:left w:val="nil"/>
                <w:bottom w:val="nil"/>
                <w:right w:val="nil"/>
                <w:between w:val="nil"/>
              </w:pBdr>
            </w:pPr>
            <w:r>
              <w:t>Descripción</w:t>
            </w:r>
          </w:p>
        </w:tc>
      </w:tr>
      <w:tr w:rsidR="00C22F7C" w14:paraId="2985E780" w14:textId="77777777">
        <w:trPr>
          <w:trHeight w:val="515"/>
        </w:trPr>
        <w:tc>
          <w:tcPr>
            <w:tcW w:w="1244" w:type="dxa"/>
            <w:tcMar>
              <w:top w:w="100" w:type="dxa"/>
              <w:left w:w="100" w:type="dxa"/>
              <w:bottom w:w="100" w:type="dxa"/>
              <w:right w:w="100" w:type="dxa"/>
            </w:tcMar>
          </w:tcPr>
          <w:p w14:paraId="00000108" w14:textId="77777777" w:rsidR="00C22F7C" w:rsidRDefault="005609D8">
            <w:pPr>
              <w:pBdr>
                <w:top w:val="nil"/>
                <w:left w:val="nil"/>
                <w:bottom w:val="nil"/>
                <w:right w:val="nil"/>
                <w:between w:val="nil"/>
              </w:pBdr>
            </w:pPr>
            <w:r>
              <w:t>N232</w:t>
            </w:r>
          </w:p>
        </w:tc>
        <w:tc>
          <w:tcPr>
            <w:tcW w:w="8159" w:type="dxa"/>
            <w:tcMar>
              <w:top w:w="100" w:type="dxa"/>
              <w:left w:w="100" w:type="dxa"/>
              <w:bottom w:w="100" w:type="dxa"/>
              <w:right w:w="100" w:type="dxa"/>
            </w:tcMar>
          </w:tcPr>
          <w:p w14:paraId="00000109" w14:textId="77777777" w:rsidR="00C22F7C" w:rsidRDefault="005609D8">
            <w:pPr>
              <w:pBdr>
                <w:top w:val="nil"/>
                <w:left w:val="nil"/>
                <w:bottom w:val="nil"/>
                <w:right w:val="nil"/>
                <w:between w:val="nil"/>
              </w:pBdr>
            </w:pPr>
            <w:r>
              <w:t>Identifica el número de inspecciones en los 2M antes del último consumo.</w:t>
            </w:r>
          </w:p>
        </w:tc>
      </w:tr>
      <w:tr w:rsidR="00C22F7C" w14:paraId="110EE375" w14:textId="77777777">
        <w:trPr>
          <w:trHeight w:val="515"/>
        </w:trPr>
        <w:tc>
          <w:tcPr>
            <w:tcW w:w="1244" w:type="dxa"/>
            <w:tcMar>
              <w:top w:w="100" w:type="dxa"/>
              <w:left w:w="100" w:type="dxa"/>
              <w:bottom w:w="100" w:type="dxa"/>
              <w:right w:w="100" w:type="dxa"/>
            </w:tcMar>
          </w:tcPr>
          <w:p w14:paraId="0000010A" w14:textId="77777777" w:rsidR="00C22F7C" w:rsidRDefault="005609D8">
            <w:pPr>
              <w:pBdr>
                <w:top w:val="nil"/>
                <w:left w:val="nil"/>
                <w:bottom w:val="nil"/>
                <w:right w:val="nil"/>
                <w:between w:val="nil"/>
              </w:pBdr>
            </w:pPr>
            <w:r>
              <w:t>N255</w:t>
            </w:r>
          </w:p>
        </w:tc>
        <w:tc>
          <w:tcPr>
            <w:tcW w:w="8159" w:type="dxa"/>
            <w:tcMar>
              <w:top w:w="100" w:type="dxa"/>
              <w:left w:w="100" w:type="dxa"/>
              <w:bottom w:w="100" w:type="dxa"/>
              <w:right w:w="100" w:type="dxa"/>
            </w:tcMar>
          </w:tcPr>
          <w:p w14:paraId="0000010B" w14:textId="77777777" w:rsidR="00C22F7C" w:rsidRDefault="005609D8">
            <w:pPr>
              <w:pBdr>
                <w:top w:val="nil"/>
                <w:left w:val="nil"/>
                <w:bottom w:val="nil"/>
                <w:right w:val="nil"/>
                <w:between w:val="nil"/>
              </w:pBdr>
            </w:pPr>
            <w:r>
              <w:t>Valor del consumo medido en la última facturación</w:t>
            </w:r>
          </w:p>
        </w:tc>
      </w:tr>
      <w:tr w:rsidR="00C22F7C" w14:paraId="0338C933" w14:textId="77777777">
        <w:trPr>
          <w:trHeight w:val="515"/>
        </w:trPr>
        <w:tc>
          <w:tcPr>
            <w:tcW w:w="1244" w:type="dxa"/>
            <w:tcMar>
              <w:top w:w="100" w:type="dxa"/>
              <w:left w:w="100" w:type="dxa"/>
              <w:bottom w:w="100" w:type="dxa"/>
              <w:right w:w="100" w:type="dxa"/>
            </w:tcMar>
          </w:tcPr>
          <w:p w14:paraId="0000010C" w14:textId="77777777" w:rsidR="00C22F7C" w:rsidRDefault="005609D8">
            <w:pPr>
              <w:pBdr>
                <w:top w:val="nil"/>
                <w:left w:val="nil"/>
                <w:bottom w:val="nil"/>
                <w:right w:val="nil"/>
                <w:between w:val="nil"/>
              </w:pBdr>
            </w:pPr>
            <w:r>
              <w:t>N256</w:t>
            </w:r>
          </w:p>
        </w:tc>
        <w:tc>
          <w:tcPr>
            <w:tcW w:w="8159" w:type="dxa"/>
            <w:tcMar>
              <w:top w:w="100" w:type="dxa"/>
              <w:left w:w="100" w:type="dxa"/>
              <w:bottom w:w="100" w:type="dxa"/>
              <w:right w:w="100" w:type="dxa"/>
            </w:tcMar>
          </w:tcPr>
          <w:p w14:paraId="0000010D" w14:textId="77777777" w:rsidR="00C22F7C" w:rsidRDefault="005609D8">
            <w:pPr>
              <w:pBdr>
                <w:top w:val="nil"/>
                <w:left w:val="nil"/>
                <w:bottom w:val="nil"/>
                <w:right w:val="nil"/>
                <w:between w:val="nil"/>
              </w:pBdr>
            </w:pPr>
            <w:r>
              <w:t>Promedio del consumo medido en los últimos 3 meses</w:t>
            </w:r>
          </w:p>
        </w:tc>
      </w:tr>
      <w:tr w:rsidR="00C22F7C" w14:paraId="348B6283" w14:textId="77777777">
        <w:trPr>
          <w:trHeight w:val="515"/>
        </w:trPr>
        <w:tc>
          <w:tcPr>
            <w:tcW w:w="1244" w:type="dxa"/>
            <w:tcMar>
              <w:top w:w="100" w:type="dxa"/>
              <w:left w:w="100" w:type="dxa"/>
              <w:bottom w:w="100" w:type="dxa"/>
              <w:right w:w="100" w:type="dxa"/>
            </w:tcMar>
          </w:tcPr>
          <w:p w14:paraId="0000010E" w14:textId="77777777" w:rsidR="00C22F7C" w:rsidRDefault="005609D8">
            <w:pPr>
              <w:pBdr>
                <w:top w:val="nil"/>
                <w:left w:val="nil"/>
                <w:bottom w:val="nil"/>
                <w:right w:val="nil"/>
                <w:between w:val="nil"/>
              </w:pBdr>
            </w:pPr>
            <w:r>
              <w:t>N266</w:t>
            </w:r>
          </w:p>
        </w:tc>
        <w:tc>
          <w:tcPr>
            <w:tcW w:w="8159" w:type="dxa"/>
            <w:tcMar>
              <w:top w:w="100" w:type="dxa"/>
              <w:left w:w="100" w:type="dxa"/>
              <w:bottom w:w="100" w:type="dxa"/>
              <w:right w:w="100" w:type="dxa"/>
            </w:tcMar>
          </w:tcPr>
          <w:p w14:paraId="0000010F" w14:textId="77777777" w:rsidR="00C22F7C" w:rsidRDefault="005609D8">
            <w:pPr>
              <w:pBdr>
                <w:top w:val="nil"/>
                <w:left w:val="nil"/>
                <w:bottom w:val="nil"/>
                <w:right w:val="nil"/>
                <w:between w:val="nil"/>
              </w:pBdr>
            </w:pPr>
            <w:r>
              <w:t>Cantidad de consumos medidos en los últimos 24 meses.</w:t>
            </w:r>
          </w:p>
        </w:tc>
      </w:tr>
      <w:tr w:rsidR="00C22F7C" w14:paraId="624F0788" w14:textId="77777777">
        <w:trPr>
          <w:trHeight w:val="785"/>
        </w:trPr>
        <w:tc>
          <w:tcPr>
            <w:tcW w:w="1244" w:type="dxa"/>
            <w:tcMar>
              <w:top w:w="100" w:type="dxa"/>
              <w:left w:w="100" w:type="dxa"/>
              <w:bottom w:w="100" w:type="dxa"/>
              <w:right w:w="100" w:type="dxa"/>
            </w:tcMar>
          </w:tcPr>
          <w:p w14:paraId="00000110" w14:textId="77777777" w:rsidR="00C22F7C" w:rsidRDefault="005609D8">
            <w:pPr>
              <w:pBdr>
                <w:top w:val="nil"/>
                <w:left w:val="nil"/>
                <w:bottom w:val="nil"/>
                <w:right w:val="nil"/>
                <w:between w:val="nil"/>
              </w:pBdr>
            </w:pPr>
            <w:r>
              <w:t>N285</w:t>
            </w:r>
          </w:p>
        </w:tc>
        <w:tc>
          <w:tcPr>
            <w:tcW w:w="8159" w:type="dxa"/>
            <w:tcMar>
              <w:top w:w="100" w:type="dxa"/>
              <w:left w:w="100" w:type="dxa"/>
              <w:bottom w:w="100" w:type="dxa"/>
              <w:right w:w="100" w:type="dxa"/>
            </w:tcMar>
          </w:tcPr>
          <w:p w14:paraId="00000111" w14:textId="77777777" w:rsidR="00C22F7C" w:rsidRDefault="005609D8">
            <w:pPr>
              <w:pBdr>
                <w:top w:val="nil"/>
                <w:left w:val="nil"/>
                <w:bottom w:val="nil"/>
                <w:right w:val="nil"/>
                <w:between w:val="nil"/>
              </w:pBdr>
            </w:pPr>
            <w:r>
              <w:t>Cantidad de meses transcurridos entre la última revisión y la fecha del último consumo</w:t>
            </w:r>
          </w:p>
        </w:tc>
      </w:tr>
      <w:tr w:rsidR="00C22F7C" w14:paraId="0CE0CDA1" w14:textId="77777777">
        <w:trPr>
          <w:trHeight w:val="515"/>
        </w:trPr>
        <w:tc>
          <w:tcPr>
            <w:tcW w:w="1244" w:type="dxa"/>
            <w:tcMar>
              <w:top w:w="100" w:type="dxa"/>
              <w:left w:w="100" w:type="dxa"/>
              <w:bottom w:w="100" w:type="dxa"/>
              <w:right w:w="100" w:type="dxa"/>
            </w:tcMar>
          </w:tcPr>
          <w:p w14:paraId="00000112" w14:textId="77777777" w:rsidR="00C22F7C" w:rsidRDefault="005609D8">
            <w:pPr>
              <w:pBdr>
                <w:top w:val="nil"/>
                <w:left w:val="nil"/>
                <w:bottom w:val="nil"/>
                <w:right w:val="nil"/>
                <w:between w:val="nil"/>
              </w:pBdr>
            </w:pPr>
            <w:r>
              <w:t>N665</w:t>
            </w:r>
          </w:p>
        </w:tc>
        <w:tc>
          <w:tcPr>
            <w:tcW w:w="8159" w:type="dxa"/>
            <w:tcMar>
              <w:top w:w="100" w:type="dxa"/>
              <w:left w:w="100" w:type="dxa"/>
              <w:bottom w:w="100" w:type="dxa"/>
              <w:right w:w="100" w:type="dxa"/>
            </w:tcMar>
          </w:tcPr>
          <w:p w14:paraId="00000113" w14:textId="77777777" w:rsidR="00C22F7C" w:rsidRDefault="005609D8">
            <w:pPr>
              <w:pBdr>
                <w:top w:val="nil"/>
                <w:left w:val="nil"/>
                <w:bottom w:val="nil"/>
                <w:right w:val="nil"/>
                <w:between w:val="nil"/>
              </w:pBdr>
            </w:pPr>
            <w:r>
              <w:t>Mínimo de consumo entre el primer consumo y cinco meses</w:t>
            </w:r>
          </w:p>
        </w:tc>
      </w:tr>
    </w:tbl>
    <w:p w14:paraId="00000114" w14:textId="77777777" w:rsidR="00C22F7C" w:rsidRDefault="00C22F7C">
      <w:pPr>
        <w:spacing w:before="240" w:after="240"/>
        <w:rPr>
          <w:rFonts w:ascii="Arial" w:eastAsia="Arial" w:hAnsi="Arial" w:cs="Arial"/>
        </w:rPr>
      </w:pPr>
    </w:p>
    <w:p w14:paraId="00000115" w14:textId="77777777" w:rsidR="00C22F7C" w:rsidRDefault="005609D8">
      <w:pPr>
        <w:spacing w:before="240" w:after="240"/>
      </w:pPr>
      <w:r>
        <w:t>Variable de salida (Target):</w:t>
      </w:r>
    </w:p>
    <w:p w14:paraId="00000116" w14:textId="77777777" w:rsidR="00C22F7C" w:rsidRDefault="005609D8">
      <w:proofErr w:type="spellStart"/>
      <w:r>
        <w:t>was_fraud</w:t>
      </w:r>
      <w:proofErr w:type="spellEnd"/>
      <w:r>
        <w:t>: Indica si la instalación es fraudulenta o no. Variable binaria 1 indica fraude y 0 para no fraude.</w:t>
      </w:r>
    </w:p>
    <w:p w14:paraId="00000117" w14:textId="77777777" w:rsidR="00C22F7C" w:rsidRDefault="00C22F7C"/>
    <w:p w14:paraId="00000118" w14:textId="77777777" w:rsidR="00C22F7C" w:rsidRDefault="00C22F7C"/>
    <w:p w14:paraId="00000119" w14:textId="77777777" w:rsidR="00C22F7C" w:rsidRDefault="005609D8">
      <w:pPr>
        <w:pStyle w:val="Ttulo2"/>
        <w:numPr>
          <w:ilvl w:val="1"/>
          <w:numId w:val="2"/>
        </w:numPr>
      </w:pPr>
      <w:bookmarkStart w:id="34" w:name="_heading=h.3as4poj" w:colFirst="0" w:colLast="0"/>
      <w:bookmarkEnd w:id="34"/>
      <w:r>
        <w:t xml:space="preserve"> </w:t>
      </w:r>
      <w:proofErr w:type="spellStart"/>
      <w:r>
        <w:t>Datsets</w:t>
      </w:r>
      <w:proofErr w:type="spellEnd"/>
    </w:p>
    <w:p w14:paraId="0000011A" w14:textId="77777777" w:rsidR="00C22F7C" w:rsidRDefault="00C22F7C"/>
    <w:p w14:paraId="0000011B" w14:textId="77777777" w:rsidR="00C22F7C" w:rsidRDefault="005609D8">
      <w:r>
        <w:t xml:space="preserve">Para la construcción del </w:t>
      </w:r>
      <w:proofErr w:type="spellStart"/>
      <w:r>
        <w:t>dataset</w:t>
      </w:r>
      <w:proofErr w:type="spellEnd"/>
      <w:r>
        <w:t xml:space="preserve">, se procedió a una limpieza de datos. Se redujo el conjunto de datos original que constaba de 377 variables numéricas y 9105 registros a 68 variables y 9101 registros. </w:t>
      </w:r>
      <w:r>
        <w:lastRenderedPageBreak/>
        <w:t xml:space="preserve">Las estrategias empleadas se centraron en: Tratamiento de valores nulos. Eliminación de duplicados y variables numéricas con valores en cero (0), junto con la remoción de aquellas variables que mostraban una alta correlación. </w:t>
      </w:r>
    </w:p>
    <w:p w14:paraId="0000011C" w14:textId="77777777" w:rsidR="00C22F7C" w:rsidRDefault="00C22F7C"/>
    <w:p w14:paraId="0000011D" w14:textId="77777777" w:rsidR="00C22F7C" w:rsidRDefault="005609D8">
      <w:r>
        <w:t>Para los valores faltantes, se optó por imputar los valores numéricos utilizando la mediana, mientras que las variables categóricas se completaron con los valores más frecuentes. Además, se realizó un análisis de “</w:t>
      </w:r>
      <w:proofErr w:type="spellStart"/>
      <w:r>
        <w:t>outliers</w:t>
      </w:r>
      <w:proofErr w:type="spellEnd"/>
      <w:r>
        <w:t xml:space="preserve">” con el fin de identificar posibles errores en la recopilación de </w:t>
      </w:r>
      <w:proofErr w:type="gramStart"/>
      <w:r>
        <w:t>datos,  permitiendo</w:t>
      </w:r>
      <w:proofErr w:type="gramEnd"/>
      <w:r>
        <w:t xml:space="preserve"> validar la calidad de los datos y corregir posibles errores.</w:t>
      </w:r>
    </w:p>
    <w:p w14:paraId="0000011E" w14:textId="77777777" w:rsidR="00C22F7C" w:rsidRDefault="00C22F7C"/>
    <w:p w14:paraId="0000011F" w14:textId="77777777" w:rsidR="00C22F7C" w:rsidRDefault="005609D8">
      <w:r>
        <w:t xml:space="preserve">Se definió un diccionario llamado reemplazos que contiene pares clave-valor. Las claves son los valores originales que se encuentran en la columna 'tarifa', y los valores son los nuevos valores con los que se desea reemplazar. Esta transformación se usó para simplificar categorías reduciendo el número de agrupadores de 7 a 3 (Industria y comercio, Tarifa </w:t>
      </w:r>
      <w:proofErr w:type="gramStart"/>
      <w:r>
        <w:t>industrial  y</w:t>
      </w:r>
      <w:proofErr w:type="gramEnd"/>
      <w:r>
        <w:t xml:space="preserve"> Hogar). Lo cual contribuyó a la optimización del análisis. </w:t>
      </w:r>
    </w:p>
    <w:p w14:paraId="00000120" w14:textId="77777777" w:rsidR="00C22F7C" w:rsidRDefault="00C22F7C"/>
    <w:p w14:paraId="00000121" w14:textId="77777777" w:rsidR="00C22F7C" w:rsidRDefault="005609D8">
      <w:r>
        <w:t>Para abordar el desbalance en la variable objetivo "</w:t>
      </w:r>
      <w:proofErr w:type="spellStart"/>
      <w:r>
        <w:t>was_fraud</w:t>
      </w:r>
      <w:proofErr w:type="spellEnd"/>
      <w:r>
        <w:t>" se utilizó la función de “</w:t>
      </w:r>
      <w:proofErr w:type="spellStart"/>
      <w:r>
        <w:t>Random</w:t>
      </w:r>
      <w:proofErr w:type="spellEnd"/>
      <w:r>
        <w:t xml:space="preserve"> </w:t>
      </w:r>
      <w:proofErr w:type="spellStart"/>
      <w:r>
        <w:t>Over</w:t>
      </w:r>
      <w:proofErr w:type="spellEnd"/>
      <w:r>
        <w:t xml:space="preserve"> </w:t>
      </w:r>
      <w:proofErr w:type="spellStart"/>
      <w:r>
        <w:t>Sampler</w:t>
      </w:r>
      <w:proofErr w:type="spellEnd"/>
      <w:r>
        <w:t xml:space="preserve">” para aumentar el número de instancias de la clase minoritaria, mediante la creación de copias adicionales de esas instancias, hasta lograr un equilibrio deseado. Finalmente se crean variables </w:t>
      </w:r>
      <w:proofErr w:type="spellStart"/>
      <w:r>
        <w:t>dummy</w:t>
      </w:r>
      <w:proofErr w:type="spellEnd"/>
      <w:r>
        <w:t xml:space="preserve"> para representar de manera efectiva la información categórica en modelos que requieren datos numéricos como entrada.  </w:t>
      </w:r>
    </w:p>
    <w:p w14:paraId="00000122" w14:textId="77777777" w:rsidR="00C22F7C" w:rsidRDefault="005609D8">
      <w:r>
        <w:t xml:space="preserve"> </w:t>
      </w:r>
    </w:p>
    <w:p w14:paraId="00000123" w14:textId="77777777" w:rsidR="00C22F7C" w:rsidRDefault="00C22F7C"/>
    <w:p w14:paraId="00000124" w14:textId="77777777" w:rsidR="00C22F7C" w:rsidRDefault="005609D8">
      <w:r>
        <w:br w:type="page"/>
      </w:r>
    </w:p>
    <w:p w14:paraId="00000125" w14:textId="77777777" w:rsidR="00C22F7C" w:rsidRDefault="005609D8">
      <w:pPr>
        <w:pStyle w:val="Ttulo2"/>
        <w:numPr>
          <w:ilvl w:val="1"/>
          <w:numId w:val="2"/>
        </w:numPr>
      </w:pPr>
      <w:bookmarkStart w:id="35" w:name="_heading=h.1pxezwc" w:colFirst="0" w:colLast="0"/>
      <w:bookmarkEnd w:id="35"/>
      <w:r>
        <w:lastRenderedPageBreak/>
        <w:t xml:space="preserve"> Analítica descriptiva</w:t>
      </w:r>
    </w:p>
    <w:p w14:paraId="00000126" w14:textId="77777777" w:rsidR="00C22F7C" w:rsidRDefault="00C22F7C"/>
    <w:p w14:paraId="00000127" w14:textId="77777777" w:rsidR="00C22F7C" w:rsidRDefault="005609D8">
      <w:pPr>
        <w:rPr>
          <w:b/>
        </w:rPr>
      </w:pPr>
      <w:r>
        <w:rPr>
          <w:b/>
        </w:rPr>
        <w:t xml:space="preserve">Variables categóricas: </w:t>
      </w:r>
    </w:p>
    <w:p w14:paraId="00000128" w14:textId="77777777" w:rsidR="00C22F7C" w:rsidRDefault="00C22F7C"/>
    <w:p w14:paraId="00000129" w14:textId="77777777" w:rsidR="00C22F7C" w:rsidRDefault="005609D8">
      <w:r>
        <w:t xml:space="preserve">Entre las variables categóricas tenemos el nivel de voltaje, actividad económica, provincia, área de riesgo, tipo de cliente y tarifa, en la siguiente tabla se muestra algunos de los datos presentes en el </w:t>
      </w:r>
      <w:proofErr w:type="spellStart"/>
      <w:r>
        <w:t>dataset</w:t>
      </w:r>
      <w:proofErr w:type="spellEnd"/>
      <w:r>
        <w:t>, se pueden observar algunos valores nulos.</w:t>
      </w:r>
    </w:p>
    <w:bookmarkStart w:id="36" w:name="_heading=h.vhxnxdaefrzp" w:colFirst="0" w:colLast="0" w:displacedByCustomXml="next"/>
    <w:bookmarkEnd w:id="36" w:displacedByCustomXml="next"/>
    <w:sdt>
      <w:sdtPr>
        <w:tag w:val="goog_rdk_3"/>
        <w:id w:val="1316679047"/>
      </w:sdtPr>
      <w:sdtEndPr/>
      <w:sdtContent>
        <w:p w14:paraId="0000012A" w14:textId="77777777" w:rsidR="00C22F7C" w:rsidRDefault="00806C5D">
          <w:pPr>
            <w:pStyle w:val="Ttulo5"/>
            <w:tabs>
              <w:tab w:val="right" w:pos="9394"/>
            </w:tabs>
            <w:spacing w:before="240" w:after="240" w:line="240" w:lineRule="auto"/>
            <w:rPr>
              <w:b w:val="0"/>
            </w:rPr>
          </w:pPr>
          <w:hyperlink w:anchor="_heading=h.2u6wntf">
            <w:r w:rsidR="005609D8">
              <w:rPr>
                <w:i w:val="0"/>
              </w:rPr>
              <w:t>Tabla 1</w:t>
            </w:r>
          </w:hyperlink>
          <w:r w:rsidR="005609D8">
            <w:rPr>
              <w:i w:val="0"/>
            </w:rPr>
            <w:t xml:space="preserve">: </w:t>
          </w:r>
          <w:proofErr w:type="spellStart"/>
          <w:r w:rsidR="005609D8">
            <w:rPr>
              <w:b w:val="0"/>
              <w:i w:val="0"/>
            </w:rPr>
            <w:t>Dataset</w:t>
          </w:r>
          <w:proofErr w:type="spellEnd"/>
        </w:p>
      </w:sdtContent>
    </w:sdt>
    <w:p w14:paraId="0000012B" w14:textId="77777777" w:rsidR="00C22F7C" w:rsidRDefault="005609D8">
      <w:r>
        <w:rPr>
          <w:noProof/>
        </w:rPr>
        <w:drawing>
          <wp:inline distT="114300" distB="114300" distL="114300" distR="114300" wp14:anchorId="39F02B29" wp14:editId="4DB49125">
            <wp:extent cx="5705475" cy="1628775"/>
            <wp:effectExtent l="0" t="0" r="0" b="0"/>
            <wp:docPr id="3970416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05475" cy="1628775"/>
                    </a:xfrm>
                    <a:prstGeom prst="rect">
                      <a:avLst/>
                    </a:prstGeom>
                    <a:ln/>
                  </pic:spPr>
                </pic:pic>
              </a:graphicData>
            </a:graphic>
          </wp:inline>
        </w:drawing>
      </w:r>
    </w:p>
    <w:p w14:paraId="0000012C" w14:textId="77777777" w:rsidR="00C22F7C" w:rsidRDefault="00C22F7C"/>
    <w:p w14:paraId="0000012D" w14:textId="77777777" w:rsidR="00C22F7C" w:rsidRDefault="005609D8">
      <w:r>
        <w:t xml:space="preserve">La siguiente Figura presenta la distribución de cada clase, en donde se observa cierto desbalance entre clases, por </w:t>
      </w:r>
      <w:proofErr w:type="gramStart"/>
      <w:r>
        <w:t>ejemplo</w:t>
      </w:r>
      <w:proofErr w:type="gramEnd"/>
      <w:r>
        <w:t xml:space="preserve"> actividad económica y tarifa presentan gran desequilibrio entre categorías:</w:t>
      </w:r>
    </w:p>
    <w:p w14:paraId="0000012E" w14:textId="77777777" w:rsidR="00C22F7C" w:rsidRDefault="00C22F7C"/>
    <w:p w14:paraId="0000012F" w14:textId="77777777" w:rsidR="00C22F7C" w:rsidRDefault="00C22F7C"/>
    <w:p w14:paraId="00000130" w14:textId="77777777" w:rsidR="00C22F7C" w:rsidRDefault="00C22F7C"/>
    <w:p w14:paraId="00000131" w14:textId="77777777" w:rsidR="00C22F7C" w:rsidRDefault="00C22F7C"/>
    <w:p w14:paraId="00000132" w14:textId="77777777" w:rsidR="00C22F7C" w:rsidRDefault="00C22F7C"/>
    <w:p w14:paraId="00000133" w14:textId="77777777" w:rsidR="00C22F7C" w:rsidRDefault="00C22F7C"/>
    <w:p w14:paraId="00000134" w14:textId="77777777" w:rsidR="00C22F7C" w:rsidRDefault="00C22F7C"/>
    <w:p w14:paraId="00000135" w14:textId="77777777" w:rsidR="00C22F7C" w:rsidRDefault="00C22F7C"/>
    <w:p w14:paraId="00000136" w14:textId="77777777" w:rsidR="00C22F7C" w:rsidRDefault="00C22F7C"/>
    <w:p w14:paraId="00000137" w14:textId="77777777" w:rsidR="00C22F7C" w:rsidRDefault="00C22F7C"/>
    <w:p w14:paraId="00000138" w14:textId="77777777" w:rsidR="00C22F7C" w:rsidRDefault="00C22F7C"/>
    <w:bookmarkStart w:id="37" w:name="_heading=h.p06kq7wxz6m7" w:colFirst="0" w:colLast="0" w:displacedByCustomXml="next"/>
    <w:bookmarkEnd w:id="37" w:displacedByCustomXml="next"/>
    <w:sdt>
      <w:sdtPr>
        <w:tag w:val="goog_rdk_4"/>
        <w:id w:val="-1305387924"/>
      </w:sdtPr>
      <w:sdtEndPr/>
      <w:sdtContent>
        <w:p w14:paraId="00000139" w14:textId="77777777" w:rsidR="00C22F7C" w:rsidRDefault="005609D8">
          <w:pPr>
            <w:pStyle w:val="Ttulo4"/>
            <w:rPr>
              <w:b w:val="0"/>
            </w:rPr>
          </w:pPr>
          <w:r>
            <w:t xml:space="preserve">Figura 1: </w:t>
          </w:r>
          <w:r>
            <w:rPr>
              <w:b w:val="0"/>
            </w:rPr>
            <w:t>Distribución por clases</w:t>
          </w:r>
        </w:p>
      </w:sdtContent>
    </w:sdt>
    <w:p w14:paraId="0000013A" w14:textId="77777777" w:rsidR="00C22F7C" w:rsidRDefault="005609D8">
      <w:r>
        <w:rPr>
          <w:noProof/>
        </w:rPr>
        <w:drawing>
          <wp:inline distT="114300" distB="114300" distL="114300" distR="114300" wp14:anchorId="23311CB3" wp14:editId="2E26B3DA">
            <wp:extent cx="6200458" cy="3115062"/>
            <wp:effectExtent l="0" t="0" r="0" b="0"/>
            <wp:docPr id="397041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200458" cy="3115062"/>
                    </a:xfrm>
                    <a:prstGeom prst="rect">
                      <a:avLst/>
                    </a:prstGeom>
                    <a:ln/>
                  </pic:spPr>
                </pic:pic>
              </a:graphicData>
            </a:graphic>
          </wp:inline>
        </w:drawing>
      </w:r>
    </w:p>
    <w:p w14:paraId="0000013B" w14:textId="77777777" w:rsidR="00C22F7C" w:rsidRDefault="005609D8">
      <w:pPr>
        <w:rPr>
          <w:b/>
        </w:rPr>
      </w:pPr>
      <w:r>
        <w:rPr>
          <w:b/>
        </w:rPr>
        <w:t>Variables numéricas:</w:t>
      </w:r>
    </w:p>
    <w:p w14:paraId="0000013C" w14:textId="77777777" w:rsidR="00C22F7C" w:rsidRDefault="00C22F7C"/>
    <w:p w14:paraId="0000013D" w14:textId="77777777" w:rsidR="00C22F7C" w:rsidRDefault="005609D8">
      <w:r>
        <w:t>Son atributos que identifican el comportamiento de la instalación en el momento que se realizó la inspección, en el archivo existen 377 indicadores, ejemplos:</w:t>
      </w:r>
    </w:p>
    <w:bookmarkStart w:id="38" w:name="_heading=h.in944xuz2o1c" w:colFirst="0" w:colLast="0" w:displacedByCustomXml="next"/>
    <w:bookmarkEnd w:id="38" w:displacedByCustomXml="next"/>
    <w:sdt>
      <w:sdtPr>
        <w:tag w:val="goog_rdk_5"/>
        <w:id w:val="-506990151"/>
      </w:sdtPr>
      <w:sdtEndPr/>
      <w:sdtContent>
        <w:p w14:paraId="0000013E" w14:textId="77777777" w:rsidR="00C22F7C" w:rsidRDefault="00806C5D">
          <w:pPr>
            <w:pStyle w:val="Ttulo5"/>
            <w:pBdr>
              <w:top w:val="nil"/>
              <w:left w:val="nil"/>
              <w:bottom w:val="nil"/>
              <w:right w:val="nil"/>
              <w:between w:val="nil"/>
            </w:pBdr>
            <w:tabs>
              <w:tab w:val="right" w:pos="9394"/>
            </w:tabs>
            <w:spacing w:before="240" w:after="240" w:line="240" w:lineRule="auto"/>
            <w:ind w:hanging="709"/>
            <w:rPr>
              <w:i w:val="0"/>
            </w:rPr>
          </w:pPr>
          <w:hyperlink w:anchor="_heading=h.2u6wntf">
            <w:r w:rsidR="005609D8">
              <w:rPr>
                <w:i w:val="0"/>
              </w:rPr>
              <w:t xml:space="preserve">Tabla </w:t>
            </w:r>
          </w:hyperlink>
          <w:r w:rsidR="005609D8">
            <w:rPr>
              <w:i w:val="0"/>
            </w:rPr>
            <w:t>2: Descripción de indicadores.</w:t>
          </w:r>
        </w:p>
      </w:sdtContent>
    </w:sdt>
    <w:p w14:paraId="0000013F" w14:textId="77777777" w:rsidR="00C22F7C" w:rsidRDefault="005609D8">
      <w:pPr>
        <w:jc w:val="center"/>
      </w:pPr>
      <w:r>
        <w:rPr>
          <w:noProof/>
        </w:rPr>
        <w:drawing>
          <wp:inline distT="114300" distB="114300" distL="114300" distR="114300" wp14:anchorId="1DCE8E36" wp14:editId="18326332">
            <wp:extent cx="4907120" cy="1592377"/>
            <wp:effectExtent l="0" t="0" r="0" b="0"/>
            <wp:docPr id="3970416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907120" cy="1592377"/>
                    </a:xfrm>
                    <a:prstGeom prst="rect">
                      <a:avLst/>
                    </a:prstGeom>
                    <a:ln/>
                  </pic:spPr>
                </pic:pic>
              </a:graphicData>
            </a:graphic>
          </wp:inline>
        </w:drawing>
      </w:r>
    </w:p>
    <w:p w14:paraId="00000140" w14:textId="39FC9B1F" w:rsidR="00C22F7C" w:rsidRDefault="005609D8">
      <w:pPr>
        <w:jc w:val="left"/>
      </w:pPr>
      <w:r>
        <w:t>La siguiente tabla muestra alguno de los valores presentes en las variables numéricas:</w:t>
      </w:r>
    </w:p>
    <w:p w14:paraId="2AD7C6AF" w14:textId="77777777" w:rsidR="00435B7F" w:rsidRDefault="00435B7F">
      <w:pPr>
        <w:jc w:val="left"/>
      </w:pPr>
    </w:p>
    <w:bookmarkStart w:id="39" w:name="_heading=h.x8dxb0icvdc1" w:colFirst="0" w:colLast="0" w:displacedByCustomXml="next"/>
    <w:bookmarkEnd w:id="39" w:displacedByCustomXml="next"/>
    <w:sdt>
      <w:sdtPr>
        <w:tag w:val="goog_rdk_6"/>
        <w:id w:val="-1072272487"/>
      </w:sdtPr>
      <w:sdtEndPr/>
      <w:sdtContent>
        <w:p w14:paraId="6E999E1C" w14:textId="77777777" w:rsidR="00435B7F" w:rsidRDefault="00435B7F">
          <w:pPr>
            <w:pStyle w:val="Ttulo5"/>
            <w:tabs>
              <w:tab w:val="right" w:pos="9394"/>
            </w:tabs>
            <w:spacing w:before="240" w:after="240" w:line="240" w:lineRule="auto"/>
          </w:pPr>
        </w:p>
        <w:p w14:paraId="1E7CBE79" w14:textId="77777777" w:rsidR="00435B7F" w:rsidRDefault="00435B7F">
          <w:pPr>
            <w:pStyle w:val="Ttulo5"/>
            <w:tabs>
              <w:tab w:val="right" w:pos="9394"/>
            </w:tabs>
            <w:spacing w:before="240" w:after="240" w:line="240" w:lineRule="auto"/>
          </w:pPr>
        </w:p>
        <w:p w14:paraId="00000141" w14:textId="16538E09" w:rsidR="00C22F7C" w:rsidRDefault="00806C5D">
          <w:pPr>
            <w:pStyle w:val="Ttulo5"/>
            <w:tabs>
              <w:tab w:val="right" w:pos="9394"/>
            </w:tabs>
            <w:spacing w:before="240" w:after="240" w:line="240" w:lineRule="auto"/>
          </w:pPr>
          <w:hyperlink w:anchor="_heading=h.2u6wntf">
            <w:r w:rsidR="005609D8">
              <w:rPr>
                <w:i w:val="0"/>
              </w:rPr>
              <w:t xml:space="preserve">Tabla </w:t>
            </w:r>
          </w:hyperlink>
          <w:r w:rsidR="005609D8">
            <w:rPr>
              <w:i w:val="0"/>
            </w:rPr>
            <w:t>3: Ejemplo variables numéricas</w:t>
          </w:r>
          <w:r w:rsidR="005609D8">
            <w:rPr>
              <w:b w:val="0"/>
              <w:i w:val="0"/>
              <w:noProof/>
            </w:rPr>
            <w:drawing>
              <wp:inline distT="114300" distB="114300" distL="114300" distR="114300" wp14:anchorId="601423C5" wp14:editId="7FAD15A7">
                <wp:extent cx="5971540" cy="965200"/>
                <wp:effectExtent l="0" t="0" r="0" b="0"/>
                <wp:docPr id="3970416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71540" cy="965200"/>
                        </a:xfrm>
                        <a:prstGeom prst="rect">
                          <a:avLst/>
                        </a:prstGeom>
                        <a:ln/>
                      </pic:spPr>
                    </pic:pic>
                  </a:graphicData>
                </a:graphic>
              </wp:inline>
            </w:drawing>
          </w:r>
        </w:p>
      </w:sdtContent>
    </w:sdt>
    <w:p w14:paraId="00000142" w14:textId="77777777" w:rsidR="00C22F7C" w:rsidRDefault="005609D8">
      <w:pPr>
        <w:jc w:val="left"/>
      </w:pPr>
      <w:r>
        <w:t>A continuación, se presenta la distribución de algunas de las variables numéricas:</w:t>
      </w:r>
    </w:p>
    <w:p w14:paraId="00000143" w14:textId="77777777" w:rsidR="00C22F7C" w:rsidRDefault="00C22F7C">
      <w:pPr>
        <w:jc w:val="left"/>
      </w:pPr>
    </w:p>
    <w:bookmarkStart w:id="40" w:name="_heading=h.qwnwczijjknj" w:colFirst="0" w:colLast="0" w:displacedByCustomXml="next"/>
    <w:bookmarkEnd w:id="40" w:displacedByCustomXml="next"/>
    <w:sdt>
      <w:sdtPr>
        <w:tag w:val="goog_rdk_7"/>
        <w:id w:val="762112161"/>
      </w:sdtPr>
      <w:sdtEndPr/>
      <w:sdtContent>
        <w:p w14:paraId="00000144" w14:textId="77777777" w:rsidR="00C22F7C" w:rsidRDefault="005609D8">
          <w:pPr>
            <w:pStyle w:val="Ttulo4"/>
            <w:rPr>
              <w:b w:val="0"/>
            </w:rPr>
          </w:pPr>
          <w:r>
            <w:t xml:space="preserve">Figura 2: </w:t>
          </w:r>
          <w:r>
            <w:rPr>
              <w:b w:val="0"/>
            </w:rPr>
            <w:t>Distribución variables numéricas relevantes</w:t>
          </w:r>
        </w:p>
      </w:sdtContent>
    </w:sdt>
    <w:p w14:paraId="00000145" w14:textId="77777777" w:rsidR="00C22F7C" w:rsidRDefault="00C22F7C">
      <w:pPr>
        <w:jc w:val="left"/>
      </w:pPr>
    </w:p>
    <w:p w14:paraId="00000146" w14:textId="32A3DB36" w:rsidR="00C22F7C" w:rsidRDefault="005609D8">
      <w:pPr>
        <w:jc w:val="left"/>
      </w:pPr>
      <w:r>
        <w:rPr>
          <w:noProof/>
        </w:rPr>
        <w:drawing>
          <wp:inline distT="114300" distB="114300" distL="114300" distR="114300" wp14:anchorId="2E24A6BF" wp14:editId="4F1DC99F">
            <wp:extent cx="5971540" cy="2933700"/>
            <wp:effectExtent l="0" t="0" r="0" b="0"/>
            <wp:docPr id="3970416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71540" cy="2933700"/>
                    </a:xfrm>
                    <a:prstGeom prst="rect">
                      <a:avLst/>
                    </a:prstGeom>
                    <a:ln/>
                  </pic:spPr>
                </pic:pic>
              </a:graphicData>
            </a:graphic>
          </wp:inline>
        </w:drawing>
      </w:r>
    </w:p>
    <w:p w14:paraId="531D6362" w14:textId="297A8C5B" w:rsidR="00435B7F" w:rsidRDefault="00435B7F">
      <w:pPr>
        <w:jc w:val="left"/>
      </w:pPr>
    </w:p>
    <w:p w14:paraId="5D674C29" w14:textId="5EE19736" w:rsidR="00435B7F" w:rsidRDefault="00435B7F">
      <w:pPr>
        <w:jc w:val="left"/>
      </w:pPr>
    </w:p>
    <w:p w14:paraId="0F72D60D" w14:textId="438A659F" w:rsidR="00435B7F" w:rsidRDefault="00435B7F">
      <w:pPr>
        <w:jc w:val="left"/>
      </w:pPr>
    </w:p>
    <w:p w14:paraId="2F6967BE" w14:textId="79BDBBD6" w:rsidR="00435B7F" w:rsidRDefault="00435B7F">
      <w:pPr>
        <w:jc w:val="left"/>
      </w:pPr>
    </w:p>
    <w:p w14:paraId="7EDBFC72" w14:textId="58709D6B" w:rsidR="00435B7F" w:rsidRDefault="00435B7F">
      <w:pPr>
        <w:jc w:val="left"/>
      </w:pPr>
    </w:p>
    <w:p w14:paraId="73540362" w14:textId="7912CDEB" w:rsidR="00435B7F" w:rsidRDefault="00435B7F">
      <w:pPr>
        <w:jc w:val="left"/>
      </w:pPr>
    </w:p>
    <w:p w14:paraId="6172B25F" w14:textId="77777777" w:rsidR="00435B7F" w:rsidRDefault="00435B7F">
      <w:pPr>
        <w:jc w:val="left"/>
      </w:pPr>
    </w:p>
    <w:bookmarkStart w:id="41" w:name="_heading=h.489otwyoz5hl" w:colFirst="0" w:colLast="0" w:displacedByCustomXml="next"/>
    <w:bookmarkEnd w:id="41" w:displacedByCustomXml="next"/>
    <w:sdt>
      <w:sdtPr>
        <w:tag w:val="goog_rdk_8"/>
        <w:id w:val="-1017690742"/>
      </w:sdtPr>
      <w:sdtEndPr/>
      <w:sdtContent>
        <w:p w14:paraId="00000147" w14:textId="77777777" w:rsidR="00C22F7C" w:rsidRDefault="005609D8">
          <w:pPr>
            <w:pStyle w:val="Ttulo4"/>
            <w:rPr>
              <w:b w:val="0"/>
            </w:rPr>
          </w:pPr>
          <w:r>
            <w:t xml:space="preserve">Figura 3: </w:t>
          </w:r>
          <w:r>
            <w:rPr>
              <w:b w:val="0"/>
            </w:rPr>
            <w:t xml:space="preserve">Box </w:t>
          </w:r>
          <w:proofErr w:type="spellStart"/>
          <w:r>
            <w:rPr>
              <w:b w:val="0"/>
            </w:rPr>
            <w:t>plot</w:t>
          </w:r>
          <w:proofErr w:type="spellEnd"/>
          <w:r>
            <w:rPr>
              <w:b w:val="0"/>
            </w:rPr>
            <w:t xml:space="preserve"> variables y consumos facturados</w:t>
          </w:r>
        </w:p>
      </w:sdtContent>
    </w:sdt>
    <w:p w14:paraId="00000148" w14:textId="77777777" w:rsidR="00C22F7C" w:rsidRDefault="00C22F7C">
      <w:pPr>
        <w:ind w:firstLine="709"/>
        <w:rPr>
          <w:highlight w:val="yellow"/>
        </w:rPr>
      </w:pPr>
    </w:p>
    <w:p w14:paraId="00000149" w14:textId="77777777" w:rsidR="00C22F7C" w:rsidRDefault="005609D8">
      <w:pPr>
        <w:pStyle w:val="Ttulo1"/>
        <w:ind w:left="360"/>
        <w:rPr>
          <w:b w:val="0"/>
        </w:rPr>
      </w:pPr>
      <w:bookmarkStart w:id="42" w:name="_heading=h.fuzzt9momjox" w:colFirst="0" w:colLast="0"/>
      <w:bookmarkEnd w:id="42"/>
      <w:r>
        <w:rPr>
          <w:b w:val="0"/>
          <w:noProof/>
        </w:rPr>
        <w:drawing>
          <wp:inline distT="114300" distB="114300" distL="114300" distR="114300" wp14:anchorId="44CCC99B" wp14:editId="7F5F07E9">
            <wp:extent cx="5971540" cy="4114800"/>
            <wp:effectExtent l="0" t="0" r="0" b="0"/>
            <wp:docPr id="3970416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71540" cy="4114800"/>
                    </a:xfrm>
                    <a:prstGeom prst="rect">
                      <a:avLst/>
                    </a:prstGeom>
                    <a:ln/>
                  </pic:spPr>
                </pic:pic>
              </a:graphicData>
            </a:graphic>
          </wp:inline>
        </w:drawing>
      </w:r>
    </w:p>
    <w:p w14:paraId="0000014A" w14:textId="77777777" w:rsidR="00C22F7C" w:rsidRDefault="00C22F7C">
      <w:pPr>
        <w:jc w:val="left"/>
      </w:pPr>
    </w:p>
    <w:p w14:paraId="0000014B" w14:textId="77777777" w:rsidR="00C22F7C" w:rsidRDefault="005609D8">
      <w:r>
        <w:t xml:space="preserve">Al tener una </w:t>
      </w:r>
      <w:proofErr w:type="gramStart"/>
      <w:r>
        <w:t>gran  dimensionalidad</w:t>
      </w:r>
      <w:proofErr w:type="gramEnd"/>
      <w:r>
        <w:t>, el reto durante la etapa de procesamiento se centrará en disminuir variables a través de tratamiento de valores nulos, eliminación de duplicados y variables numéricas con valores en 0 y remoción de aquellas variables que muestran una alta correlación.</w:t>
      </w:r>
    </w:p>
    <w:p w14:paraId="0000014C" w14:textId="77777777" w:rsidR="00C22F7C" w:rsidRDefault="00C22F7C"/>
    <w:p w14:paraId="0000014D" w14:textId="77777777" w:rsidR="00C22F7C" w:rsidRDefault="005609D8">
      <w:pPr>
        <w:rPr>
          <w:b/>
        </w:rPr>
      </w:pPr>
      <w:r>
        <w:rPr>
          <w:b/>
        </w:rPr>
        <w:t>Variable de salida:</w:t>
      </w:r>
    </w:p>
    <w:p w14:paraId="0000014E" w14:textId="77777777" w:rsidR="00C22F7C" w:rsidRDefault="00C22F7C"/>
    <w:p w14:paraId="0000014F" w14:textId="77777777" w:rsidR="00C22F7C" w:rsidRDefault="005609D8">
      <w:proofErr w:type="spellStart"/>
      <w:r>
        <w:t>was_fraud</w:t>
      </w:r>
      <w:proofErr w:type="spellEnd"/>
      <w:r>
        <w:t xml:space="preserve">: Indica si la instalación es fraudulenta o no. Variable binaria 1 indica fraude y 0 para no fraude, se encuentran 5167 casos de no fraude y </w:t>
      </w:r>
      <w:r>
        <w:tab/>
        <w:t>3938 con fraude:</w:t>
      </w:r>
    </w:p>
    <w:bookmarkStart w:id="43" w:name="_heading=h.o89tdsq264qd" w:colFirst="0" w:colLast="0" w:displacedByCustomXml="next"/>
    <w:bookmarkEnd w:id="43" w:displacedByCustomXml="next"/>
    <w:sdt>
      <w:sdtPr>
        <w:tag w:val="goog_rdk_9"/>
        <w:id w:val="595514889"/>
      </w:sdtPr>
      <w:sdtEndPr/>
      <w:sdtContent>
        <w:p w14:paraId="00000150" w14:textId="77777777" w:rsidR="00C22F7C" w:rsidRDefault="00806C5D">
          <w:pPr>
            <w:pStyle w:val="Ttulo4"/>
          </w:pPr>
        </w:p>
      </w:sdtContent>
    </w:sdt>
    <w:bookmarkStart w:id="44" w:name="_heading=h.lod5t8yjdwu" w:colFirst="0" w:colLast="0" w:displacedByCustomXml="next"/>
    <w:bookmarkEnd w:id="44" w:displacedByCustomXml="next"/>
    <w:sdt>
      <w:sdtPr>
        <w:tag w:val="goog_rdk_10"/>
        <w:id w:val="1888219151"/>
      </w:sdtPr>
      <w:sdtEndPr/>
      <w:sdtContent>
        <w:p w14:paraId="00000151" w14:textId="77777777" w:rsidR="00C22F7C" w:rsidRDefault="005609D8">
          <w:pPr>
            <w:pStyle w:val="Ttulo4"/>
            <w:rPr>
              <w:b w:val="0"/>
            </w:rPr>
          </w:pPr>
          <w:r>
            <w:t xml:space="preserve">Figura 4: </w:t>
          </w:r>
          <w:r>
            <w:rPr>
              <w:b w:val="0"/>
            </w:rPr>
            <w:t>Distribución por clases</w:t>
          </w:r>
        </w:p>
      </w:sdtContent>
    </w:sdt>
    <w:p w14:paraId="00000152" w14:textId="77777777" w:rsidR="00C22F7C" w:rsidRDefault="005609D8">
      <w:r>
        <w:rPr>
          <w:noProof/>
        </w:rPr>
        <w:drawing>
          <wp:inline distT="114300" distB="114300" distL="114300" distR="114300" wp14:anchorId="7BBF7638" wp14:editId="7B2736DB">
            <wp:extent cx="5971540" cy="4533900"/>
            <wp:effectExtent l="0" t="0" r="0" b="0"/>
            <wp:docPr id="3970416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71540" cy="4533900"/>
                    </a:xfrm>
                    <a:prstGeom prst="rect">
                      <a:avLst/>
                    </a:prstGeom>
                    <a:ln/>
                  </pic:spPr>
                </pic:pic>
              </a:graphicData>
            </a:graphic>
          </wp:inline>
        </w:drawing>
      </w:r>
    </w:p>
    <w:p w14:paraId="00000153" w14:textId="77777777" w:rsidR="00C22F7C" w:rsidRDefault="00C22F7C">
      <w:pPr>
        <w:jc w:val="left"/>
      </w:pPr>
    </w:p>
    <w:p w14:paraId="00000154" w14:textId="77777777" w:rsidR="00C22F7C" w:rsidRDefault="00C22F7C">
      <w:pPr>
        <w:jc w:val="left"/>
      </w:pPr>
    </w:p>
    <w:p w14:paraId="00000155" w14:textId="77777777" w:rsidR="00C22F7C" w:rsidRDefault="00C22F7C">
      <w:pPr>
        <w:jc w:val="left"/>
      </w:pPr>
    </w:p>
    <w:p w14:paraId="00000156" w14:textId="77777777" w:rsidR="00C22F7C" w:rsidRDefault="00C22F7C">
      <w:pPr>
        <w:jc w:val="left"/>
      </w:pPr>
    </w:p>
    <w:p w14:paraId="00000157" w14:textId="77777777" w:rsidR="00C22F7C" w:rsidRDefault="00C22F7C">
      <w:pPr>
        <w:pStyle w:val="Ttulo1"/>
        <w:ind w:left="360"/>
      </w:pPr>
      <w:bookmarkStart w:id="45" w:name="_heading=h.82qoyv2t0xzv" w:colFirst="0" w:colLast="0"/>
      <w:bookmarkEnd w:id="45"/>
    </w:p>
    <w:p w14:paraId="00000158" w14:textId="77777777" w:rsidR="00C22F7C" w:rsidRDefault="00C22F7C">
      <w:pPr>
        <w:pStyle w:val="Ttulo1"/>
        <w:ind w:left="360"/>
      </w:pPr>
      <w:bookmarkStart w:id="46" w:name="_heading=h.k08wayik9nls" w:colFirst="0" w:colLast="0"/>
      <w:bookmarkEnd w:id="46"/>
    </w:p>
    <w:p w14:paraId="00000159" w14:textId="77777777" w:rsidR="00C22F7C" w:rsidRDefault="005609D8">
      <w:pPr>
        <w:pStyle w:val="Ttulo1"/>
        <w:ind w:left="360"/>
      </w:pPr>
      <w:bookmarkStart w:id="47" w:name="_heading=h.hs2u70ebmc7f" w:colFirst="0" w:colLast="0"/>
      <w:bookmarkEnd w:id="47"/>
      <w:r>
        <w:br w:type="page"/>
      </w:r>
      <w:r>
        <w:lastRenderedPageBreak/>
        <w:t>Referencias</w:t>
      </w:r>
    </w:p>
    <w:p w14:paraId="0000015A" w14:textId="77777777" w:rsidR="00C22F7C" w:rsidRDefault="00C22F7C"/>
    <w:p w14:paraId="0000015B" w14:textId="77777777" w:rsidR="00C22F7C" w:rsidRDefault="005609D8">
      <w:pPr>
        <w:pBdr>
          <w:top w:val="nil"/>
          <w:left w:val="nil"/>
          <w:bottom w:val="nil"/>
          <w:right w:val="nil"/>
          <w:between w:val="nil"/>
        </w:pBdr>
        <w:spacing w:before="160" w:after="160" w:line="240" w:lineRule="auto"/>
        <w:ind w:left="480" w:hanging="480"/>
      </w:pPr>
      <w:r>
        <w:t xml:space="preserve">Carrillo Rosales, A. J. (2019). Sistema inteligente basado en Machine </w:t>
      </w:r>
      <w:proofErr w:type="spellStart"/>
      <w:r>
        <w:t>Learning</w:t>
      </w:r>
      <w:proofErr w:type="spellEnd"/>
      <w:r>
        <w:t xml:space="preserve"> para la detección de fraude de facturación de agua potable.</w:t>
      </w:r>
    </w:p>
    <w:p w14:paraId="0000015C" w14:textId="77777777" w:rsidR="00C22F7C" w:rsidRDefault="005609D8">
      <w:pPr>
        <w:pBdr>
          <w:top w:val="nil"/>
          <w:left w:val="nil"/>
          <w:bottom w:val="nil"/>
          <w:right w:val="nil"/>
          <w:between w:val="nil"/>
        </w:pBdr>
        <w:spacing w:before="160" w:after="160" w:line="240" w:lineRule="auto"/>
        <w:ind w:left="480" w:hanging="480"/>
      </w:pPr>
      <w:r>
        <w:t xml:space="preserve">Quintero Acuña, L. K. (2023). Aplicación de Machine </w:t>
      </w:r>
      <w:proofErr w:type="spellStart"/>
      <w:r>
        <w:t>Learning</w:t>
      </w:r>
      <w:proofErr w:type="spellEnd"/>
      <w:r>
        <w:t xml:space="preserve"> a un modelo tradicional de Prevención y detección de fraude en entidad financiera </w:t>
      </w:r>
      <w:proofErr w:type="gramStart"/>
      <w:r>
        <w:t>proyectado periodos trimestrales</w:t>
      </w:r>
      <w:proofErr w:type="gramEnd"/>
      <w:r>
        <w:t>.</w:t>
      </w:r>
    </w:p>
    <w:p w14:paraId="0000015D" w14:textId="77777777" w:rsidR="00C22F7C" w:rsidRDefault="005609D8">
      <w:pPr>
        <w:pBdr>
          <w:top w:val="nil"/>
          <w:left w:val="nil"/>
          <w:bottom w:val="nil"/>
          <w:right w:val="nil"/>
          <w:between w:val="nil"/>
        </w:pBdr>
        <w:spacing w:before="160" w:after="160" w:line="240" w:lineRule="auto"/>
        <w:ind w:left="480" w:hanging="480"/>
      </w:pPr>
      <w:r>
        <w:t>Bustos, T. J. P. P. (2021). Estrategia para la conceptualización de modelos de IA en el contexto de Gestión de la Energía.</w:t>
      </w:r>
    </w:p>
    <w:p w14:paraId="0000015E" w14:textId="77777777" w:rsidR="00C22F7C" w:rsidRDefault="005609D8">
      <w:pPr>
        <w:pBdr>
          <w:top w:val="nil"/>
          <w:left w:val="nil"/>
          <w:bottom w:val="nil"/>
          <w:right w:val="nil"/>
          <w:between w:val="nil"/>
        </w:pBdr>
        <w:spacing w:before="160" w:after="160" w:line="240" w:lineRule="auto"/>
        <w:ind w:left="480" w:hanging="480"/>
      </w:pPr>
      <w:proofErr w:type="spellStart"/>
      <w:r>
        <w:t>Alvarez</w:t>
      </w:r>
      <w:proofErr w:type="spellEnd"/>
      <w:r>
        <w:t xml:space="preserve">, F. (2020). Machine </w:t>
      </w:r>
      <w:proofErr w:type="spellStart"/>
      <w:r>
        <w:t>Learning</w:t>
      </w:r>
      <w:proofErr w:type="spellEnd"/>
      <w:r>
        <w:t xml:space="preserve"> en la detección de fraudes de comercio electrónico aplicado a los servicios bancarios. Ciencia y tecnología, 81-95.</w:t>
      </w:r>
    </w:p>
    <w:p w14:paraId="0000015F" w14:textId="77777777" w:rsidR="00C22F7C" w:rsidRDefault="005609D8">
      <w:pPr>
        <w:pBdr>
          <w:top w:val="nil"/>
          <w:left w:val="nil"/>
          <w:bottom w:val="nil"/>
          <w:right w:val="nil"/>
          <w:between w:val="nil"/>
        </w:pBdr>
        <w:spacing w:before="160" w:after="160" w:line="240" w:lineRule="auto"/>
        <w:ind w:left="480" w:hanging="480"/>
      </w:pPr>
      <w:r>
        <w:t xml:space="preserve">Castro, C. B. M., &amp; Alonso, J. A. V. (2022). Métodos y técnicas de Machine </w:t>
      </w:r>
      <w:proofErr w:type="spellStart"/>
      <w:r>
        <w:t>Learning</w:t>
      </w:r>
      <w:proofErr w:type="spellEnd"/>
      <w:r>
        <w:t xml:space="preserve"> e Inteligencia Artificial para el enfrentamiento al fraude en las Telecomunicaciones: Técnicas de minería de datos aplicadas a </w:t>
      </w:r>
      <w:proofErr w:type="gramStart"/>
      <w:r>
        <w:t>las gestión</w:t>
      </w:r>
      <w:proofErr w:type="gramEnd"/>
      <w:r>
        <w:t xml:space="preserve"> del fraude. Revista Cubana de Transformación Digital, 3(4), e182-e182.</w:t>
      </w:r>
    </w:p>
    <w:p w14:paraId="00000160" w14:textId="77777777" w:rsidR="00C22F7C" w:rsidRDefault="00C22F7C">
      <w:pPr>
        <w:pBdr>
          <w:top w:val="nil"/>
          <w:left w:val="nil"/>
          <w:bottom w:val="nil"/>
          <w:right w:val="nil"/>
          <w:between w:val="nil"/>
        </w:pBdr>
        <w:spacing w:before="160" w:after="160" w:line="240" w:lineRule="auto"/>
        <w:ind w:left="480" w:hanging="480"/>
      </w:pPr>
    </w:p>
    <w:p w14:paraId="00000161" w14:textId="77777777" w:rsidR="00C22F7C" w:rsidRDefault="00C22F7C">
      <w:pPr>
        <w:rPr>
          <w:b/>
        </w:rPr>
      </w:pPr>
    </w:p>
    <w:p w14:paraId="00000162" w14:textId="77777777" w:rsidR="00C22F7C" w:rsidRDefault="00C22F7C">
      <w:pPr>
        <w:pBdr>
          <w:top w:val="nil"/>
          <w:left w:val="nil"/>
          <w:bottom w:val="nil"/>
          <w:right w:val="nil"/>
          <w:between w:val="nil"/>
        </w:pBdr>
        <w:ind w:firstLine="709"/>
        <w:rPr>
          <w:color w:val="000000"/>
        </w:rPr>
      </w:pPr>
      <w:bookmarkStart w:id="48" w:name="_heading=h.haapch" w:colFirst="0" w:colLast="0"/>
      <w:bookmarkEnd w:id="48"/>
    </w:p>
    <w:sectPr w:rsidR="00C22F7C">
      <w:headerReference w:type="default" r:id="rId25"/>
      <w:pgSz w:w="12240" w:h="15840"/>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date="2023-10-27T23:34:00Z" w:initials="">
    <w:p w14:paraId="00000166" w14:textId="77777777" w:rsidR="00C22F7C" w:rsidRDefault="005609D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4" w:author="Author" w:date="2023-10-27T23:34:00Z" w:initials="">
    <w:p w14:paraId="00000167" w14:textId="77777777" w:rsidR="00C22F7C" w:rsidRDefault="005609D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8" w:author="Author" w:date="2023-10-27T23:34:00Z" w:initials="">
    <w:p w14:paraId="00000168" w14:textId="77777777" w:rsidR="00C22F7C" w:rsidRDefault="005609D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66" w15:done="0"/>
  <w15:commentEx w15:paraId="00000167" w15:done="0"/>
  <w15:commentEx w15:paraId="00000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66" w16cid:durableId="2903CB8A"/>
  <w16cid:commentId w16cid:paraId="00000167" w16cid:durableId="2903CB89"/>
  <w16cid:commentId w16cid:paraId="00000168" w16cid:durableId="2903CB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D7F8C" w14:textId="77777777" w:rsidR="00806C5D" w:rsidRDefault="00806C5D">
      <w:pPr>
        <w:spacing w:line="240" w:lineRule="auto"/>
      </w:pPr>
      <w:r>
        <w:separator/>
      </w:r>
    </w:p>
  </w:endnote>
  <w:endnote w:type="continuationSeparator" w:id="0">
    <w:p w14:paraId="03923B45" w14:textId="77777777" w:rsidR="00806C5D" w:rsidRDefault="00806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91F1A" w14:textId="77777777" w:rsidR="00806C5D" w:rsidRDefault="00806C5D">
      <w:pPr>
        <w:spacing w:line="240" w:lineRule="auto"/>
      </w:pPr>
      <w:r>
        <w:separator/>
      </w:r>
    </w:p>
  </w:footnote>
  <w:footnote w:type="continuationSeparator" w:id="0">
    <w:p w14:paraId="284CAEE4" w14:textId="77777777" w:rsidR="00806C5D" w:rsidRDefault="00806C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63" w14:textId="77777777" w:rsidR="00C22F7C" w:rsidRDefault="005609D8">
    <w:pPr>
      <w:pBdr>
        <w:top w:val="nil"/>
        <w:left w:val="nil"/>
        <w:bottom w:val="nil"/>
        <w:right w:val="nil"/>
        <w:between w:val="nil"/>
      </w:pBdr>
      <w:tabs>
        <w:tab w:val="center" w:pos="4419"/>
        <w:tab w:val="right" w:pos="8838"/>
      </w:tabs>
      <w:spacing w:line="240" w:lineRule="auto"/>
      <w:jc w:val="left"/>
      <w:rPr>
        <w:color w:val="000000"/>
        <w:sz w:val="20"/>
        <w:szCs w:val="20"/>
      </w:rPr>
    </w:pPr>
    <w:bookmarkStart w:id="49" w:name="_heading=h.319y80a" w:colFirst="0" w:colLast="0"/>
    <w:bookmarkEnd w:id="49"/>
    <w:r>
      <w:rPr>
        <w:sz w:val="20"/>
        <w:szCs w:val="20"/>
      </w:rPr>
      <w:t>DETECCIÓN DE FRAUDES EN ENERGÍA ELÉCTRICA</w:t>
    </w:r>
  </w:p>
  <w:p w14:paraId="00000164" w14:textId="77777777" w:rsidR="00C22F7C" w:rsidRDefault="00806C5D">
    <w:pPr>
      <w:pBdr>
        <w:top w:val="nil"/>
        <w:left w:val="nil"/>
        <w:bottom w:val="nil"/>
        <w:right w:val="nil"/>
        <w:between w:val="nil"/>
      </w:pBdr>
      <w:tabs>
        <w:tab w:val="center" w:pos="4419"/>
        <w:tab w:val="right" w:pos="8838"/>
      </w:tabs>
      <w:spacing w:line="240" w:lineRule="auto"/>
      <w:jc w:val="left"/>
      <w:rPr>
        <w:color w:val="000000"/>
        <w:sz w:val="20"/>
        <w:szCs w:val="20"/>
      </w:rPr>
    </w:pPr>
    <w:bookmarkStart w:id="50" w:name="_heading=h.1gf8i83" w:colFirst="0" w:colLast="0"/>
    <w:bookmarkEnd w:id="50"/>
    <w:r>
      <w:pict w14:anchorId="54B6079F">
        <v:rect id="_x0000_i1025" style="width:0;height:1.5pt" o:hralign="center" o:hrstd="t" o:hr="t" fillcolor="#a0a0a0" stroked="f"/>
      </w:pict>
    </w:r>
  </w:p>
  <w:p w14:paraId="00000165" w14:textId="77777777" w:rsidR="00C22F7C" w:rsidRDefault="00C22F7C">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5191"/>
    <w:multiLevelType w:val="multilevel"/>
    <w:tmpl w:val="D480F04E"/>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33305EF"/>
    <w:multiLevelType w:val="multilevel"/>
    <w:tmpl w:val="BFBC0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043CD"/>
    <w:multiLevelType w:val="multilevel"/>
    <w:tmpl w:val="90DC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682120"/>
    <w:multiLevelType w:val="multilevel"/>
    <w:tmpl w:val="E8522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73A423F"/>
    <w:multiLevelType w:val="multilevel"/>
    <w:tmpl w:val="702E0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C234FC"/>
    <w:multiLevelType w:val="multilevel"/>
    <w:tmpl w:val="A892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94728C"/>
    <w:multiLevelType w:val="multilevel"/>
    <w:tmpl w:val="60A64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787C24"/>
    <w:multiLevelType w:val="multilevel"/>
    <w:tmpl w:val="ABDA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ED2917"/>
    <w:multiLevelType w:val="multilevel"/>
    <w:tmpl w:val="0D34E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5C52B3"/>
    <w:multiLevelType w:val="multilevel"/>
    <w:tmpl w:val="C4742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0"/>
  </w:num>
  <w:num w:numId="3">
    <w:abstractNumId w:val="4"/>
  </w:num>
  <w:num w:numId="4">
    <w:abstractNumId w:val="8"/>
  </w:num>
  <w:num w:numId="5">
    <w:abstractNumId w:val="7"/>
  </w:num>
  <w:num w:numId="6">
    <w:abstractNumId w:val="2"/>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F7C"/>
    <w:rsid w:val="003D230B"/>
    <w:rsid w:val="00435B7F"/>
    <w:rsid w:val="005609D8"/>
    <w:rsid w:val="0066019A"/>
    <w:rsid w:val="00806C5D"/>
    <w:rsid w:val="00C22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FC037"/>
  <w15:docId w15:val="{413A1D39-0E29-41A9-87B8-9F6FEB1F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0ZMiTywdnseo9PQYFZ9IPSUAWQ==">CgMxLjAaJwoBMBIiCiAIBCocCgtBQUFBOFY1eWduWRAIGgtBQUFBOFY1eWduWRonCgExEiIKIAgEKhwKC0FBQUE4VjV5Z25VEAgaC0FBQUE4VjV5Z25VGicKATISIgogCAQqHAoLQUFBQThWNXlnbkUQCBoLQUFBQThWNXlnbkUaDQoBMxIICgYIBTICCAEaDQoBNBIICgYIBTICCAEaDQoBNRIICgYIBTICCAEaDQoBNhIICgYIBTICCAEaDQoBNxIICgYIBTICCAEaDQoBOBIICgYIBTICCAEaDQoBORIICgYIBTICCAEaDgoCMTASCAoGCAUyAggB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2848</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Román</cp:lastModifiedBy>
  <cp:revision>3</cp:revision>
  <dcterms:created xsi:type="dcterms:W3CDTF">2016-01-19T21:36:00Z</dcterms:created>
  <dcterms:modified xsi:type="dcterms:W3CDTF">2023-11-19T17:10:00Z</dcterms:modified>
</cp:coreProperties>
</file>