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50F746DE" w:rsidR="00C447C3" w:rsidRPr="007B0743" w:rsidRDefault="00641DDD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05"/>
                <w:sz w:val="24"/>
              </w:rPr>
              <w:t>BE001</w:t>
            </w:r>
            <w:r w:rsidR="006D2CE7" w:rsidRPr="006D2CE7">
              <w:rPr>
                <w:w w:val="105"/>
                <w:sz w:val="24"/>
              </w:rPr>
              <w:t>-P00</w:t>
            </w:r>
            <w:r w:rsidR="00A418B3">
              <w:rPr>
                <w:w w:val="105"/>
                <w:sz w:val="24"/>
              </w:rPr>
              <w:t>1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1F18591B" w:rsidR="00C447C3" w:rsidRDefault="00C447C3" w:rsidP="00E5429E">
            <w:pPr>
              <w:pStyle w:val="TableParagraph"/>
              <w:ind w:left="0"/>
              <w:rPr>
                <w:sz w:val="24"/>
              </w:rPr>
            </w:pP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2405BDA3" w:rsidR="00C447C3" w:rsidRDefault="006D2CE7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Captación y capacitación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59B9C6E0" w:rsidR="00C447C3" w:rsidRDefault="00A418B3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DECB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n:</w:t>
            </w:r>
          </w:p>
        </w:tc>
        <w:tc>
          <w:tcPr>
            <w:tcW w:w="5909" w:type="dxa"/>
          </w:tcPr>
          <w:p w14:paraId="1559AC52" w14:textId="690E928D" w:rsidR="00E5429E" w:rsidRDefault="00641DDD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Primera</w:t>
            </w:r>
            <w:r w:rsidR="00000000">
              <w:rPr>
                <w:spacing w:val="5"/>
                <w:w w:val="105"/>
                <w:sz w:val="24"/>
              </w:rPr>
              <w:t xml:space="preserve"> </w:t>
            </w:r>
            <w:r w:rsidR="00000000">
              <w:rPr>
                <w:spacing w:val="11"/>
                <w:w w:val="99"/>
                <w:sz w:val="24"/>
              </w:rPr>
              <w:t>ejecuci</w:t>
            </w:r>
            <w:r w:rsidR="00000000">
              <w:rPr>
                <w:spacing w:val="-106"/>
                <w:w w:val="165"/>
                <w:sz w:val="24"/>
              </w:rPr>
              <w:t>´</w:t>
            </w:r>
            <w:r w:rsidR="00000000">
              <w:rPr>
                <w:spacing w:val="11"/>
                <w:w w:val="91"/>
                <w:sz w:val="24"/>
              </w:rPr>
              <w:t>o</w:t>
            </w:r>
            <w:r w:rsidR="00000000">
              <w:rPr>
                <w:spacing w:val="11"/>
                <w:w w:val="101"/>
                <w:sz w:val="24"/>
              </w:rPr>
              <w:t>n</w:t>
            </w:r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go:</w:t>
            </w:r>
          </w:p>
        </w:tc>
        <w:tc>
          <w:tcPr>
            <w:tcW w:w="5909" w:type="dxa"/>
          </w:tcPr>
          <w:p w14:paraId="221D8F52" w14:textId="6B383AF0" w:rsidR="00C447C3" w:rsidRDefault="00641D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2A231AB0" w:rsidR="00C447C3" w:rsidRDefault="00641DDD">
            <w:pPr>
              <w:pStyle w:val="TableParagraph"/>
              <w:spacing w:line="291" w:lineRule="exact"/>
              <w:rPr>
                <w:sz w:val="24"/>
              </w:rPr>
            </w:pPr>
            <w:r w:rsidRPr="00641DDD">
              <w:rPr>
                <w:sz w:val="24"/>
              </w:rPr>
              <w:t>Validar que el DECP pueda visualizar el listado de figuras educativas y asignar los pagos correspondientes, desglosados por categoría.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65BFA013" w14:textId="77777777" w:rsidR="00641DDD" w:rsidRPr="00641DDD" w:rsidRDefault="00641DDD" w:rsidP="00641DDD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641DDD">
              <w:rPr>
                <w:rFonts w:ascii="Times New Roman"/>
                <w:sz w:val="24"/>
              </w:rPr>
              <w:t>El DECP debe estar autenticado en el sistema.</w:t>
            </w:r>
          </w:p>
          <w:p w14:paraId="036CD9CA" w14:textId="77777777" w:rsidR="00641DDD" w:rsidRPr="00641DDD" w:rsidRDefault="00641DDD" w:rsidP="00641DDD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641DDD">
              <w:rPr>
                <w:rFonts w:ascii="Times New Roman"/>
                <w:sz w:val="24"/>
              </w:rPr>
              <w:t>La base de datos debe contener informaci</w:t>
            </w:r>
            <w:r w:rsidRPr="00641DDD">
              <w:rPr>
                <w:rFonts w:ascii="Times New Roman"/>
                <w:sz w:val="24"/>
              </w:rPr>
              <w:t>ó</w:t>
            </w:r>
            <w:r w:rsidRPr="00641DDD">
              <w:rPr>
                <w:rFonts w:ascii="Times New Roman"/>
                <w:sz w:val="24"/>
              </w:rPr>
              <w:t>n de las figuras educativas y los tabuladores de pago.</w:t>
            </w:r>
          </w:p>
          <w:p w14:paraId="53D6A57B" w14:textId="01EBC88B" w:rsidR="00C447C3" w:rsidRDefault="00641DDD" w:rsidP="00641DDD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641DDD">
              <w:rPr>
                <w:rFonts w:ascii="Times New Roman"/>
                <w:sz w:val="24"/>
              </w:rPr>
              <w:t>Los datos de las tablas 6 y 8 del documento de lineamientos deben estar reflejados correctamente en el sistema.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20"/>
                <w:sz w:val="24"/>
              </w:rPr>
              <w:t>tar:</w:t>
            </w:r>
          </w:p>
        </w:tc>
        <w:tc>
          <w:tcPr>
            <w:tcW w:w="5909" w:type="dxa"/>
          </w:tcPr>
          <w:p w14:paraId="1430FBD5" w14:textId="77777777" w:rsidR="00641DDD" w:rsidRPr="00641DDD" w:rsidRDefault="00641DDD" w:rsidP="00641DDD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641DDD">
              <w:rPr>
                <w:rFonts w:ascii="Times New Roman"/>
                <w:sz w:val="24"/>
              </w:rPr>
              <w:t>Iniciar sesi</w:t>
            </w:r>
            <w:r w:rsidRPr="00641DDD">
              <w:rPr>
                <w:rFonts w:ascii="Times New Roman"/>
                <w:sz w:val="24"/>
              </w:rPr>
              <w:t>ó</w:t>
            </w:r>
            <w:r w:rsidRPr="00641DDD">
              <w:rPr>
                <w:rFonts w:ascii="Times New Roman"/>
                <w:sz w:val="24"/>
              </w:rPr>
              <w:t>n como DECP.</w:t>
            </w:r>
          </w:p>
          <w:p w14:paraId="3639CCA8" w14:textId="77777777" w:rsidR="00641DDD" w:rsidRPr="00641DDD" w:rsidRDefault="00641DDD" w:rsidP="00641DDD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641DDD">
              <w:rPr>
                <w:rFonts w:ascii="Times New Roman"/>
                <w:sz w:val="24"/>
              </w:rPr>
              <w:t>Navegar al m</w:t>
            </w:r>
            <w:r w:rsidRPr="00641DDD">
              <w:rPr>
                <w:rFonts w:ascii="Times New Roman"/>
                <w:sz w:val="24"/>
              </w:rPr>
              <w:t>ó</w:t>
            </w:r>
            <w:r w:rsidRPr="00641DDD">
              <w:rPr>
                <w:rFonts w:ascii="Times New Roman"/>
                <w:sz w:val="24"/>
              </w:rPr>
              <w:t>dulo de Gesti</w:t>
            </w:r>
            <w:r w:rsidRPr="00641DDD">
              <w:rPr>
                <w:rFonts w:ascii="Times New Roman"/>
                <w:sz w:val="24"/>
              </w:rPr>
              <w:t>ó</w:t>
            </w:r>
            <w:r w:rsidRPr="00641DDD">
              <w:rPr>
                <w:rFonts w:ascii="Times New Roman"/>
                <w:sz w:val="24"/>
              </w:rPr>
              <w:t>n de Pagos.</w:t>
            </w:r>
          </w:p>
          <w:p w14:paraId="626D1E4C" w14:textId="77777777" w:rsidR="00641DDD" w:rsidRPr="00641DDD" w:rsidRDefault="00641DDD" w:rsidP="00641DDD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641DDD">
              <w:rPr>
                <w:rFonts w:ascii="Times New Roman"/>
                <w:sz w:val="24"/>
              </w:rPr>
              <w:t>Verificar la tabla de figuras educativas.</w:t>
            </w:r>
          </w:p>
          <w:p w14:paraId="5060211A" w14:textId="0F303E93" w:rsidR="00074F9D" w:rsidRPr="00E5429E" w:rsidRDefault="00641DDD" w:rsidP="00641DD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41DDD">
              <w:rPr>
                <w:rFonts w:ascii="Times New Roman"/>
                <w:sz w:val="24"/>
              </w:rPr>
              <w:t>Intentar asignar un pago a una figura educativa desglosado por servicio, transporte y gastos m</w:t>
            </w:r>
            <w:r w:rsidRPr="00641DDD">
              <w:rPr>
                <w:rFonts w:ascii="Times New Roman"/>
                <w:sz w:val="24"/>
              </w:rPr>
              <w:t>é</w:t>
            </w:r>
            <w:r w:rsidRPr="00641DDD">
              <w:rPr>
                <w:rFonts w:ascii="Times New Roman"/>
                <w:sz w:val="24"/>
              </w:rPr>
              <w:t>dicos.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23304E2E" w14:textId="7898D544" w:rsidR="00C447C3" w:rsidRDefault="00641DDD" w:rsidP="005C6959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641DDD">
              <w:rPr>
                <w:spacing w:val="-4"/>
                <w:w w:val="105"/>
                <w:sz w:val="24"/>
              </w:rPr>
              <w:t>El sistema debe mostrar correctamente la tabla de figuras educativas y permitir al DECP asignar pagos según las categorías establecidas.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obteni-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6769A72" w14:textId="5957E5D2" w:rsidR="002436A7" w:rsidRPr="00CA12C9" w:rsidRDefault="00641DDD" w:rsidP="0052689D">
            <w:pPr>
              <w:pStyle w:val="TableParagraph"/>
              <w:rPr>
                <w:sz w:val="24"/>
                <w:u w:val="single"/>
              </w:rPr>
            </w:pPr>
            <w:r w:rsidRPr="00641DDD">
              <w:rPr>
                <w:sz w:val="24"/>
              </w:rPr>
              <w:t>El sistema no mostró los datos correspondientes a las tablas 6 y 8 de los lineamientos. Los campos de categorías aparecían vacíos.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5C4DE0C0" w:rsidR="00C447C3" w:rsidRDefault="00641D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Rechazada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3527C"/>
    <w:multiLevelType w:val="multilevel"/>
    <w:tmpl w:val="510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7"/>
  </w:num>
  <w:num w:numId="4" w16cid:durableId="1586836254">
    <w:abstractNumId w:val="3"/>
  </w:num>
  <w:num w:numId="5" w16cid:durableId="1107627393">
    <w:abstractNumId w:val="6"/>
  </w:num>
  <w:num w:numId="6" w16cid:durableId="121465659">
    <w:abstractNumId w:val="5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10"/>
  </w:num>
  <w:num w:numId="10" w16cid:durableId="590746508">
    <w:abstractNumId w:val="8"/>
  </w:num>
  <w:num w:numId="11" w16cid:durableId="349600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00437A"/>
    <w:rsid w:val="00074F9D"/>
    <w:rsid w:val="002436A7"/>
    <w:rsid w:val="002E6FC9"/>
    <w:rsid w:val="003074BF"/>
    <w:rsid w:val="0032185C"/>
    <w:rsid w:val="003537F8"/>
    <w:rsid w:val="003B61C4"/>
    <w:rsid w:val="003F2536"/>
    <w:rsid w:val="00480F57"/>
    <w:rsid w:val="00482D90"/>
    <w:rsid w:val="00487F20"/>
    <w:rsid w:val="0050174D"/>
    <w:rsid w:val="0052689D"/>
    <w:rsid w:val="00577C85"/>
    <w:rsid w:val="00593A21"/>
    <w:rsid w:val="005C6959"/>
    <w:rsid w:val="005E4A27"/>
    <w:rsid w:val="00641DDD"/>
    <w:rsid w:val="00690E74"/>
    <w:rsid w:val="006D2CE7"/>
    <w:rsid w:val="007123F3"/>
    <w:rsid w:val="00760FAC"/>
    <w:rsid w:val="007B0743"/>
    <w:rsid w:val="007C179E"/>
    <w:rsid w:val="008161E3"/>
    <w:rsid w:val="008C533C"/>
    <w:rsid w:val="008C7FC5"/>
    <w:rsid w:val="008D3400"/>
    <w:rsid w:val="008F39C1"/>
    <w:rsid w:val="00906E8F"/>
    <w:rsid w:val="009A261F"/>
    <w:rsid w:val="009C1261"/>
    <w:rsid w:val="00A418B3"/>
    <w:rsid w:val="00A83251"/>
    <w:rsid w:val="00A93DC7"/>
    <w:rsid w:val="00AE21BD"/>
    <w:rsid w:val="00B8706C"/>
    <w:rsid w:val="00BB1598"/>
    <w:rsid w:val="00C165CC"/>
    <w:rsid w:val="00C166FB"/>
    <w:rsid w:val="00C447C3"/>
    <w:rsid w:val="00CA12C9"/>
    <w:rsid w:val="00E067FB"/>
    <w:rsid w:val="00E41D68"/>
    <w:rsid w:val="00E5429E"/>
    <w:rsid w:val="00E60051"/>
    <w:rsid w:val="00F82DBB"/>
    <w:rsid w:val="00F87EB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4</cp:revision>
  <dcterms:created xsi:type="dcterms:W3CDTF">2025-01-21T06:36:00Z</dcterms:created>
  <dcterms:modified xsi:type="dcterms:W3CDTF">2025-01-21T06:36:00Z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