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06DA89DC" w:rsidR="00C447C3" w:rsidRDefault="00482D90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EQ001</w:t>
            </w:r>
            <w:r w:rsidR="00E5429E">
              <w:rPr>
                <w:w w:val="105"/>
                <w:sz w:val="24"/>
              </w:rPr>
              <w:t>-P00</w:t>
            </w:r>
            <w:r w:rsidR="0000437A">
              <w:rPr>
                <w:w w:val="105"/>
                <w:sz w:val="24"/>
              </w:rPr>
              <w:t>3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2D94A426" w:rsidR="00C447C3" w:rsidRDefault="00482D90" w:rsidP="00E5429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PL002</w:t>
            </w: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6DA14AB1" w:rsidR="00C447C3" w:rsidRDefault="00482D90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Equipamiento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0B1F088E" w:rsidR="00C447C3" w:rsidRDefault="00482D9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n:</w:t>
            </w:r>
          </w:p>
        </w:tc>
        <w:tc>
          <w:tcPr>
            <w:tcW w:w="5909" w:type="dxa"/>
          </w:tcPr>
          <w:p w14:paraId="1559AC52" w14:textId="4E0342C3" w:rsidR="00E5429E" w:rsidRDefault="00000000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Primera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spacing w:val="11"/>
                <w:w w:val="99"/>
                <w:sz w:val="24"/>
              </w:rPr>
              <w:t>ejecuci</w:t>
            </w:r>
            <w:r>
              <w:rPr>
                <w:spacing w:val="-106"/>
                <w:w w:val="165"/>
                <w:sz w:val="24"/>
              </w:rPr>
              <w:t>´</w:t>
            </w:r>
            <w:r>
              <w:rPr>
                <w:spacing w:val="11"/>
                <w:w w:val="91"/>
                <w:sz w:val="24"/>
              </w:rPr>
              <w:t>o</w:t>
            </w:r>
            <w:r>
              <w:rPr>
                <w:spacing w:val="11"/>
                <w:w w:val="101"/>
                <w:sz w:val="24"/>
              </w:rPr>
              <w:t>n</w:t>
            </w:r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go:</w:t>
            </w:r>
          </w:p>
        </w:tc>
        <w:tc>
          <w:tcPr>
            <w:tcW w:w="5909" w:type="dxa"/>
          </w:tcPr>
          <w:p w14:paraId="221D8F52" w14:textId="1AC42F82" w:rsidR="00C447C3" w:rsidRDefault="00482D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Jesús Carbajal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774D6482" w:rsidR="00C447C3" w:rsidRDefault="008161E3">
            <w:pPr>
              <w:pStyle w:val="TableParagraph"/>
              <w:spacing w:line="291" w:lineRule="exact"/>
              <w:rPr>
                <w:sz w:val="24"/>
              </w:rPr>
            </w:pPr>
            <w:r w:rsidRPr="008161E3">
              <w:rPr>
                <w:sz w:val="24"/>
              </w:rPr>
              <w:t>Validar que el sistema genere un informe final con confirmaciones de recepción en las comunidades.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7F271253" w14:textId="77777777" w:rsidR="008161E3" w:rsidRPr="008161E3" w:rsidRDefault="008161E3" w:rsidP="008161E3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8161E3">
              <w:rPr>
                <w:rFonts w:ascii="Times New Roman"/>
                <w:sz w:val="24"/>
              </w:rPr>
              <w:t>El usuario debe estar autenticado como CT.</w:t>
            </w:r>
          </w:p>
          <w:p w14:paraId="53D6A57B" w14:textId="18F708E5" w:rsidR="00C447C3" w:rsidRDefault="008161E3" w:rsidP="008161E3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8161E3">
              <w:rPr>
                <w:rFonts w:ascii="Times New Roman"/>
                <w:sz w:val="24"/>
              </w:rPr>
              <w:t>Debe existir al menos un plan de distribuci</w:t>
            </w:r>
            <w:r w:rsidRPr="008161E3">
              <w:rPr>
                <w:rFonts w:ascii="Times New Roman"/>
                <w:sz w:val="24"/>
              </w:rPr>
              <w:t>ó</w:t>
            </w:r>
            <w:r w:rsidRPr="008161E3">
              <w:rPr>
                <w:rFonts w:ascii="Times New Roman"/>
                <w:sz w:val="24"/>
              </w:rPr>
              <w:t>n generado.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20"/>
                <w:sz w:val="24"/>
              </w:rPr>
              <w:t>tar:</w:t>
            </w:r>
          </w:p>
        </w:tc>
        <w:tc>
          <w:tcPr>
            <w:tcW w:w="5909" w:type="dxa"/>
          </w:tcPr>
          <w:p w14:paraId="4A5541CA" w14:textId="77777777" w:rsidR="008161E3" w:rsidRPr="008161E3" w:rsidRDefault="008161E3" w:rsidP="008161E3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8161E3">
              <w:rPr>
                <w:rFonts w:ascii="Times New Roman"/>
                <w:sz w:val="24"/>
              </w:rPr>
              <w:t>Acceder al m</w:t>
            </w:r>
            <w:r w:rsidRPr="008161E3">
              <w:rPr>
                <w:rFonts w:ascii="Times New Roman"/>
                <w:sz w:val="24"/>
              </w:rPr>
              <w:t>ó</w:t>
            </w:r>
            <w:r w:rsidRPr="008161E3">
              <w:rPr>
                <w:rFonts w:ascii="Times New Roman"/>
                <w:sz w:val="24"/>
              </w:rPr>
              <w:t>dulo de log</w:t>
            </w:r>
            <w:r w:rsidRPr="008161E3">
              <w:rPr>
                <w:rFonts w:ascii="Times New Roman"/>
                <w:sz w:val="24"/>
              </w:rPr>
              <w:t>í</w:t>
            </w:r>
            <w:r w:rsidRPr="008161E3">
              <w:rPr>
                <w:rFonts w:ascii="Times New Roman"/>
                <w:sz w:val="24"/>
              </w:rPr>
              <w:t>stica.</w:t>
            </w:r>
          </w:p>
          <w:p w14:paraId="43C9BB19" w14:textId="77777777" w:rsidR="008161E3" w:rsidRPr="008161E3" w:rsidRDefault="008161E3" w:rsidP="008161E3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8161E3">
              <w:rPr>
                <w:rFonts w:ascii="Times New Roman"/>
                <w:sz w:val="24"/>
              </w:rPr>
              <w:t>Visualizar el informe del plan de distribuci</w:t>
            </w:r>
            <w:r w:rsidRPr="008161E3">
              <w:rPr>
                <w:rFonts w:ascii="Times New Roman"/>
                <w:sz w:val="24"/>
              </w:rPr>
              <w:t>ó</w:t>
            </w:r>
            <w:r w:rsidRPr="008161E3">
              <w:rPr>
                <w:rFonts w:ascii="Times New Roman"/>
                <w:sz w:val="24"/>
              </w:rPr>
              <w:t>n.</w:t>
            </w:r>
          </w:p>
          <w:p w14:paraId="5060211A" w14:textId="2D1B8A52" w:rsidR="00C447C3" w:rsidRPr="00E5429E" w:rsidRDefault="008161E3" w:rsidP="008161E3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8161E3">
              <w:rPr>
                <w:rFonts w:ascii="Times New Roman"/>
                <w:sz w:val="24"/>
              </w:rPr>
              <w:t>Descargar el informe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3304E2E" w14:textId="69DEEC75" w:rsidR="00C447C3" w:rsidRDefault="008161E3" w:rsidP="0052689D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8161E3">
              <w:rPr>
                <w:spacing w:val="-4"/>
                <w:w w:val="105"/>
                <w:sz w:val="24"/>
              </w:rPr>
              <w:t>El sistema genera un informe con detalles completos de la distribución, incluyendo confirmaciones de recepción.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obteni-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4B314AD9" w:rsidR="002436A7" w:rsidRDefault="008161E3" w:rsidP="0052689D">
            <w:pPr>
              <w:pStyle w:val="TableParagraph"/>
              <w:rPr>
                <w:sz w:val="24"/>
              </w:rPr>
            </w:pPr>
            <w:r w:rsidRPr="008161E3">
              <w:rPr>
                <w:sz w:val="24"/>
              </w:rPr>
              <w:t>El informe descargado estaba vacío, sin datos relevantes.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1D01CE83" w:rsidR="00C447C3" w:rsidRDefault="008D34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Rechazada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9"/>
  </w:num>
  <w:num w:numId="10" w16cid:durableId="590746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2436A7"/>
    <w:rsid w:val="003074BF"/>
    <w:rsid w:val="003F2536"/>
    <w:rsid w:val="00480F57"/>
    <w:rsid w:val="00482D90"/>
    <w:rsid w:val="0052689D"/>
    <w:rsid w:val="00593A21"/>
    <w:rsid w:val="005E4A27"/>
    <w:rsid w:val="00690E74"/>
    <w:rsid w:val="008161E3"/>
    <w:rsid w:val="008C533C"/>
    <w:rsid w:val="008C7FC5"/>
    <w:rsid w:val="008D3400"/>
    <w:rsid w:val="00A93DC7"/>
    <w:rsid w:val="00AE21BD"/>
    <w:rsid w:val="00BB1598"/>
    <w:rsid w:val="00C165CC"/>
    <w:rsid w:val="00C447C3"/>
    <w:rsid w:val="00E5429E"/>
    <w:rsid w:val="00E6005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3</cp:revision>
  <dcterms:created xsi:type="dcterms:W3CDTF">2025-01-21T03:38:00Z</dcterms:created>
  <dcterms:modified xsi:type="dcterms:W3CDTF">2025-01-21T03:39:00Z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