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7A" w:rsidRDefault="0009054A" w:rsidP="00E7337A">
      <w:r>
        <w:rPr>
          <w:noProof/>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6"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D65CA0" w:rsidRPr="00D65CA0">
                              <w:rPr>
                                <w:b/>
                              </w:rPr>
                              <w:t>4</w:t>
                            </w:r>
                          </w:p>
                          <w:p w:rsidR="00B330C0" w:rsidRDefault="00B330C0" w:rsidP="00D65CA0">
                            <w:pPr>
                              <w:jc w:val="center"/>
                              <w:rPr>
                                <w:b/>
                                <w:sz w:val="28"/>
                              </w:rPr>
                            </w:pPr>
                          </w:p>
                          <w:p w:rsidR="00B330C0" w:rsidRPr="00D65CA0" w:rsidRDefault="00B330C0" w:rsidP="00D65CA0">
                            <w:pPr>
                              <w:jc w:val="center"/>
                              <w:rPr>
                                <w:b/>
                              </w:rPr>
                            </w:pPr>
                            <w:r>
                              <w:rPr>
                                <w:b/>
                                <w:sz w:val="28"/>
                              </w:rPr>
                              <w:t>V</w:t>
                            </w:r>
                            <w:r w:rsidRPr="004C6396">
                              <w:rPr>
                                <w:b/>
                                <w:sz w:val="28"/>
                              </w:rPr>
                              <w:t>Motion Migration</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7"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D65CA0" w:rsidRPr="00D65CA0">
                        <w:rPr>
                          <w:b/>
                        </w:rPr>
                        <w:t>4</w:t>
                      </w:r>
                    </w:p>
                    <w:p w:rsidR="00B330C0" w:rsidRDefault="00B330C0" w:rsidP="00D65CA0">
                      <w:pPr>
                        <w:jc w:val="center"/>
                        <w:rPr>
                          <w:b/>
                          <w:sz w:val="28"/>
                        </w:rPr>
                      </w:pPr>
                    </w:p>
                    <w:p w:rsidR="00B330C0" w:rsidRPr="00D65CA0" w:rsidRDefault="00B330C0" w:rsidP="00D65CA0">
                      <w:pPr>
                        <w:jc w:val="center"/>
                        <w:rPr>
                          <w:b/>
                        </w:rPr>
                      </w:pPr>
                      <w:r>
                        <w:rPr>
                          <w:b/>
                          <w:sz w:val="28"/>
                        </w:rPr>
                        <w:t>V</w:t>
                      </w:r>
                      <w:r w:rsidRPr="004C6396">
                        <w:rPr>
                          <w:b/>
                          <w:sz w:val="28"/>
                        </w:rPr>
                        <w:t>Motion Migration</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v:textbox>
                <w10:wrap anchorx="margin"/>
              </v:shape>
            </w:pict>
          </mc:Fallback>
        </mc:AlternateContent>
      </w:r>
      <w:r>
        <w:rPr>
          <w:noProof/>
        </w:rPr>
        <w:drawing>
          <wp:inline distT="0" distB="0" distL="0" distR="0">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E7337A" w:rsidRDefault="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Default="00E7337A"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E7337A" w:rsidRDefault="00E7337A" w:rsidP="00E7337A"/>
    <w:p w:rsidR="00D65CA0" w:rsidRDefault="00D65CA0" w:rsidP="00693D55">
      <w:pPr>
        <w:tabs>
          <w:tab w:val="left" w:pos="1935"/>
        </w:tabs>
        <w:spacing w:line="480" w:lineRule="auto"/>
        <w:rPr>
          <w:sz w:val="32"/>
        </w:rPr>
      </w:pPr>
      <w:r>
        <w:rPr>
          <w:sz w:val="32"/>
        </w:rPr>
        <w:t>Name:</w:t>
      </w:r>
      <w:r w:rsidR="00E14960">
        <w:rPr>
          <w:sz w:val="32"/>
        </w:rPr>
        <w:t xml:space="preserve"> </w:t>
      </w:r>
      <w:proofErr w:type="spellStart"/>
      <w:r w:rsidR="007419DC">
        <w:rPr>
          <w:sz w:val="32"/>
        </w:rPr>
        <w:t>Priyaranga</w:t>
      </w:r>
      <w:proofErr w:type="spellEnd"/>
      <w:r w:rsidR="007419DC">
        <w:rPr>
          <w:sz w:val="32"/>
        </w:rPr>
        <w:t xml:space="preserve"> G.S.C.</w:t>
      </w:r>
      <w:bookmarkStart w:id="0" w:name="_GoBack"/>
      <w:bookmarkEnd w:id="0"/>
    </w:p>
    <w:p w:rsidR="00E7337A" w:rsidRDefault="00D65CA0" w:rsidP="00693D55">
      <w:pPr>
        <w:tabs>
          <w:tab w:val="left" w:pos="1935"/>
        </w:tabs>
        <w:spacing w:line="480" w:lineRule="auto"/>
        <w:rPr>
          <w:sz w:val="32"/>
        </w:rPr>
      </w:pPr>
      <w:r>
        <w:rPr>
          <w:sz w:val="32"/>
        </w:rPr>
        <w:t>SLIIT ID:</w:t>
      </w:r>
      <w:r w:rsidR="00E14960">
        <w:rPr>
          <w:sz w:val="32"/>
        </w:rPr>
        <w:t xml:space="preserve"> IT1313</w:t>
      </w:r>
      <w:r w:rsidR="007419DC">
        <w:rPr>
          <w:sz w:val="32"/>
        </w:rPr>
        <w:t>3078</w:t>
      </w:r>
    </w:p>
    <w:p w:rsidR="00C45E3C" w:rsidRPr="00193863" w:rsidRDefault="00C45E3C" w:rsidP="00C45E3C">
      <w:pPr>
        <w:tabs>
          <w:tab w:val="left" w:pos="1935"/>
        </w:tabs>
        <w:spacing w:line="480" w:lineRule="auto"/>
        <w:rPr>
          <w:sz w:val="32"/>
        </w:rPr>
      </w:pPr>
      <w:r>
        <w:rPr>
          <w:sz w:val="32"/>
        </w:rPr>
        <w:t xml:space="preserve">Group Number: </w:t>
      </w:r>
    </w:p>
    <w:p w:rsidR="0020532A" w:rsidRPr="00193863" w:rsidRDefault="00E7337A" w:rsidP="00693D55">
      <w:pPr>
        <w:tabs>
          <w:tab w:val="left" w:pos="1935"/>
        </w:tabs>
        <w:spacing w:line="480" w:lineRule="auto"/>
        <w:rPr>
          <w:sz w:val="32"/>
        </w:rPr>
      </w:pPr>
      <w:r w:rsidRPr="00193863">
        <w:rPr>
          <w:sz w:val="32"/>
        </w:rPr>
        <w:t>Practical Session:</w:t>
      </w:r>
      <w:r w:rsidR="00CA091D">
        <w:rPr>
          <w:sz w:val="32"/>
        </w:rPr>
        <w:t xml:space="preserve"> </w:t>
      </w:r>
      <w:r w:rsidR="00D65CA0">
        <w:rPr>
          <w:sz w:val="32"/>
        </w:rPr>
        <w:t xml:space="preserve">WD </w:t>
      </w:r>
    </w:p>
    <w:p w:rsidR="00D65CA0" w:rsidRDefault="00B330C0" w:rsidP="00693D55">
      <w:pPr>
        <w:tabs>
          <w:tab w:val="left" w:pos="1935"/>
        </w:tabs>
        <w:spacing w:line="480" w:lineRule="auto"/>
        <w:rPr>
          <w:sz w:val="32"/>
        </w:rPr>
      </w:pPr>
      <w:r>
        <w:rPr>
          <w:sz w:val="32"/>
        </w:rPr>
        <w:t>Practical Number: Lab 6</w:t>
      </w:r>
    </w:p>
    <w:p w:rsidR="00E7337A" w:rsidRPr="00193863" w:rsidRDefault="00D65CA0" w:rsidP="00693D55">
      <w:pPr>
        <w:tabs>
          <w:tab w:val="left" w:pos="1935"/>
        </w:tabs>
        <w:spacing w:line="480" w:lineRule="auto"/>
        <w:rPr>
          <w:sz w:val="32"/>
        </w:rPr>
      </w:pPr>
      <w:r>
        <w:rPr>
          <w:sz w:val="32"/>
        </w:rPr>
        <w:t xml:space="preserve">Date of Submission: </w:t>
      </w:r>
      <w:r w:rsidR="00B330C0">
        <w:rPr>
          <w:sz w:val="32"/>
        </w:rPr>
        <w:t>9/14</w:t>
      </w:r>
      <w:r w:rsidR="00CA091D">
        <w:rPr>
          <w:sz w:val="32"/>
        </w:rPr>
        <w:t>/2016</w:t>
      </w:r>
    </w:p>
    <w:p w:rsidR="006C7ACC" w:rsidRDefault="006C7ACC" w:rsidP="00693D55">
      <w:pPr>
        <w:tabs>
          <w:tab w:val="left" w:pos="1935"/>
        </w:tabs>
      </w:pPr>
    </w:p>
    <w:p w:rsidR="00693D55" w:rsidRPr="00193863" w:rsidRDefault="00693D55" w:rsidP="00193863"/>
    <w:p w:rsidR="00193863" w:rsidRPr="00193863" w:rsidRDefault="00193863" w:rsidP="00193863"/>
    <w:p w:rsidR="00193863" w:rsidRDefault="00193863" w:rsidP="00193863">
      <w:r>
        <w:t xml:space="preserve">Date of Evaluation </w:t>
      </w:r>
      <w:r w:rsidR="00B330C0">
        <w:tab/>
        <w:t>:  9/14</w:t>
      </w:r>
      <w:r w:rsidR="00CA091D">
        <w:t>/2016</w:t>
      </w:r>
    </w:p>
    <w:p w:rsidR="00D65CA0" w:rsidRDefault="00D65CA0" w:rsidP="00193863"/>
    <w:p w:rsidR="006C7ACC" w:rsidRDefault="006C7ACC" w:rsidP="00193863"/>
    <w:p w:rsidR="00CA091D" w:rsidRDefault="006C7ACC" w:rsidP="00DA00ED">
      <w:r>
        <w:t>Evaluators Signature</w:t>
      </w:r>
      <w:r>
        <w:tab/>
        <w:t xml:space="preserve">: </w:t>
      </w:r>
      <w:r w:rsidR="00693D55">
        <w:t xml:space="preserve"> </w:t>
      </w:r>
      <w:r w:rsidR="00DA00ED">
        <w:t>____________________</w:t>
      </w:r>
    </w:p>
    <w:p w:rsidR="00B330C0" w:rsidRPr="00586A78" w:rsidRDefault="00B330C0" w:rsidP="00B330C0">
      <w:pPr>
        <w:spacing w:line="360" w:lineRule="auto"/>
        <w:jc w:val="both"/>
        <w:rPr>
          <w:b/>
          <w:u w:val="single"/>
        </w:rPr>
      </w:pPr>
      <w:r>
        <w:rPr>
          <w:b/>
          <w:u w:val="single"/>
        </w:rPr>
        <w:lastRenderedPageBreak/>
        <w:t>V</w:t>
      </w:r>
      <w:r w:rsidRPr="00586A78">
        <w:rPr>
          <w:b/>
          <w:u w:val="single"/>
        </w:rPr>
        <w:t>Motion Migration</w:t>
      </w:r>
    </w:p>
    <w:p w:rsidR="00B330C0" w:rsidRPr="00586A78" w:rsidRDefault="00B330C0" w:rsidP="00B330C0">
      <w:pPr>
        <w:spacing w:line="360" w:lineRule="auto"/>
        <w:jc w:val="both"/>
      </w:pPr>
      <w:r>
        <w:t>V</w:t>
      </w:r>
      <w:r w:rsidRPr="00586A78">
        <w:t>Motion Migration is moving a running virtual machine (VM) from one host to another with zero downtime, continuous service availability and complete transaction integrity.</w:t>
      </w:r>
    </w:p>
    <w:p w:rsidR="00B330C0" w:rsidRPr="00586A78" w:rsidRDefault="00B330C0" w:rsidP="00B330C0">
      <w:pPr>
        <w:spacing w:line="360" w:lineRule="auto"/>
        <w:jc w:val="both"/>
      </w:pPr>
      <w:r>
        <w:rPr>
          <w:noProof/>
        </w:rPr>
        <w:drawing>
          <wp:inline distT="0" distB="0" distL="0" distR="0">
            <wp:extent cx="5685141" cy="3048000"/>
            <wp:effectExtent l="0" t="0" r="0" b="0"/>
            <wp:docPr id="5" name="Picture 5" descr="cisco-netapp-vmware-long-distance-vmotion-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netapp-vmware-long-distance-vmotion-5-7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367" cy="3048657"/>
                    </a:xfrm>
                    <a:prstGeom prst="rect">
                      <a:avLst/>
                    </a:prstGeom>
                    <a:noFill/>
                    <a:ln>
                      <a:noFill/>
                    </a:ln>
                  </pic:spPr>
                </pic:pic>
              </a:graphicData>
            </a:graphic>
          </wp:inline>
        </w:drawing>
      </w:r>
    </w:p>
    <w:p w:rsidR="00B330C0" w:rsidRPr="00586A78" w:rsidRDefault="00B330C0" w:rsidP="00B330C0">
      <w:pPr>
        <w:spacing w:line="360" w:lineRule="auto"/>
        <w:jc w:val="both"/>
        <w:rPr>
          <w:b/>
        </w:rPr>
      </w:pPr>
      <w:r w:rsidRPr="00586A78">
        <w:rPr>
          <w:b/>
        </w:rPr>
        <w:t>How VMotion migration works,</w:t>
      </w:r>
    </w:p>
    <w:p w:rsidR="00B330C0" w:rsidRPr="00586A78" w:rsidRDefault="00B330C0" w:rsidP="00B330C0">
      <w:pPr>
        <w:spacing w:line="360" w:lineRule="auto"/>
        <w:jc w:val="both"/>
      </w:pPr>
      <w:r w:rsidRPr="00586A78">
        <w:tab/>
      </w:r>
      <w:r>
        <w:rPr>
          <w:noProof/>
        </w:rPr>
        <w:drawing>
          <wp:inline distT="0" distB="0" distL="0" distR="0">
            <wp:extent cx="5638800" cy="3490239"/>
            <wp:effectExtent l="0" t="0" r="0" b="0"/>
            <wp:docPr id="4" name="Picture 4" descr="vmotion_migration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otion_migration_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0661" cy="3491391"/>
                    </a:xfrm>
                    <a:prstGeom prst="rect">
                      <a:avLst/>
                    </a:prstGeom>
                    <a:noFill/>
                    <a:ln>
                      <a:noFill/>
                    </a:ln>
                  </pic:spPr>
                </pic:pic>
              </a:graphicData>
            </a:graphic>
          </wp:inline>
        </w:drawing>
      </w:r>
    </w:p>
    <w:p w:rsidR="00B330C0" w:rsidRPr="00586A78" w:rsidRDefault="00B330C0" w:rsidP="00B330C0">
      <w:pPr>
        <w:spacing w:line="360" w:lineRule="auto"/>
        <w:jc w:val="both"/>
      </w:pPr>
      <w:r>
        <w:lastRenderedPageBreak/>
        <w:t>With V</w:t>
      </w:r>
      <w:r w:rsidRPr="00586A78">
        <w:t xml:space="preserve">Motion, can change the host on which a virtual machine is running, or can change both the host and the data store of the virtual machine. </w:t>
      </w:r>
      <w:r>
        <w:t>To perform a V</w:t>
      </w:r>
      <w:r w:rsidRPr="00586A78">
        <w:t>Motion there should be a shared storage for both hosts. Shared storage makes migration faster, because there is no need of copying any of the files. What actually need is copying the memory state of the virtual machine from first host to the second host.</w:t>
      </w:r>
      <w:r>
        <w:t xml:space="preserve"> That performs across the V</w:t>
      </w:r>
      <w:r w:rsidRPr="00586A78">
        <w:t>Motion network.</w:t>
      </w:r>
    </w:p>
    <w:p w:rsidR="00B330C0" w:rsidRDefault="00B330C0" w:rsidP="00B330C0">
      <w:pPr>
        <w:tabs>
          <w:tab w:val="left" w:pos="6645"/>
        </w:tabs>
        <w:spacing w:line="360" w:lineRule="auto"/>
        <w:jc w:val="both"/>
      </w:pPr>
      <w:r w:rsidRPr="00586A78">
        <w:t>Hosts should have identical network configuration including identically spelled labels for the VM port groups for networks such as production network.</w:t>
      </w:r>
    </w:p>
    <w:p w:rsidR="00B330C0" w:rsidRDefault="00B330C0" w:rsidP="00B330C0">
      <w:pPr>
        <w:tabs>
          <w:tab w:val="left" w:pos="6645"/>
        </w:tabs>
        <w:spacing w:line="360" w:lineRule="auto"/>
        <w:jc w:val="both"/>
      </w:pPr>
    </w:p>
    <w:p w:rsidR="00B330C0" w:rsidRPr="00586A78" w:rsidRDefault="00B330C0" w:rsidP="00B330C0">
      <w:pPr>
        <w:tabs>
          <w:tab w:val="left" w:pos="6645"/>
        </w:tabs>
        <w:spacing w:line="360" w:lineRule="auto"/>
        <w:jc w:val="both"/>
      </w:pPr>
      <w:r w:rsidRPr="00260F85">
        <w:rPr>
          <w:noProof/>
        </w:rPr>
        <w:drawing>
          <wp:inline distT="0" distB="0" distL="0" distR="0" wp14:anchorId="3A23C00A" wp14:editId="088B1787">
            <wp:extent cx="5732145" cy="3161365"/>
            <wp:effectExtent l="0" t="0" r="1905" b="1270"/>
            <wp:docPr id="3" name="Picture 3" descr="C:\Users\Sithum Sandaruwan\Downloads\14303811_1092737950780244_18282072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thum Sandaruwan\Downloads\14303811_1092737950780244_1828207288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161365"/>
                    </a:xfrm>
                    <a:prstGeom prst="rect">
                      <a:avLst/>
                    </a:prstGeom>
                    <a:noFill/>
                    <a:ln>
                      <a:noFill/>
                    </a:ln>
                  </pic:spPr>
                </pic:pic>
              </a:graphicData>
            </a:graphic>
          </wp:inline>
        </w:drawing>
      </w:r>
    </w:p>
    <w:p w:rsidR="00B330C0" w:rsidRDefault="00B330C0" w:rsidP="00B330C0">
      <w:pPr>
        <w:tabs>
          <w:tab w:val="left" w:pos="6645"/>
        </w:tabs>
        <w:spacing w:line="360" w:lineRule="auto"/>
        <w:jc w:val="both"/>
        <w:rPr>
          <w:b/>
        </w:rPr>
      </w:pPr>
    </w:p>
    <w:p w:rsidR="00B330C0" w:rsidRDefault="00B330C0" w:rsidP="00B330C0">
      <w:pPr>
        <w:tabs>
          <w:tab w:val="left" w:pos="6645"/>
        </w:tabs>
        <w:spacing w:line="360" w:lineRule="auto"/>
        <w:jc w:val="both"/>
        <w:rPr>
          <w:b/>
        </w:rPr>
      </w:pPr>
    </w:p>
    <w:p w:rsidR="00B330C0" w:rsidRPr="00586A78" w:rsidRDefault="00B330C0" w:rsidP="00B330C0">
      <w:pPr>
        <w:tabs>
          <w:tab w:val="left" w:pos="6645"/>
        </w:tabs>
        <w:spacing w:line="360" w:lineRule="auto"/>
        <w:jc w:val="both"/>
      </w:pPr>
      <w:r w:rsidRPr="00586A78">
        <w:rPr>
          <w:b/>
        </w:rPr>
        <w:t>Virtual Machines should have following requirements</w:t>
      </w:r>
      <w:r w:rsidRPr="00586A78">
        <w:t>.</w:t>
      </w:r>
    </w:p>
    <w:p w:rsidR="00B330C0" w:rsidRPr="00586A78" w:rsidRDefault="00B330C0" w:rsidP="00B330C0">
      <w:pPr>
        <w:pStyle w:val="ListParagraph"/>
        <w:numPr>
          <w:ilvl w:val="0"/>
          <w:numId w:val="2"/>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VM must not have a connection to virtual devices (</w:t>
      </w:r>
      <w:proofErr w:type="spellStart"/>
      <w:r w:rsidRPr="00586A78">
        <w:rPr>
          <w:rFonts w:ascii="Times New Roman" w:hAnsi="Times New Roman" w:cs="Times New Roman"/>
          <w:sz w:val="24"/>
          <w:szCs w:val="24"/>
        </w:rPr>
        <w:t>eg</w:t>
      </w:r>
      <w:proofErr w:type="spellEnd"/>
      <w:r w:rsidRPr="00586A7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86A78">
        <w:rPr>
          <w:rFonts w:ascii="Times New Roman" w:hAnsi="Times New Roman" w:cs="Times New Roman"/>
          <w:sz w:val="24"/>
          <w:szCs w:val="24"/>
        </w:rPr>
        <w:t>CD-Rom</w:t>
      </w:r>
      <w:proofErr w:type="spellEnd"/>
      <w:r w:rsidRPr="00586A78">
        <w:rPr>
          <w:rFonts w:ascii="Times New Roman" w:hAnsi="Times New Roman" w:cs="Times New Roman"/>
          <w:sz w:val="24"/>
          <w:szCs w:val="24"/>
        </w:rPr>
        <w:t>) with a local image mounted.</w:t>
      </w:r>
    </w:p>
    <w:p w:rsidR="00B330C0" w:rsidRPr="00586A78" w:rsidRDefault="00B330C0" w:rsidP="00B330C0">
      <w:pPr>
        <w:pStyle w:val="ListParagraph"/>
        <w:numPr>
          <w:ilvl w:val="0"/>
          <w:numId w:val="2"/>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VM must not have a connection to an internal switch.</w:t>
      </w:r>
    </w:p>
    <w:p w:rsidR="00B330C0" w:rsidRPr="00586A78" w:rsidRDefault="00B330C0" w:rsidP="00B330C0">
      <w:pPr>
        <w:pStyle w:val="ListParagraph"/>
        <w:numPr>
          <w:ilvl w:val="0"/>
          <w:numId w:val="2"/>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VM must not have CPU affinity configured.</w:t>
      </w:r>
    </w:p>
    <w:p w:rsidR="00B330C0" w:rsidRDefault="00B330C0" w:rsidP="00B330C0">
      <w:pPr>
        <w:pStyle w:val="ListParagraph"/>
        <w:numPr>
          <w:ilvl w:val="0"/>
          <w:numId w:val="2"/>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VM with USB pass through devices can be migrated with vMotion as long as the devices are enabled for vMotion</w:t>
      </w:r>
    </w:p>
    <w:p w:rsidR="00B330C0" w:rsidRPr="009F0B87" w:rsidRDefault="00B330C0" w:rsidP="00B330C0">
      <w:pPr>
        <w:pStyle w:val="ListParagraph"/>
        <w:tabs>
          <w:tab w:val="left" w:pos="6645"/>
        </w:tabs>
        <w:spacing w:line="360" w:lineRule="auto"/>
        <w:jc w:val="both"/>
        <w:rPr>
          <w:rFonts w:ascii="Times New Roman" w:hAnsi="Times New Roman" w:cs="Times New Roman"/>
          <w:sz w:val="24"/>
          <w:szCs w:val="24"/>
        </w:rPr>
      </w:pPr>
    </w:p>
    <w:p w:rsidR="00B330C0" w:rsidRPr="00586A78" w:rsidRDefault="00B330C0" w:rsidP="00B330C0">
      <w:pPr>
        <w:tabs>
          <w:tab w:val="left" w:pos="6645"/>
        </w:tabs>
        <w:spacing w:line="360" w:lineRule="auto"/>
        <w:jc w:val="both"/>
        <w:rPr>
          <w:b/>
        </w:rPr>
      </w:pPr>
      <w:r w:rsidRPr="00586A78">
        <w:rPr>
          <w:b/>
        </w:rPr>
        <w:lastRenderedPageBreak/>
        <w:t>Hosts should have following requirements.</w:t>
      </w:r>
    </w:p>
    <w:p w:rsidR="00B330C0" w:rsidRPr="00586A78" w:rsidRDefault="00B330C0" w:rsidP="00B330C0">
      <w:pPr>
        <w:pStyle w:val="ListParagraph"/>
        <w:numPr>
          <w:ilvl w:val="0"/>
          <w:numId w:val="3"/>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 xml:space="preserve">Visibility to all storage used by the VM. (Fiber channel, </w:t>
      </w:r>
      <w:proofErr w:type="spellStart"/>
      <w:r w:rsidRPr="00586A78">
        <w:rPr>
          <w:rFonts w:ascii="Times New Roman" w:hAnsi="Times New Roman" w:cs="Times New Roman"/>
          <w:sz w:val="24"/>
          <w:szCs w:val="24"/>
        </w:rPr>
        <w:t>iSCSI</w:t>
      </w:r>
      <w:proofErr w:type="spellEnd"/>
      <w:r w:rsidRPr="00586A78">
        <w:rPr>
          <w:rFonts w:ascii="Times New Roman" w:hAnsi="Times New Roman" w:cs="Times New Roman"/>
          <w:sz w:val="24"/>
          <w:szCs w:val="24"/>
        </w:rPr>
        <w:t>, NAS)</w:t>
      </w:r>
    </w:p>
    <w:p w:rsidR="00B330C0" w:rsidRPr="00586A78" w:rsidRDefault="00B330C0" w:rsidP="00B330C0">
      <w:pPr>
        <w:pStyle w:val="ListParagraph"/>
        <w:numPr>
          <w:ilvl w:val="0"/>
          <w:numId w:val="3"/>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 xml:space="preserve">At least a Gigabit Ethernet network.(faster the network more concurrent vMotion migrations allows) </w:t>
      </w:r>
    </w:p>
    <w:p w:rsidR="00B330C0" w:rsidRPr="00586A78" w:rsidRDefault="00B330C0" w:rsidP="00B330C0">
      <w:pPr>
        <w:pStyle w:val="ListParagraph"/>
        <w:numPr>
          <w:ilvl w:val="0"/>
          <w:numId w:val="3"/>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Access to same physical networks.</w:t>
      </w:r>
    </w:p>
    <w:p w:rsidR="00B330C0" w:rsidRPr="00586A78" w:rsidRDefault="00B330C0" w:rsidP="00B330C0">
      <w:pPr>
        <w:pStyle w:val="ListParagraph"/>
        <w:numPr>
          <w:ilvl w:val="0"/>
          <w:numId w:val="3"/>
        </w:numPr>
        <w:tabs>
          <w:tab w:val="left" w:pos="6645"/>
        </w:tabs>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Compatible CPUs. Using VMware CPU identification utility, CPU characteristic can be identified. Comparing the reports for both hosts Incompatibilities can be detected.</w:t>
      </w:r>
    </w:p>
    <w:p w:rsidR="00B330C0" w:rsidRPr="00586A78" w:rsidRDefault="00B330C0" w:rsidP="00B330C0">
      <w:pPr>
        <w:spacing w:line="360" w:lineRule="auto"/>
        <w:jc w:val="both"/>
        <w:rPr>
          <w:b/>
        </w:rPr>
      </w:pPr>
      <w:r>
        <w:rPr>
          <w:b/>
        </w:rPr>
        <w:t>V</w:t>
      </w:r>
      <w:r w:rsidRPr="00586A78">
        <w:rPr>
          <w:b/>
        </w:rPr>
        <w:t>Motion migration benefits are,</w:t>
      </w:r>
    </w:p>
    <w:p w:rsidR="00B330C0" w:rsidRPr="00586A78" w:rsidRDefault="00B330C0" w:rsidP="00B330C0">
      <w:pPr>
        <w:pStyle w:val="ListParagraph"/>
        <w:numPr>
          <w:ilvl w:val="0"/>
          <w:numId w:val="1"/>
        </w:numPr>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Improve overall hardware utilization.</w:t>
      </w:r>
    </w:p>
    <w:p w:rsidR="00B330C0" w:rsidRPr="00586A78" w:rsidRDefault="00B330C0" w:rsidP="00B330C0">
      <w:pPr>
        <w:pStyle w:val="ListParagraph"/>
        <w:numPr>
          <w:ilvl w:val="0"/>
          <w:numId w:val="1"/>
        </w:numPr>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Allow continued virtual machine operation while accommodating scheduled hardware downtime.</w:t>
      </w:r>
    </w:p>
    <w:p w:rsidR="00B330C0" w:rsidRPr="00586A78" w:rsidRDefault="00B330C0" w:rsidP="00B330C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Allows </w:t>
      </w:r>
      <w:proofErr w:type="spellStart"/>
      <w:r>
        <w:rPr>
          <w:rFonts w:ascii="Times New Roman" w:hAnsi="Times New Roman" w:cs="Times New Roman"/>
          <w:sz w:val="24"/>
          <w:szCs w:val="24"/>
        </w:rPr>
        <w:t>V</w:t>
      </w:r>
      <w:r w:rsidRPr="00586A78">
        <w:rPr>
          <w:rFonts w:ascii="Times New Roman" w:hAnsi="Times New Roman" w:cs="Times New Roman"/>
          <w:sz w:val="24"/>
          <w:szCs w:val="24"/>
        </w:rPr>
        <w:t>Sphere</w:t>
      </w:r>
      <w:proofErr w:type="spellEnd"/>
      <w:r w:rsidRPr="00586A78">
        <w:rPr>
          <w:rFonts w:ascii="Times New Roman" w:hAnsi="Times New Roman" w:cs="Times New Roman"/>
          <w:sz w:val="24"/>
          <w:szCs w:val="24"/>
        </w:rPr>
        <w:t xml:space="preserve"> Distributed Resource Scheduler (DRS) to balance VMs across hosts.</w:t>
      </w:r>
    </w:p>
    <w:p w:rsidR="00B330C0" w:rsidRPr="00586A78" w:rsidRDefault="00B330C0" w:rsidP="00B330C0">
      <w:pPr>
        <w:pStyle w:val="ListParagraph"/>
        <w:numPr>
          <w:ilvl w:val="0"/>
          <w:numId w:val="1"/>
        </w:numPr>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 xml:space="preserve">Continuously and automatically allocate virtual machines within resource pools. </w:t>
      </w:r>
    </w:p>
    <w:p w:rsidR="00B330C0" w:rsidRPr="00586A78" w:rsidRDefault="00B330C0" w:rsidP="00B330C0">
      <w:pPr>
        <w:pStyle w:val="ListParagraph"/>
        <w:numPr>
          <w:ilvl w:val="0"/>
          <w:numId w:val="1"/>
        </w:numPr>
        <w:spacing w:line="360" w:lineRule="auto"/>
        <w:jc w:val="both"/>
        <w:rPr>
          <w:rFonts w:ascii="Times New Roman" w:hAnsi="Times New Roman" w:cs="Times New Roman"/>
          <w:sz w:val="24"/>
          <w:szCs w:val="24"/>
        </w:rPr>
      </w:pPr>
      <w:r w:rsidRPr="00586A78">
        <w:rPr>
          <w:rFonts w:ascii="Times New Roman" w:hAnsi="Times New Roman" w:cs="Times New Roman"/>
          <w:sz w:val="24"/>
          <w:szCs w:val="24"/>
        </w:rPr>
        <w:t>Improve availability by conducting maintenance without disrupting business operations</w:t>
      </w:r>
    </w:p>
    <w:p w:rsidR="00B330C0" w:rsidRPr="00193863" w:rsidRDefault="00B330C0" w:rsidP="00DA00ED"/>
    <w:sectPr w:rsidR="00B330C0" w:rsidRPr="00193863" w:rsidSect="0077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FE2"/>
    <w:multiLevelType w:val="hybridMultilevel"/>
    <w:tmpl w:val="6F58F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04603"/>
    <w:multiLevelType w:val="hybridMultilevel"/>
    <w:tmpl w:val="6EEE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556BE"/>
    <w:multiLevelType w:val="hybridMultilevel"/>
    <w:tmpl w:val="F01AC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7A"/>
    <w:rsid w:val="0009054A"/>
    <w:rsid w:val="00193863"/>
    <w:rsid w:val="0020532A"/>
    <w:rsid w:val="004C6219"/>
    <w:rsid w:val="0067020E"/>
    <w:rsid w:val="00693D55"/>
    <w:rsid w:val="006C7ACC"/>
    <w:rsid w:val="007419DC"/>
    <w:rsid w:val="007740CD"/>
    <w:rsid w:val="00775CE9"/>
    <w:rsid w:val="00AE5D49"/>
    <w:rsid w:val="00B330C0"/>
    <w:rsid w:val="00B6701C"/>
    <w:rsid w:val="00BF0911"/>
    <w:rsid w:val="00C45E3C"/>
    <w:rsid w:val="00C810BC"/>
    <w:rsid w:val="00CA091D"/>
    <w:rsid w:val="00D65CA0"/>
    <w:rsid w:val="00DA00ED"/>
    <w:rsid w:val="00DB2FBA"/>
    <w:rsid w:val="00E14960"/>
    <w:rsid w:val="00E73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990FD-7EA4-468E-A241-6A42CA57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paragraph" w:styleId="ListParagraph">
    <w:name w:val="List Paragraph"/>
    <w:basedOn w:val="Normal"/>
    <w:uiPriority w:val="34"/>
    <w:qFormat/>
    <w:rsid w:val="00B330C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ourseweb.sliit.lk/course/view.php?id=13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urseweb.sliit.lk/course/view.php?id=137"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1A8D-BD80-4926-A12A-30ED20C3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nethmi.w</dc:creator>
  <cp:lastModifiedBy>Dila93</cp:lastModifiedBy>
  <cp:revision>4</cp:revision>
  <dcterms:created xsi:type="dcterms:W3CDTF">2016-09-16T04:25:00Z</dcterms:created>
  <dcterms:modified xsi:type="dcterms:W3CDTF">2016-09-17T12:37:00Z</dcterms:modified>
</cp:coreProperties>
</file>