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2BF07" w14:textId="77777777" w:rsidR="006406FE" w:rsidRDefault="00000000">
      <w:pPr>
        <w:spacing w:after="60"/>
        <w:jc w:val="center"/>
      </w:pPr>
      <w:r>
        <w:rPr>
          <w:b/>
          <w:bCs/>
          <w:color w:val="4B0082"/>
          <w:sz w:val="44"/>
          <w:szCs w:val="44"/>
        </w:rPr>
        <w:t>DEFINITIONS SHEET</w:t>
      </w:r>
    </w:p>
    <w:p w14:paraId="06F7572C" w14:textId="77777777" w:rsidR="006406FE" w:rsidRDefault="00000000">
      <w:pPr>
        <w:spacing w:after="40"/>
        <w:jc w:val="center"/>
      </w:pPr>
      <w:r>
        <w:rPr>
          <w:color w:val="666666"/>
          <w:sz w:val="26"/>
          <w:szCs w:val="26"/>
        </w:rPr>
        <w:t xml:space="preserve">Types of Domestic Violence </w:t>
      </w:r>
      <w:proofErr w:type="spellStart"/>
      <w:r>
        <w:rPr>
          <w:color w:val="666666"/>
          <w:sz w:val="26"/>
          <w:szCs w:val="26"/>
        </w:rPr>
        <w:t>Recognised</w:t>
      </w:r>
      <w:proofErr w:type="spellEnd"/>
      <w:r>
        <w:rPr>
          <w:color w:val="666666"/>
          <w:sz w:val="26"/>
          <w:szCs w:val="26"/>
        </w:rPr>
        <w:t xml:space="preserve"> Under Ugandan Law</w:t>
      </w:r>
    </w:p>
    <w:p w14:paraId="59D7EE7A" w14:textId="36C23F98" w:rsidR="006406FE" w:rsidRDefault="00000000">
      <w:pPr>
        <w:pBdr>
          <w:bottom w:val="single" w:sz="8" w:space="1" w:color="4B0082"/>
        </w:pBdr>
        <w:spacing w:after="200"/>
        <w:jc w:val="center"/>
      </w:pPr>
      <w:r>
        <w:rPr>
          <w:color w:val="666666"/>
          <w:sz w:val="18"/>
          <w:szCs w:val="18"/>
        </w:rPr>
        <w:t xml:space="preserve">Uganda Domestic Violence Act, 2010 (Act No. 3 of 2010)  • </w:t>
      </w:r>
    </w:p>
    <w:p w14:paraId="4BE4A0B3" w14:textId="77777777" w:rsidR="006406FE" w:rsidRDefault="00000000">
      <w:pPr>
        <w:spacing w:before="160" w:after="80"/>
      </w:pPr>
      <w:r>
        <w:t>This sheet defines key terms used in Uganda's Domestic Violence Act, 2010. These definitions are written in plain language so that anyone — not just lawyers — can understand what counts as domestic violence under Ugandan law. This document is intended for use in the RAG knowledge base of the Domestic Violence Help &amp; Information Bot.</w:t>
      </w:r>
    </w:p>
    <w:p w14:paraId="1CF5DFD3" w14:textId="77777777" w:rsidR="006406FE" w:rsidRDefault="00000000">
      <w:pPr>
        <w:pStyle w:val="Heading1"/>
      </w:pPr>
      <w:r>
        <w:t>1. What is Domestic Violence?</w:t>
      </w:r>
    </w:p>
    <w:p w14:paraId="1F98719A" w14:textId="77777777" w:rsidR="006406FE" w:rsidRDefault="00000000">
      <w:pPr>
        <w:spacing w:after="80"/>
      </w:pPr>
      <w:r>
        <w:t>Under Section 2 of the Act, domestic violence is any act or failure to act by a perpetrator that:</w:t>
      </w:r>
    </w:p>
    <w:p w14:paraId="364AF384" w14:textId="77777777" w:rsidR="006406FE" w:rsidRDefault="00000000">
      <w:pPr>
        <w:pStyle w:val="ListParagraph"/>
        <w:numPr>
          <w:ilvl w:val="0"/>
          <w:numId w:val="2"/>
        </w:numPr>
        <w:spacing w:after="40"/>
      </w:pPr>
      <w:r>
        <w:t>Harms, injures, or endangers the health, safety, life, or wellbeing (mental or physical) of the victim — including physical, sexual, emotional, verbal, psychological, or economic abuse.</w:t>
      </w:r>
    </w:p>
    <w:p w14:paraId="746CEF3C" w14:textId="77777777" w:rsidR="006406FE" w:rsidRDefault="00000000">
      <w:pPr>
        <w:pStyle w:val="ListParagraph"/>
        <w:numPr>
          <w:ilvl w:val="0"/>
          <w:numId w:val="2"/>
        </w:numPr>
        <w:spacing w:after="40"/>
      </w:pPr>
      <w:r>
        <w:t>Forces or threatens the victim (or someone related to them) to meet any unlawful demand for property or money.</w:t>
      </w:r>
    </w:p>
    <w:p w14:paraId="1222BA4D" w14:textId="77777777" w:rsidR="006406FE" w:rsidRDefault="00000000">
      <w:pPr>
        <w:pStyle w:val="ListParagraph"/>
        <w:numPr>
          <w:ilvl w:val="0"/>
          <w:numId w:val="2"/>
        </w:numPr>
        <w:spacing w:after="40"/>
      </w:pPr>
      <w:r>
        <w:t>Threatens the victim or anyone related to the victim.</w:t>
      </w:r>
    </w:p>
    <w:p w14:paraId="5951C5DB" w14:textId="77777777" w:rsidR="006406FE" w:rsidRDefault="00000000">
      <w:pPr>
        <w:pStyle w:val="ListParagraph"/>
        <w:numPr>
          <w:ilvl w:val="0"/>
          <w:numId w:val="2"/>
        </w:numPr>
        <w:spacing w:after="100"/>
      </w:pPr>
      <w:r>
        <w:t>Otherwise causes harm — physical or mental — to the victim.</w:t>
      </w:r>
    </w:p>
    <w:p w14:paraId="31205101" w14:textId="77777777" w:rsidR="006406FE" w:rsidRDefault="00000000">
      <w:pPr>
        <w:pBdr>
          <w:left w:val="single" w:sz="16" w:space="6" w:color="4B0082"/>
        </w:pBdr>
        <w:shd w:val="clear" w:color="auto" w:fill="EDE7F6"/>
        <w:spacing w:after="80"/>
        <w:ind w:left="360"/>
      </w:pPr>
      <w:r>
        <w:rPr>
          <w:b/>
          <w:bCs/>
        </w:rPr>
        <w:t xml:space="preserve">Important: </w:t>
      </w:r>
      <w:r>
        <w:t xml:space="preserve">The victim's consent is NOT a valid </w:t>
      </w:r>
      <w:proofErr w:type="spellStart"/>
      <w:r>
        <w:t>defence</w:t>
      </w:r>
      <w:proofErr w:type="spellEnd"/>
      <w:r>
        <w:t xml:space="preserve"> under this Act (Section 5). Even if a victim did not object, the perpetrator can still be charged.</w:t>
      </w:r>
    </w:p>
    <w:p w14:paraId="3FD0632A" w14:textId="77777777" w:rsidR="006406FE" w:rsidRDefault="00000000">
      <w:pPr>
        <w:pStyle w:val="Heading1"/>
      </w:pPr>
      <w:r>
        <w:t>2. Who Can Be a Victim? (Domestic Relationships)</w:t>
      </w:r>
    </w:p>
    <w:p w14:paraId="387906E5" w14:textId="77777777" w:rsidR="006406FE" w:rsidRDefault="00000000">
      <w:pPr>
        <w:spacing w:after="80"/>
      </w:pPr>
      <w:r>
        <w:t>Domestic violence can happen in any of the following relationships (Section 3). The people involved do not have to be married or living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406FE" w14:paraId="3DBCA6B5" w14:textId="77777777">
        <w:tblPrEx>
          <w:tblCellMar>
            <w:top w:w="0" w:type="dxa"/>
            <w:bottom w:w="0" w:type="dxa"/>
          </w:tblCellMar>
        </w:tblPrEx>
        <w:tc>
          <w:tcPr>
            <w:tcW w:w="312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20" w:type="dxa"/>
              <w:bottom w:w="100" w:type="dxa"/>
              <w:right w:w="120" w:type="dxa"/>
            </w:tcMar>
          </w:tcPr>
          <w:p w14:paraId="160A415B" w14:textId="77777777" w:rsidR="006406FE" w:rsidRDefault="00000000">
            <w:r>
              <w:rPr>
                <w:b/>
                <w:bCs/>
                <w:color w:val="FFFFFF"/>
              </w:rPr>
              <w:t>Relationship Type</w:t>
            </w:r>
          </w:p>
        </w:tc>
        <w:tc>
          <w:tcPr>
            <w:tcW w:w="624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20" w:type="dxa"/>
              <w:bottom w:w="100" w:type="dxa"/>
              <w:right w:w="120" w:type="dxa"/>
            </w:tcMar>
          </w:tcPr>
          <w:p w14:paraId="227A0272" w14:textId="77777777" w:rsidR="006406FE" w:rsidRDefault="00000000">
            <w:r>
              <w:rPr>
                <w:b/>
                <w:bCs/>
                <w:color w:val="FFFFFF"/>
              </w:rPr>
              <w:t>Description</w:t>
            </w:r>
          </w:p>
        </w:tc>
      </w:tr>
      <w:tr w:rsidR="006406FE" w14:paraId="0B87AAFB" w14:textId="77777777">
        <w:tblPrEx>
          <w:tblCellMar>
            <w:top w:w="0" w:type="dxa"/>
            <w:bottom w:w="0" w:type="dxa"/>
          </w:tblCellMar>
        </w:tblPrEx>
        <w:tc>
          <w:tcPr>
            <w:tcW w:w="312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095438B0" w14:textId="77777777" w:rsidR="006406FE" w:rsidRDefault="00000000">
            <w:r>
              <w:rPr>
                <w:b/>
                <w:bCs/>
                <w:color w:val="4B0082"/>
              </w:rPr>
              <w:t>Spouses / Former Spouses</w:t>
            </w:r>
          </w:p>
        </w:tc>
        <w:tc>
          <w:tcPr>
            <w:tcW w:w="624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7F0F5D9F" w14:textId="77777777" w:rsidR="006406FE" w:rsidRDefault="00000000">
            <w:r>
              <w:t>Married couples or people who were previously married.</w:t>
            </w:r>
          </w:p>
        </w:tc>
      </w:tr>
      <w:tr w:rsidR="006406FE" w14:paraId="3B54AE46" w14:textId="77777777">
        <w:tblPrEx>
          <w:tblCellMar>
            <w:top w:w="0" w:type="dxa"/>
            <w:bottom w:w="0" w:type="dxa"/>
          </w:tblCellMar>
        </w:tblPrEx>
        <w:tc>
          <w:tcPr>
            <w:tcW w:w="312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6EB7095E" w14:textId="77777777" w:rsidR="006406FE" w:rsidRDefault="00000000">
            <w:r>
              <w:rPr>
                <w:b/>
                <w:bCs/>
                <w:color w:val="4B0082"/>
              </w:rPr>
              <w:t>Cohabiting Partners</w:t>
            </w:r>
          </w:p>
        </w:tc>
        <w:tc>
          <w:tcPr>
            <w:tcW w:w="624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7EEF3F19" w14:textId="77777777" w:rsidR="006406FE" w:rsidRDefault="00000000">
            <w:r>
              <w:t>People who live together in a shared household, whether or not they are married.</w:t>
            </w:r>
          </w:p>
        </w:tc>
      </w:tr>
      <w:tr w:rsidR="006406FE" w14:paraId="49C0F95C" w14:textId="77777777">
        <w:tblPrEx>
          <w:tblCellMar>
            <w:top w:w="0" w:type="dxa"/>
            <w:bottom w:w="0" w:type="dxa"/>
          </w:tblCellMar>
        </w:tblPrEx>
        <w:tc>
          <w:tcPr>
            <w:tcW w:w="312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3AAE8793" w14:textId="77777777" w:rsidR="006406FE" w:rsidRDefault="00000000">
            <w:r>
              <w:rPr>
                <w:b/>
                <w:bCs/>
                <w:color w:val="4B0082"/>
              </w:rPr>
              <w:t>Family Members</w:t>
            </w:r>
          </w:p>
        </w:tc>
        <w:tc>
          <w:tcPr>
            <w:tcW w:w="624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5493EB91" w14:textId="77777777" w:rsidR="006406FE" w:rsidRDefault="00000000">
            <w:r>
              <w:t>People related by blood, marriage, or adoption — including parents, children, siblings, grandparents.</w:t>
            </w:r>
          </w:p>
        </w:tc>
      </w:tr>
      <w:tr w:rsidR="006406FE" w14:paraId="6C3D8CFE" w14:textId="77777777">
        <w:tblPrEx>
          <w:tblCellMar>
            <w:top w:w="0" w:type="dxa"/>
            <w:bottom w:w="0" w:type="dxa"/>
          </w:tblCellMar>
        </w:tblPrEx>
        <w:tc>
          <w:tcPr>
            <w:tcW w:w="312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0B2B168B" w14:textId="77777777" w:rsidR="006406FE" w:rsidRDefault="00000000">
            <w:r>
              <w:rPr>
                <w:b/>
                <w:bCs/>
                <w:color w:val="4B0082"/>
              </w:rPr>
              <w:t>Shared Household Members</w:t>
            </w:r>
          </w:p>
        </w:tc>
        <w:tc>
          <w:tcPr>
            <w:tcW w:w="624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0F0C76FD" w14:textId="77777777" w:rsidR="006406FE" w:rsidRDefault="00000000">
            <w:r>
              <w:t>People who share the same home, even if not related.</w:t>
            </w:r>
          </w:p>
        </w:tc>
      </w:tr>
      <w:tr w:rsidR="006406FE" w14:paraId="596F7C0E" w14:textId="77777777">
        <w:tblPrEx>
          <w:tblCellMar>
            <w:top w:w="0" w:type="dxa"/>
            <w:bottom w:w="0" w:type="dxa"/>
          </w:tblCellMar>
        </w:tblPrEx>
        <w:tc>
          <w:tcPr>
            <w:tcW w:w="312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1056D840" w14:textId="77777777" w:rsidR="006406FE" w:rsidRDefault="00000000">
            <w:r>
              <w:rPr>
                <w:b/>
                <w:bCs/>
                <w:color w:val="4B0082"/>
              </w:rPr>
              <w:t>Children</w:t>
            </w:r>
          </w:p>
        </w:tc>
        <w:tc>
          <w:tcPr>
            <w:tcW w:w="624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6EB2B8FC" w14:textId="77777777" w:rsidR="006406FE" w:rsidRDefault="00000000">
            <w:r>
              <w:t>Children in the family can also be victims, especially if they witness violence — the Act considers exposure of a child to violence as abuse against that child.</w:t>
            </w:r>
          </w:p>
        </w:tc>
      </w:tr>
    </w:tbl>
    <w:p w14:paraId="24F6FD21" w14:textId="77777777" w:rsidR="006406FE" w:rsidRDefault="00000000">
      <w:pPr>
        <w:pStyle w:val="Heading1"/>
        <w:spacing w:before="200" w:after="0"/>
      </w:pPr>
      <w:r>
        <w:t xml:space="preserve">3. Types of Domestic Violence </w:t>
      </w:r>
      <w:proofErr w:type="spellStart"/>
      <w:r>
        <w:t>Recognised</w:t>
      </w:r>
      <w:proofErr w:type="spellEnd"/>
      <w:r>
        <w:t xml:space="preserve"> Under the Act</w:t>
      </w:r>
    </w:p>
    <w:p w14:paraId="32599EE0" w14:textId="77777777" w:rsidR="006406FE" w:rsidRDefault="00000000">
      <w:pPr>
        <w:pStyle w:val="Heading2"/>
      </w:pPr>
      <w:r>
        <w:t>3.1 Physical Abuse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406FE" w14:paraId="1B979855"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20" w:type="dxa"/>
              <w:bottom w:w="100" w:type="dxa"/>
              <w:right w:w="120" w:type="dxa"/>
            </w:tcMar>
          </w:tcPr>
          <w:p w14:paraId="3330C095" w14:textId="77777777" w:rsidR="006406FE" w:rsidRDefault="00000000">
            <w:r>
              <w:rPr>
                <w:b/>
                <w:bCs/>
                <w:color w:val="FFFFFF"/>
              </w:rPr>
              <w:t>Legal Definition</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7058D95C" w14:textId="77777777" w:rsidR="006406FE" w:rsidRDefault="00000000">
            <w:r>
              <w:t>Any act that causes bodily pain, harm, or danger to life, limb, or health — or that damages the victim's health or development. This includes assault, criminal intimidation, and criminal force.</w:t>
            </w:r>
          </w:p>
        </w:tc>
      </w:tr>
      <w:tr w:rsidR="006406FE" w14:paraId="6B2C6D95"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21BBBCBD" w14:textId="77777777" w:rsidR="006406FE" w:rsidRDefault="00000000">
            <w:r>
              <w:rPr>
                <w:b/>
                <w:bCs/>
                <w:color w:val="4B0082"/>
              </w:rPr>
              <w:lastRenderedPageBreak/>
              <w:t>Plain Language</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3A44598E" w14:textId="77777777" w:rsidR="006406FE" w:rsidRDefault="00000000">
            <w:r>
              <w:t>Hitting, kicking, slapping, punching, biting, pushing, strangling, or any other physical force used against a person. It also includes threats that make someone fear they will be physically hurt.</w:t>
            </w:r>
          </w:p>
        </w:tc>
      </w:tr>
      <w:tr w:rsidR="006406FE" w14:paraId="5D3ABBCD"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2274D488" w14:textId="77777777" w:rsidR="006406FE" w:rsidRDefault="00000000">
            <w:r>
              <w:rPr>
                <w:b/>
                <w:bCs/>
                <w:color w:val="4B0082"/>
              </w:rPr>
              <w:t>Examples</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770A325B" w14:textId="77777777" w:rsidR="006406FE" w:rsidRDefault="00000000">
            <w:r>
              <w:t>A spouse who regularly beats their partner. A parent who assaults an adult child. A partner who throws objects at the other person.</w:t>
            </w:r>
          </w:p>
        </w:tc>
      </w:tr>
    </w:tbl>
    <w:p w14:paraId="3143934C" w14:textId="77777777" w:rsidR="006406FE" w:rsidRDefault="00000000">
      <w:pPr>
        <w:pStyle w:val="Heading2"/>
        <w:spacing w:before="200" w:after="0"/>
      </w:pPr>
      <w:r>
        <w:t>3.2 Sexual Abuse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406FE" w14:paraId="760072D3"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20" w:type="dxa"/>
              <w:bottom w:w="100" w:type="dxa"/>
              <w:right w:w="120" w:type="dxa"/>
            </w:tcMar>
          </w:tcPr>
          <w:p w14:paraId="08768CB3" w14:textId="77777777" w:rsidR="006406FE" w:rsidRDefault="00000000">
            <w:r>
              <w:rPr>
                <w:b/>
                <w:bCs/>
                <w:color w:val="FFFFFF"/>
              </w:rPr>
              <w:t>Legal Definition</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47006A72" w14:textId="77777777" w:rsidR="006406FE" w:rsidRDefault="00000000">
            <w:r>
              <w:t>Any unwanted sexual act or conduct that humiliates the victim, including sexual assault, rape, or any sexual act without the victim's free and genuine consent.</w:t>
            </w:r>
          </w:p>
        </w:tc>
      </w:tr>
      <w:tr w:rsidR="006406FE" w14:paraId="2682AE00"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0A41F993" w14:textId="77777777" w:rsidR="006406FE" w:rsidRDefault="00000000">
            <w:r>
              <w:rPr>
                <w:b/>
                <w:bCs/>
                <w:color w:val="4B0082"/>
              </w:rPr>
              <w:t>Plain Language</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201025B1" w14:textId="77777777" w:rsidR="006406FE" w:rsidRDefault="00000000">
            <w:r>
              <w:t>Being forced, pressured, or coerced into any sexual act. This includes marital rape — it is illegal under Ugandan law for a partner to force sex on their spouse.</w:t>
            </w:r>
          </w:p>
        </w:tc>
      </w:tr>
      <w:tr w:rsidR="006406FE" w14:paraId="4FFC8235"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7E5A0066" w14:textId="77777777" w:rsidR="006406FE" w:rsidRDefault="00000000">
            <w:r>
              <w:rPr>
                <w:b/>
                <w:bCs/>
                <w:color w:val="4B0082"/>
              </w:rPr>
              <w:t>Examples</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5DCE576B" w14:textId="77777777" w:rsidR="006406FE" w:rsidRDefault="00000000">
            <w:r>
              <w:t>Forced sexual intercourse within a relationship. Being pressured into sexual acts the victim does not want. Any sexual contact with a minor in the household.</w:t>
            </w:r>
          </w:p>
        </w:tc>
      </w:tr>
    </w:tbl>
    <w:p w14:paraId="251BF908" w14:textId="77777777" w:rsidR="006406FE" w:rsidRDefault="00000000">
      <w:pPr>
        <w:pStyle w:val="Heading2"/>
        <w:spacing w:before="200" w:after="0"/>
      </w:pPr>
      <w:r>
        <w:t>3.3 Emotional, Verbal, and Psychological Abuse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406FE" w14:paraId="337DA46D"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20" w:type="dxa"/>
              <w:bottom w:w="100" w:type="dxa"/>
              <w:right w:w="120" w:type="dxa"/>
            </w:tcMar>
          </w:tcPr>
          <w:p w14:paraId="3D2D7036" w14:textId="77777777" w:rsidR="006406FE" w:rsidRDefault="00000000">
            <w:r>
              <w:rPr>
                <w:b/>
                <w:bCs/>
                <w:color w:val="FFFFFF"/>
              </w:rPr>
              <w:t>Legal Definition</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1336AC53" w14:textId="77777777" w:rsidR="006406FE" w:rsidRDefault="00000000">
            <w:r>
              <w:t>A pattern of degrading or humiliating conduct towards the victim. It must be a repeated pattern — not a single incident.</w:t>
            </w:r>
          </w:p>
        </w:tc>
      </w:tr>
      <w:tr w:rsidR="006406FE" w14:paraId="6D1E2ECB"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7619ACE1" w14:textId="77777777" w:rsidR="006406FE" w:rsidRDefault="00000000">
            <w:r>
              <w:rPr>
                <w:b/>
                <w:bCs/>
                <w:color w:val="4B0082"/>
              </w:rPr>
              <w:t>Plain Language</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520A3849" w14:textId="77777777" w:rsidR="006406FE" w:rsidRDefault="00000000">
            <w:r>
              <w:t xml:space="preserve">Continuously putting someone down, controlling their </w:t>
            </w:r>
            <w:proofErr w:type="spellStart"/>
            <w:r>
              <w:t>behaviour</w:t>
            </w:r>
            <w:proofErr w:type="spellEnd"/>
            <w:r>
              <w:t>, isolating them from family and friends, making them feel worthless, or constantly threatening them emotionally.</w:t>
            </w:r>
          </w:p>
        </w:tc>
      </w:tr>
      <w:tr w:rsidR="006406FE" w14:paraId="47EBC90E"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39F61FA0" w14:textId="77777777" w:rsidR="006406FE" w:rsidRDefault="00000000">
            <w:r>
              <w:rPr>
                <w:b/>
                <w:bCs/>
                <w:color w:val="4B0082"/>
              </w:rPr>
              <w:t>What Counts</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32281CF6" w14:textId="77777777" w:rsidR="006406FE" w:rsidRDefault="00000000">
            <w:r>
              <w:t>Repeated insults, ridicule, or name-calling. Repeated threats to cause emotional pain. Extreme jealousy or possessiveness that invades the victim's privacy, liberty, or freedom. Committing any act of domestic violence in front of a child — this is also considered abuse of that child.</w:t>
            </w:r>
          </w:p>
        </w:tc>
      </w:tr>
      <w:tr w:rsidR="006406FE" w14:paraId="48EFBCDF"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3B8D0710" w14:textId="77777777" w:rsidR="006406FE" w:rsidRDefault="00000000">
            <w:r>
              <w:rPr>
                <w:b/>
                <w:bCs/>
                <w:color w:val="4B0082"/>
              </w:rPr>
              <w:t>Examples</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2C54B6A6" w14:textId="77777777" w:rsidR="006406FE" w:rsidRDefault="00000000">
            <w:r>
              <w:t>A partner who constantly tells the victim they are worthless or stupid. A partner who controls who the victim can speak to or see. A partner who regularly screams threats in front of the children.</w:t>
            </w:r>
          </w:p>
        </w:tc>
      </w:tr>
    </w:tbl>
    <w:p w14:paraId="302D8430" w14:textId="77777777" w:rsidR="006406FE" w:rsidRDefault="00000000">
      <w:pPr>
        <w:pStyle w:val="Heading2"/>
        <w:spacing w:before="200" w:after="0"/>
      </w:pPr>
      <w:r>
        <w:t>3.4 Economic Abuse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406FE" w14:paraId="4E886D97"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20" w:type="dxa"/>
              <w:bottom w:w="100" w:type="dxa"/>
              <w:right w:w="120" w:type="dxa"/>
            </w:tcMar>
          </w:tcPr>
          <w:p w14:paraId="5D3502B9" w14:textId="77777777" w:rsidR="006406FE" w:rsidRDefault="00000000">
            <w:r>
              <w:rPr>
                <w:b/>
                <w:bCs/>
                <w:color w:val="FFFFFF"/>
              </w:rPr>
              <w:t>Legal Definition</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55B65284" w14:textId="77777777" w:rsidR="006406FE" w:rsidRDefault="00000000">
            <w:r>
              <w:t>Depriving the victim of financial resources or property they are legally entitled to, or restricting their access to shared household resources.</w:t>
            </w:r>
          </w:p>
        </w:tc>
      </w:tr>
      <w:tr w:rsidR="006406FE" w14:paraId="1E86736F"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62E11950" w14:textId="77777777" w:rsidR="006406FE" w:rsidRDefault="00000000">
            <w:r>
              <w:rPr>
                <w:b/>
                <w:bCs/>
                <w:color w:val="4B0082"/>
              </w:rPr>
              <w:t>Plain Language</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7094FBA2" w14:textId="77777777" w:rsidR="006406FE" w:rsidRDefault="00000000">
            <w:r>
              <w:t>Using money or property as a tool to control, punish, or harm the victim. Denying the victim basic necessities or stealing/selling their property without consent.</w:t>
            </w:r>
          </w:p>
        </w:tc>
      </w:tr>
      <w:tr w:rsidR="006406FE" w14:paraId="7D2382C6"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27072D49" w14:textId="77777777" w:rsidR="006406FE" w:rsidRDefault="00000000">
            <w:r>
              <w:rPr>
                <w:b/>
                <w:bCs/>
                <w:color w:val="4B0082"/>
              </w:rPr>
              <w:t>What Counts</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596119B1" w14:textId="77777777" w:rsidR="006406FE" w:rsidRDefault="00000000">
            <w:r>
              <w:t>Withholding household money needed for food, rent, or children's needs. Selling or disposing of the victim's property without permission. Stopping the victim from working or earning money. Refusing to pay court-ordered maintenance or allowances.</w:t>
            </w:r>
          </w:p>
        </w:tc>
      </w:tr>
      <w:tr w:rsidR="006406FE" w14:paraId="104FAA36"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565CE036" w14:textId="77777777" w:rsidR="006406FE" w:rsidRDefault="00000000">
            <w:r>
              <w:rPr>
                <w:b/>
                <w:bCs/>
                <w:color w:val="4B0082"/>
              </w:rPr>
              <w:lastRenderedPageBreak/>
              <w:t>Examples</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4412623D" w14:textId="77777777" w:rsidR="006406FE" w:rsidRDefault="00000000">
            <w:r>
              <w:t>A partner who refuses to provide money for food or school fees as punishment. A partner who sells household goods the victim owns. A partner who prevents the victim from getting a job.</w:t>
            </w:r>
          </w:p>
        </w:tc>
      </w:tr>
    </w:tbl>
    <w:p w14:paraId="5B418A3F" w14:textId="77777777" w:rsidR="006406FE" w:rsidRDefault="00000000">
      <w:pPr>
        <w:pStyle w:val="Heading2"/>
        <w:spacing w:before="200" w:after="0"/>
      </w:pPr>
      <w:r>
        <w:t>3.5 Harassment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406FE" w14:paraId="4223D570"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20" w:type="dxa"/>
              <w:bottom w:w="100" w:type="dxa"/>
              <w:right w:w="120" w:type="dxa"/>
            </w:tcMar>
          </w:tcPr>
          <w:p w14:paraId="7C61684D" w14:textId="77777777" w:rsidR="006406FE" w:rsidRDefault="00000000">
            <w:r>
              <w:rPr>
                <w:b/>
                <w:bCs/>
                <w:color w:val="FFFFFF"/>
              </w:rPr>
              <w:t>Legal Definition</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3FEB54DF" w14:textId="77777777" w:rsidR="006406FE" w:rsidRDefault="00000000">
            <w:r>
              <w:t>Engaging in a repeated pattern of conduct intended to cause fear, annoyance, or distress to the victim.</w:t>
            </w:r>
          </w:p>
        </w:tc>
      </w:tr>
      <w:tr w:rsidR="006406FE" w14:paraId="038D1A00"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73C00F23" w14:textId="77777777" w:rsidR="006406FE" w:rsidRDefault="00000000">
            <w:r>
              <w:rPr>
                <w:b/>
                <w:bCs/>
                <w:color w:val="4B0082"/>
              </w:rPr>
              <w:t>What Counts</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2A11AFAC" w14:textId="77777777" w:rsidR="006406FE" w:rsidRDefault="00000000">
            <w:r>
              <w:t>Repeatedly watching or hanging around where the victim lives, works, or studies. Making repeated abusive phone calls. Repeatedly sending threatening or abusive messages (letters, texts, emails, packages). Repeatedly following or chasing the victim.</w:t>
            </w:r>
          </w:p>
        </w:tc>
      </w:tr>
      <w:tr w:rsidR="006406FE" w14:paraId="0EAF2FB1"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572B3489" w14:textId="77777777" w:rsidR="006406FE" w:rsidRDefault="00000000">
            <w:r>
              <w:rPr>
                <w:b/>
                <w:bCs/>
                <w:color w:val="4B0082"/>
              </w:rPr>
              <w:t>Examples</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2F8B5100" w14:textId="77777777" w:rsidR="006406FE" w:rsidRDefault="00000000">
            <w:r>
              <w:t>An ex-partner who waits outside the victim's workplace every day. A partner who constantly sends threatening text messages. Someone who keeps showing up at places the victim goes to.</w:t>
            </w:r>
          </w:p>
        </w:tc>
      </w:tr>
    </w:tbl>
    <w:p w14:paraId="71C53FBC" w14:textId="77777777" w:rsidR="006406FE" w:rsidRDefault="00000000">
      <w:pPr>
        <w:pStyle w:val="Heading2"/>
        <w:spacing w:before="200" w:after="0"/>
      </w:pPr>
      <w:r>
        <w:t>3.6 Intimidation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406FE" w14:paraId="1129B035"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20" w:type="dxa"/>
              <w:bottom w:w="100" w:type="dxa"/>
              <w:right w:w="120" w:type="dxa"/>
            </w:tcMar>
          </w:tcPr>
          <w:p w14:paraId="372B1678" w14:textId="77777777" w:rsidR="006406FE" w:rsidRDefault="00000000">
            <w:r>
              <w:rPr>
                <w:b/>
                <w:bCs/>
                <w:color w:val="FFFFFF"/>
              </w:rPr>
              <w:t>Legal Definition</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0B09C726" w14:textId="77777777" w:rsidR="006406FE" w:rsidRDefault="00000000">
            <w:r>
              <w:t>Uttering a threat, or causing the victim to receive a threat, in a way that creates fear in the victim.</w:t>
            </w:r>
          </w:p>
        </w:tc>
      </w:tr>
      <w:tr w:rsidR="006406FE" w14:paraId="65C19CCD"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0759ABF6" w14:textId="77777777" w:rsidR="006406FE" w:rsidRDefault="00000000">
            <w:r>
              <w:rPr>
                <w:b/>
                <w:bCs/>
                <w:color w:val="4B0082"/>
              </w:rPr>
              <w:t>Plain Language</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1626B384" w14:textId="77777777" w:rsidR="006406FE" w:rsidRDefault="00000000">
            <w:r>
              <w:t>Saying or doing things that make the victim afraid something bad will happen to them if they do not comply.</w:t>
            </w:r>
          </w:p>
        </w:tc>
      </w:tr>
      <w:tr w:rsidR="006406FE" w14:paraId="3272FF20" w14:textId="77777777">
        <w:tblPrEx>
          <w:tblCellMar>
            <w:top w:w="0" w:type="dxa"/>
            <w:bottom w:w="0" w:type="dxa"/>
          </w:tblCellMar>
        </w:tblPrEx>
        <w:tc>
          <w:tcPr>
            <w:tcW w:w="234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4FA95A1C" w14:textId="77777777" w:rsidR="006406FE" w:rsidRDefault="00000000">
            <w:r>
              <w:rPr>
                <w:b/>
                <w:bCs/>
                <w:color w:val="4B0082"/>
              </w:rPr>
              <w:t>Examples</w:t>
            </w:r>
          </w:p>
        </w:tc>
        <w:tc>
          <w:tcPr>
            <w:tcW w:w="702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2EF2C4C1" w14:textId="77777777" w:rsidR="006406FE" w:rsidRDefault="00000000">
            <w:r>
              <w:t>Threatening to harm the victim or their children if they report the abuse. Threatening to destroy property. Sending threatening messages through other people.</w:t>
            </w:r>
          </w:p>
        </w:tc>
      </w:tr>
    </w:tbl>
    <w:p w14:paraId="00B22E65" w14:textId="77777777" w:rsidR="006406FE" w:rsidRDefault="00000000">
      <w:pPr>
        <w:pStyle w:val="Heading1"/>
        <w:spacing w:before="200" w:after="0"/>
      </w:pPr>
      <w:r>
        <w:t>4. Quick Reference: All Types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6406FE" w14:paraId="5E7C60BA" w14:textId="77777777">
        <w:tblPrEx>
          <w:tblCellMar>
            <w:top w:w="0" w:type="dxa"/>
            <w:bottom w:w="0" w:type="dxa"/>
          </w:tblCellMar>
        </w:tblPrEx>
        <w:tc>
          <w:tcPr>
            <w:tcW w:w="200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20" w:type="dxa"/>
              <w:bottom w:w="100" w:type="dxa"/>
              <w:right w:w="120" w:type="dxa"/>
            </w:tcMar>
          </w:tcPr>
          <w:p w14:paraId="4EAA7BE8" w14:textId="77777777" w:rsidR="006406FE" w:rsidRDefault="00000000">
            <w:r>
              <w:rPr>
                <w:b/>
                <w:bCs/>
                <w:color w:val="FFFFFF"/>
              </w:rPr>
              <w:t>Type of Abuse</w:t>
            </w:r>
          </w:p>
        </w:tc>
        <w:tc>
          <w:tcPr>
            <w:tcW w:w="400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20" w:type="dxa"/>
              <w:bottom w:w="100" w:type="dxa"/>
              <w:right w:w="120" w:type="dxa"/>
            </w:tcMar>
          </w:tcPr>
          <w:p w14:paraId="7D605B5B" w14:textId="77777777" w:rsidR="006406FE" w:rsidRDefault="00000000">
            <w:r>
              <w:rPr>
                <w:b/>
                <w:bCs/>
                <w:color w:val="FFFFFF"/>
              </w:rPr>
              <w:t>What It Means (Simple)</w:t>
            </w:r>
          </w:p>
        </w:tc>
        <w:tc>
          <w:tcPr>
            <w:tcW w:w="3360" w:type="dxa"/>
            <w:tcBorders>
              <w:top w:val="single" w:sz="1" w:space="0" w:color="9575CD"/>
              <w:left w:val="single" w:sz="1" w:space="0" w:color="9575CD"/>
              <w:bottom w:val="single" w:sz="1" w:space="0" w:color="9575CD"/>
              <w:right w:val="single" w:sz="1" w:space="0" w:color="9575CD"/>
            </w:tcBorders>
            <w:shd w:val="clear" w:color="auto" w:fill="4B0082"/>
            <w:tcMar>
              <w:top w:w="100" w:type="dxa"/>
              <w:left w:w="120" w:type="dxa"/>
              <w:bottom w:w="100" w:type="dxa"/>
              <w:right w:w="120" w:type="dxa"/>
            </w:tcMar>
          </w:tcPr>
          <w:p w14:paraId="749DA2D3" w14:textId="77777777" w:rsidR="006406FE" w:rsidRDefault="00000000">
            <w:proofErr w:type="spellStart"/>
            <w:r>
              <w:rPr>
                <w:b/>
                <w:bCs/>
                <w:color w:val="FFFFFF"/>
              </w:rPr>
              <w:t>Recognised</w:t>
            </w:r>
            <w:proofErr w:type="spellEnd"/>
            <w:r>
              <w:rPr>
                <w:b/>
                <w:bCs/>
                <w:color w:val="FFFFFF"/>
              </w:rPr>
              <w:t xml:space="preserve"> Under DV Act 2010?</w:t>
            </w:r>
          </w:p>
        </w:tc>
      </w:tr>
      <w:tr w:rsidR="006406FE" w14:paraId="167081E1" w14:textId="77777777">
        <w:tblPrEx>
          <w:tblCellMar>
            <w:top w:w="0" w:type="dxa"/>
            <w:bottom w:w="0" w:type="dxa"/>
          </w:tblCellMar>
        </w:tblPrEx>
        <w:tc>
          <w:tcPr>
            <w:tcW w:w="20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6497A4F2" w14:textId="77777777" w:rsidR="006406FE" w:rsidRDefault="00000000">
            <w:r>
              <w:t>Physical</w:t>
            </w:r>
          </w:p>
        </w:tc>
        <w:tc>
          <w:tcPr>
            <w:tcW w:w="400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289FCEE7" w14:textId="77777777" w:rsidR="006406FE" w:rsidRDefault="00000000">
            <w:r>
              <w:t>Hitting, kicking, any physical force or threat of it</w:t>
            </w:r>
          </w:p>
        </w:tc>
        <w:tc>
          <w:tcPr>
            <w:tcW w:w="336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15D1387B" w14:textId="77777777" w:rsidR="006406FE" w:rsidRDefault="00000000">
            <w:r>
              <w:t>✓ Yes — Section 2</w:t>
            </w:r>
          </w:p>
        </w:tc>
      </w:tr>
      <w:tr w:rsidR="006406FE" w14:paraId="0FA5302E" w14:textId="77777777">
        <w:tblPrEx>
          <w:tblCellMar>
            <w:top w:w="0" w:type="dxa"/>
            <w:bottom w:w="0" w:type="dxa"/>
          </w:tblCellMar>
        </w:tblPrEx>
        <w:tc>
          <w:tcPr>
            <w:tcW w:w="200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75335B3E" w14:textId="77777777" w:rsidR="006406FE" w:rsidRDefault="00000000">
            <w:r>
              <w:t>Sexual</w:t>
            </w:r>
          </w:p>
        </w:tc>
        <w:tc>
          <w:tcPr>
            <w:tcW w:w="400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4E4056CE" w14:textId="77777777" w:rsidR="006406FE" w:rsidRDefault="00000000">
            <w:r>
              <w:t>Any unwanted sexual act, including forced sex in a relationship</w:t>
            </w:r>
          </w:p>
        </w:tc>
        <w:tc>
          <w:tcPr>
            <w:tcW w:w="33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154EEB4A" w14:textId="77777777" w:rsidR="006406FE" w:rsidRDefault="00000000">
            <w:r>
              <w:t>✓ Yes — Section 2</w:t>
            </w:r>
          </w:p>
        </w:tc>
      </w:tr>
      <w:tr w:rsidR="006406FE" w14:paraId="2E7BA563" w14:textId="77777777">
        <w:tblPrEx>
          <w:tblCellMar>
            <w:top w:w="0" w:type="dxa"/>
            <w:bottom w:w="0" w:type="dxa"/>
          </w:tblCellMar>
        </w:tblPrEx>
        <w:tc>
          <w:tcPr>
            <w:tcW w:w="20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4F361453" w14:textId="77777777" w:rsidR="006406FE" w:rsidRDefault="00000000">
            <w:r>
              <w:t>Emotional / Psychological / Verbal</w:t>
            </w:r>
          </w:p>
        </w:tc>
        <w:tc>
          <w:tcPr>
            <w:tcW w:w="400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68B69628" w14:textId="77777777" w:rsidR="006406FE" w:rsidRDefault="00000000">
            <w:r>
              <w:t xml:space="preserve">Repeated insults, threats, controlling </w:t>
            </w:r>
            <w:proofErr w:type="spellStart"/>
            <w:r>
              <w:t>behaviour</w:t>
            </w:r>
            <w:proofErr w:type="spellEnd"/>
            <w:r>
              <w:t>, humiliation</w:t>
            </w:r>
          </w:p>
        </w:tc>
        <w:tc>
          <w:tcPr>
            <w:tcW w:w="336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3FAB6CD9" w14:textId="77777777" w:rsidR="006406FE" w:rsidRDefault="00000000">
            <w:r>
              <w:t>✓ Yes — Section 2</w:t>
            </w:r>
          </w:p>
        </w:tc>
      </w:tr>
      <w:tr w:rsidR="006406FE" w14:paraId="4DD116F6" w14:textId="77777777">
        <w:tblPrEx>
          <w:tblCellMar>
            <w:top w:w="0" w:type="dxa"/>
            <w:bottom w:w="0" w:type="dxa"/>
          </w:tblCellMar>
        </w:tblPrEx>
        <w:tc>
          <w:tcPr>
            <w:tcW w:w="200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588497A9" w14:textId="77777777" w:rsidR="006406FE" w:rsidRDefault="00000000">
            <w:r>
              <w:t>Economic</w:t>
            </w:r>
          </w:p>
        </w:tc>
        <w:tc>
          <w:tcPr>
            <w:tcW w:w="400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71BB2048" w14:textId="77777777" w:rsidR="006406FE" w:rsidRDefault="00000000">
            <w:r>
              <w:t>Withholding money, stealing/selling property, blocking income</w:t>
            </w:r>
          </w:p>
        </w:tc>
        <w:tc>
          <w:tcPr>
            <w:tcW w:w="33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32D26DF5" w14:textId="77777777" w:rsidR="006406FE" w:rsidRDefault="00000000">
            <w:r>
              <w:t>✓ Yes — Section 2</w:t>
            </w:r>
          </w:p>
        </w:tc>
      </w:tr>
      <w:tr w:rsidR="006406FE" w14:paraId="30995F0E" w14:textId="77777777">
        <w:tblPrEx>
          <w:tblCellMar>
            <w:top w:w="0" w:type="dxa"/>
            <w:bottom w:w="0" w:type="dxa"/>
          </w:tblCellMar>
        </w:tblPrEx>
        <w:tc>
          <w:tcPr>
            <w:tcW w:w="200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696AB5BA" w14:textId="77777777" w:rsidR="006406FE" w:rsidRDefault="00000000">
            <w:r>
              <w:t>Harassment</w:t>
            </w:r>
          </w:p>
        </w:tc>
        <w:tc>
          <w:tcPr>
            <w:tcW w:w="400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3DCAA305" w14:textId="77777777" w:rsidR="006406FE" w:rsidRDefault="00000000">
            <w:r>
              <w:t>Repeated unwanted contact, following, threatening messages</w:t>
            </w:r>
          </w:p>
        </w:tc>
        <w:tc>
          <w:tcPr>
            <w:tcW w:w="3360" w:type="dxa"/>
            <w:tcBorders>
              <w:top w:val="single" w:sz="1" w:space="0" w:color="9575CD"/>
              <w:left w:val="single" w:sz="1" w:space="0" w:color="9575CD"/>
              <w:bottom w:val="single" w:sz="1" w:space="0" w:color="9575CD"/>
              <w:right w:val="single" w:sz="1" w:space="0" w:color="9575CD"/>
            </w:tcBorders>
            <w:shd w:val="clear" w:color="auto" w:fill="EDE7F6"/>
            <w:tcMar>
              <w:top w:w="100" w:type="dxa"/>
              <w:left w:w="120" w:type="dxa"/>
              <w:bottom w:w="100" w:type="dxa"/>
              <w:right w:w="120" w:type="dxa"/>
            </w:tcMar>
          </w:tcPr>
          <w:p w14:paraId="21DCD9B9" w14:textId="77777777" w:rsidR="006406FE" w:rsidRDefault="00000000">
            <w:r>
              <w:t>✓ Yes — Section 2</w:t>
            </w:r>
          </w:p>
        </w:tc>
      </w:tr>
      <w:tr w:rsidR="006406FE" w14:paraId="128A2038" w14:textId="77777777">
        <w:tblPrEx>
          <w:tblCellMar>
            <w:top w:w="0" w:type="dxa"/>
            <w:bottom w:w="0" w:type="dxa"/>
          </w:tblCellMar>
        </w:tblPrEx>
        <w:tc>
          <w:tcPr>
            <w:tcW w:w="200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06E0758E" w14:textId="77777777" w:rsidR="006406FE" w:rsidRDefault="00000000">
            <w:r>
              <w:t>Intimidation</w:t>
            </w:r>
          </w:p>
        </w:tc>
        <w:tc>
          <w:tcPr>
            <w:tcW w:w="400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6C0A776A" w14:textId="77777777" w:rsidR="006406FE" w:rsidRDefault="00000000">
            <w:r>
              <w:t>Threats that make the victim afraid</w:t>
            </w:r>
          </w:p>
        </w:tc>
        <w:tc>
          <w:tcPr>
            <w:tcW w:w="3360" w:type="dxa"/>
            <w:tcBorders>
              <w:top w:val="single" w:sz="1" w:space="0" w:color="9575CD"/>
              <w:left w:val="single" w:sz="1" w:space="0" w:color="9575CD"/>
              <w:bottom w:val="single" w:sz="1" w:space="0" w:color="9575CD"/>
              <w:right w:val="single" w:sz="1" w:space="0" w:color="9575CD"/>
            </w:tcBorders>
            <w:shd w:val="clear" w:color="auto" w:fill="FFFFFF"/>
            <w:tcMar>
              <w:top w:w="100" w:type="dxa"/>
              <w:left w:w="120" w:type="dxa"/>
              <w:bottom w:w="100" w:type="dxa"/>
              <w:right w:w="120" w:type="dxa"/>
            </w:tcMar>
          </w:tcPr>
          <w:p w14:paraId="68940B80" w14:textId="77777777" w:rsidR="006406FE" w:rsidRDefault="00000000">
            <w:r>
              <w:t>✓ Yes — Section 2</w:t>
            </w:r>
          </w:p>
        </w:tc>
      </w:tr>
    </w:tbl>
    <w:p w14:paraId="5802BB57" w14:textId="77777777" w:rsidR="006406FE" w:rsidRDefault="00000000">
      <w:pPr>
        <w:pStyle w:val="Heading1"/>
        <w:spacing w:before="200" w:after="0"/>
      </w:pPr>
      <w:r>
        <w:t>5. What Are the Penalties for Domestic Violence?</w:t>
      </w:r>
    </w:p>
    <w:p w14:paraId="7BD9DEE1" w14:textId="77777777" w:rsidR="006406FE" w:rsidRDefault="00000000">
      <w:pPr>
        <w:spacing w:after="60"/>
      </w:pPr>
      <w:r>
        <w:lastRenderedPageBreak/>
        <w:t>Under Section 4 of the Act, a person who commits domestic violence in a domestic relationship can be:</w:t>
      </w:r>
    </w:p>
    <w:p w14:paraId="70485B9D" w14:textId="77777777" w:rsidR="006406FE" w:rsidRDefault="00000000">
      <w:pPr>
        <w:pStyle w:val="ListParagraph"/>
        <w:numPr>
          <w:ilvl w:val="0"/>
          <w:numId w:val="2"/>
        </w:numPr>
        <w:spacing w:after="40"/>
      </w:pPr>
      <w:r>
        <w:t>Fined up to 48 currency points (equivalent to approximately UGX 960,000)</w:t>
      </w:r>
    </w:p>
    <w:p w14:paraId="22EF9C3C" w14:textId="77777777" w:rsidR="006406FE" w:rsidRDefault="00000000">
      <w:pPr>
        <w:pStyle w:val="ListParagraph"/>
        <w:numPr>
          <w:ilvl w:val="0"/>
          <w:numId w:val="2"/>
        </w:numPr>
        <w:spacing w:after="40"/>
      </w:pPr>
      <w:r>
        <w:t>Imprisoned for up to 2 years</w:t>
      </w:r>
    </w:p>
    <w:p w14:paraId="5D49698F" w14:textId="77777777" w:rsidR="006406FE" w:rsidRDefault="00000000">
      <w:pPr>
        <w:pStyle w:val="ListParagraph"/>
        <w:numPr>
          <w:ilvl w:val="0"/>
          <w:numId w:val="2"/>
        </w:numPr>
        <w:spacing w:after="100"/>
      </w:pPr>
      <w:r>
        <w:t>Ordered by the court to pay compensation to the victim (amount decided by the court based on the Second Schedule of the Act)</w:t>
      </w:r>
    </w:p>
    <w:p w14:paraId="646382E4" w14:textId="77777777" w:rsidR="006406FE" w:rsidRDefault="00000000">
      <w:pPr>
        <w:pStyle w:val="Heading1"/>
      </w:pPr>
      <w:r>
        <w:t>6. What Is a Protection Order?</w:t>
      </w:r>
    </w:p>
    <w:p w14:paraId="58A14CE7" w14:textId="77777777" w:rsidR="006406FE" w:rsidRDefault="00000000">
      <w:pPr>
        <w:spacing w:after="60"/>
      </w:pPr>
      <w:r>
        <w:t xml:space="preserve">A protection order is a court order that legally requires the abuser to stop their harmful </w:t>
      </w:r>
      <w:proofErr w:type="spellStart"/>
      <w:r>
        <w:t>behaviour</w:t>
      </w:r>
      <w:proofErr w:type="spellEnd"/>
      <w:r>
        <w:t>. Under Sections 10–13 of the Act, a court can order the abuser to:</w:t>
      </w:r>
    </w:p>
    <w:p w14:paraId="3F101F39" w14:textId="77777777" w:rsidR="006406FE" w:rsidRDefault="00000000">
      <w:pPr>
        <w:pStyle w:val="ListParagraph"/>
        <w:numPr>
          <w:ilvl w:val="0"/>
          <w:numId w:val="2"/>
        </w:numPr>
        <w:spacing w:after="40"/>
      </w:pPr>
      <w:r>
        <w:t>Leave the shared home</w:t>
      </w:r>
    </w:p>
    <w:p w14:paraId="688A975C" w14:textId="77777777" w:rsidR="006406FE" w:rsidRDefault="00000000">
      <w:pPr>
        <w:pStyle w:val="ListParagraph"/>
        <w:numPr>
          <w:ilvl w:val="0"/>
          <w:numId w:val="2"/>
        </w:numPr>
        <w:spacing w:after="40"/>
      </w:pPr>
      <w:r>
        <w:t>Stay away from the victim's home, workplace, or children's school</w:t>
      </w:r>
    </w:p>
    <w:p w14:paraId="27DD9378" w14:textId="77777777" w:rsidR="006406FE" w:rsidRDefault="00000000">
      <w:pPr>
        <w:pStyle w:val="ListParagraph"/>
        <w:numPr>
          <w:ilvl w:val="0"/>
          <w:numId w:val="2"/>
        </w:numPr>
        <w:spacing w:after="40"/>
      </w:pPr>
      <w:r>
        <w:t>Have no contact with the victim — no calls, messages, or in-person contact</w:t>
      </w:r>
    </w:p>
    <w:p w14:paraId="7A6F1D69" w14:textId="77777777" w:rsidR="006406FE" w:rsidRDefault="00000000">
      <w:pPr>
        <w:pStyle w:val="ListParagraph"/>
        <w:numPr>
          <w:ilvl w:val="0"/>
          <w:numId w:val="2"/>
        </w:numPr>
        <w:spacing w:after="40"/>
      </w:pPr>
      <w:r>
        <w:t>Stay away from the children</w:t>
      </w:r>
    </w:p>
    <w:p w14:paraId="13C8358A" w14:textId="77777777" w:rsidR="006406FE" w:rsidRDefault="00000000">
      <w:pPr>
        <w:pStyle w:val="ListParagraph"/>
        <w:numPr>
          <w:ilvl w:val="0"/>
          <w:numId w:val="2"/>
        </w:numPr>
        <w:spacing w:after="100"/>
      </w:pPr>
      <w:r>
        <w:t xml:space="preserve">Stop the abusive </w:t>
      </w:r>
      <w:proofErr w:type="spellStart"/>
      <w:r>
        <w:t>behaviour</w:t>
      </w:r>
      <w:proofErr w:type="spellEnd"/>
      <w:r>
        <w:t xml:space="preserve"> immediately</w:t>
      </w:r>
    </w:p>
    <w:p w14:paraId="02BAB44C" w14:textId="77777777" w:rsidR="006406FE" w:rsidRDefault="00000000">
      <w:pPr>
        <w:pBdr>
          <w:left w:val="single" w:sz="16" w:space="6" w:color="4B0082"/>
        </w:pBdr>
        <w:spacing w:after="80"/>
        <w:ind w:left="360"/>
      </w:pPr>
      <w:r>
        <w:rPr>
          <w:b/>
          <w:bCs/>
        </w:rPr>
        <w:t xml:space="preserve">Where to apply: </w:t>
      </w:r>
      <w:r>
        <w:t>A victim can apply for a protection order at their local council court, magistrate's court, or family and children court. A complaint can be made to a police officer, who is required by law to assist the victim.</w:t>
      </w:r>
    </w:p>
    <w:p w14:paraId="4FA36DD2" w14:textId="77777777" w:rsidR="006406FE" w:rsidRDefault="00000000">
      <w:pPr>
        <w:pBdr>
          <w:top w:val="single" w:sz="6" w:space="4" w:color="4B0082"/>
          <w:left w:val="single" w:sz="6" w:space="4" w:color="4B0082"/>
          <w:bottom w:val="single" w:sz="6" w:space="4" w:color="4B0082"/>
          <w:right w:val="single" w:sz="6" w:space="4" w:color="4B0082"/>
        </w:pBdr>
        <w:shd w:val="clear" w:color="auto" w:fill="EDE7F6"/>
        <w:spacing w:before="240" w:after="60"/>
        <w:ind w:left="200" w:right="200"/>
        <w:jc w:val="center"/>
      </w:pPr>
      <w:r>
        <w:rPr>
          <w:b/>
          <w:bCs/>
        </w:rPr>
        <w:t>⚠</w:t>
      </w:r>
      <w:proofErr w:type="gramStart"/>
      <w:r>
        <w:rPr>
          <w:b/>
          <w:bCs/>
        </w:rPr>
        <w:t>️  IMPORTANT</w:t>
      </w:r>
      <w:proofErr w:type="gramEnd"/>
      <w:r>
        <w:rPr>
          <w:b/>
          <w:bCs/>
        </w:rPr>
        <w:t xml:space="preserve"> </w:t>
      </w:r>
      <w:proofErr w:type="gramStart"/>
      <w:r>
        <w:rPr>
          <w:b/>
          <w:bCs/>
        </w:rPr>
        <w:t>NOTICE  ⚠</w:t>
      </w:r>
      <w:proofErr w:type="gramEnd"/>
      <w:r>
        <w:rPr>
          <w:b/>
          <w:bCs/>
        </w:rPr>
        <w:t xml:space="preserve">️ </w:t>
      </w:r>
      <w:r>
        <w:rPr>
          <w:color w:val="666666"/>
          <w:sz w:val="20"/>
          <w:szCs w:val="20"/>
        </w:rPr>
        <w:t xml:space="preserve">This document is a plain-language summary for educational and RAG purposes. It is not legal advice. If you or someone you know is experiencing domestic violence and needs legal help, please contact FIDA Uganda (+256 414 530 848), the Uganda Police Force Gender Desk, or Justice </w:t>
      </w:r>
      <w:proofErr w:type="spellStart"/>
      <w:r>
        <w:rPr>
          <w:color w:val="666666"/>
          <w:sz w:val="20"/>
          <w:szCs w:val="20"/>
        </w:rPr>
        <w:t>Centres</w:t>
      </w:r>
      <w:proofErr w:type="spellEnd"/>
      <w:r>
        <w:rPr>
          <w:color w:val="666666"/>
          <w:sz w:val="20"/>
          <w:szCs w:val="20"/>
        </w:rPr>
        <w:t xml:space="preserve"> Uganda (toll-free: 0800 100 225).</w:t>
      </w:r>
    </w:p>
    <w:sectPr w:rsidR="006406F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4448F" w14:textId="77777777" w:rsidR="002045A9" w:rsidRDefault="002045A9">
      <w:r>
        <w:separator/>
      </w:r>
    </w:p>
  </w:endnote>
  <w:endnote w:type="continuationSeparator" w:id="0">
    <w:p w14:paraId="100DA672" w14:textId="77777777" w:rsidR="002045A9" w:rsidRDefault="00204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2FC70" w14:textId="77777777" w:rsidR="006406FE" w:rsidRDefault="00000000">
    <w:pPr>
      <w:pBdr>
        <w:top w:val="single" w:sz="6" w:space="1" w:color="4B0082"/>
      </w:pBdr>
      <w:spacing w:before="100"/>
      <w:jc w:val="center"/>
    </w:pPr>
    <w:r>
      <w:rPr>
        <w:color w:val="666666"/>
        <w:sz w:val="16"/>
        <w:szCs w:val="16"/>
      </w:rPr>
      <w:t>Source: Uganda Domestic Violence Act, 2010 (Act No. 3/2010) | For RAG use — Group 3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AB817" w14:textId="77777777" w:rsidR="002045A9" w:rsidRDefault="002045A9">
      <w:r>
        <w:separator/>
      </w:r>
    </w:p>
  </w:footnote>
  <w:footnote w:type="continuationSeparator" w:id="0">
    <w:p w14:paraId="75FB32FB" w14:textId="77777777" w:rsidR="002045A9" w:rsidRDefault="00204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DB2B5" w14:textId="7B885570" w:rsidR="006406FE" w:rsidRDefault="00000000">
    <w:pPr>
      <w:pBdr>
        <w:bottom w:val="single" w:sz="6" w:space="1" w:color="4B0082"/>
      </w:pBdr>
      <w:spacing w:after="100"/>
    </w:pPr>
    <w:r>
      <w:rPr>
        <w:color w:val="666666"/>
        <w:sz w:val="18"/>
        <w:szCs w:val="18"/>
      </w:rPr>
      <w:t>Group 3 — Domestic Violence Help &amp; Information Bot</w:t>
    </w:r>
    <w:r>
      <w:rPr>
        <w:b/>
        <w:bCs/>
        <w:color w:val="666666"/>
        <w:sz w:val="18"/>
        <w:szCs w:val="18"/>
      </w:rPr>
      <w:t xml:space="preserve">     |    Knowledge Base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27791"/>
    <w:multiLevelType w:val="hybridMultilevel"/>
    <w:tmpl w:val="70EA4CB8"/>
    <w:lvl w:ilvl="0" w:tplc="B87AB862">
      <w:start w:val="1"/>
      <w:numFmt w:val="bullet"/>
      <w:lvlText w:val="•"/>
      <w:lvlJc w:val="left"/>
      <w:pPr>
        <w:ind w:left="720" w:hanging="360"/>
      </w:pPr>
    </w:lvl>
    <w:lvl w:ilvl="1" w:tplc="3F843C24">
      <w:numFmt w:val="decimal"/>
      <w:lvlText w:val=""/>
      <w:lvlJc w:val="left"/>
    </w:lvl>
    <w:lvl w:ilvl="2" w:tplc="A498F906">
      <w:numFmt w:val="decimal"/>
      <w:lvlText w:val=""/>
      <w:lvlJc w:val="left"/>
    </w:lvl>
    <w:lvl w:ilvl="3" w:tplc="F948F4B6">
      <w:numFmt w:val="decimal"/>
      <w:lvlText w:val=""/>
      <w:lvlJc w:val="left"/>
    </w:lvl>
    <w:lvl w:ilvl="4" w:tplc="7A0ED73C">
      <w:numFmt w:val="decimal"/>
      <w:lvlText w:val=""/>
      <w:lvlJc w:val="left"/>
    </w:lvl>
    <w:lvl w:ilvl="5" w:tplc="CF8E131E">
      <w:numFmt w:val="decimal"/>
      <w:lvlText w:val=""/>
      <w:lvlJc w:val="left"/>
    </w:lvl>
    <w:lvl w:ilvl="6" w:tplc="B5920F94">
      <w:numFmt w:val="decimal"/>
      <w:lvlText w:val=""/>
      <w:lvlJc w:val="left"/>
    </w:lvl>
    <w:lvl w:ilvl="7" w:tplc="EE7E0DE2">
      <w:numFmt w:val="decimal"/>
      <w:lvlText w:val=""/>
      <w:lvlJc w:val="left"/>
    </w:lvl>
    <w:lvl w:ilvl="8" w:tplc="DC6A9194">
      <w:numFmt w:val="decimal"/>
      <w:lvlText w:val=""/>
      <w:lvlJc w:val="left"/>
    </w:lvl>
  </w:abstractNum>
  <w:abstractNum w:abstractNumId="1" w15:restartNumberingAfterBreak="0">
    <w:nsid w:val="7CD42D5B"/>
    <w:multiLevelType w:val="hybridMultilevel"/>
    <w:tmpl w:val="F160B5B8"/>
    <w:lvl w:ilvl="0" w:tplc="EF4E0F5A">
      <w:start w:val="1"/>
      <w:numFmt w:val="bullet"/>
      <w:lvlText w:val="●"/>
      <w:lvlJc w:val="left"/>
      <w:pPr>
        <w:ind w:left="720" w:hanging="360"/>
      </w:pPr>
    </w:lvl>
    <w:lvl w:ilvl="1" w:tplc="2EC48614">
      <w:start w:val="1"/>
      <w:numFmt w:val="bullet"/>
      <w:lvlText w:val="○"/>
      <w:lvlJc w:val="left"/>
      <w:pPr>
        <w:ind w:left="1440" w:hanging="360"/>
      </w:pPr>
    </w:lvl>
    <w:lvl w:ilvl="2" w:tplc="246CCE9C">
      <w:start w:val="1"/>
      <w:numFmt w:val="bullet"/>
      <w:lvlText w:val="■"/>
      <w:lvlJc w:val="left"/>
      <w:pPr>
        <w:ind w:left="2160" w:hanging="360"/>
      </w:pPr>
    </w:lvl>
    <w:lvl w:ilvl="3" w:tplc="BFBE55D4">
      <w:start w:val="1"/>
      <w:numFmt w:val="bullet"/>
      <w:lvlText w:val="●"/>
      <w:lvlJc w:val="left"/>
      <w:pPr>
        <w:ind w:left="2880" w:hanging="360"/>
      </w:pPr>
    </w:lvl>
    <w:lvl w:ilvl="4" w:tplc="03FADFFA">
      <w:start w:val="1"/>
      <w:numFmt w:val="bullet"/>
      <w:lvlText w:val="○"/>
      <w:lvlJc w:val="left"/>
      <w:pPr>
        <w:ind w:left="3600" w:hanging="360"/>
      </w:pPr>
    </w:lvl>
    <w:lvl w:ilvl="5" w:tplc="0C4291CE">
      <w:start w:val="1"/>
      <w:numFmt w:val="bullet"/>
      <w:lvlText w:val="■"/>
      <w:lvlJc w:val="left"/>
      <w:pPr>
        <w:ind w:left="4320" w:hanging="360"/>
      </w:pPr>
    </w:lvl>
    <w:lvl w:ilvl="6" w:tplc="381AA534">
      <w:start w:val="1"/>
      <w:numFmt w:val="bullet"/>
      <w:lvlText w:val="●"/>
      <w:lvlJc w:val="left"/>
      <w:pPr>
        <w:ind w:left="5040" w:hanging="360"/>
      </w:pPr>
    </w:lvl>
    <w:lvl w:ilvl="7" w:tplc="270C79A4">
      <w:start w:val="1"/>
      <w:numFmt w:val="bullet"/>
      <w:lvlText w:val="●"/>
      <w:lvlJc w:val="left"/>
      <w:pPr>
        <w:ind w:left="5760" w:hanging="360"/>
      </w:pPr>
    </w:lvl>
    <w:lvl w:ilvl="8" w:tplc="21A2C354">
      <w:start w:val="1"/>
      <w:numFmt w:val="bullet"/>
      <w:lvlText w:val="●"/>
      <w:lvlJc w:val="left"/>
      <w:pPr>
        <w:ind w:left="6480" w:hanging="360"/>
      </w:pPr>
    </w:lvl>
  </w:abstractNum>
  <w:num w:numId="1" w16cid:durableId="838424653">
    <w:abstractNumId w:val="1"/>
    <w:lvlOverride w:ilvl="0">
      <w:startOverride w:val="1"/>
    </w:lvlOverride>
  </w:num>
  <w:num w:numId="2" w16cid:durableId="698119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6FE"/>
    <w:rsid w:val="002045A9"/>
    <w:rsid w:val="004F7A36"/>
    <w:rsid w:val="005678DD"/>
    <w:rsid w:val="00640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AECC"/>
  <w15:docId w15:val="{05886FAF-437D-406E-9DA4-343C2BD0C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4B0082"/>
      <w:sz w:val="36"/>
      <w:szCs w:val="36"/>
    </w:rPr>
  </w:style>
  <w:style w:type="paragraph" w:styleId="Heading2">
    <w:name w:val="heading 2"/>
    <w:uiPriority w:val="9"/>
    <w:unhideWhenUsed/>
    <w:qFormat/>
    <w:pPr>
      <w:spacing w:before="240" w:after="120"/>
      <w:outlineLvl w:val="1"/>
    </w:pPr>
    <w:rPr>
      <w:b/>
      <w:bCs/>
      <w:color w:val="4B008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7A36"/>
    <w:pPr>
      <w:tabs>
        <w:tab w:val="center" w:pos="4680"/>
        <w:tab w:val="right" w:pos="9360"/>
      </w:tabs>
    </w:pPr>
  </w:style>
  <w:style w:type="character" w:customStyle="1" w:styleId="HeaderChar">
    <w:name w:val="Header Char"/>
    <w:basedOn w:val="DefaultParagraphFont"/>
    <w:link w:val="Header"/>
    <w:uiPriority w:val="99"/>
    <w:rsid w:val="004F7A36"/>
  </w:style>
  <w:style w:type="paragraph" w:styleId="Footer">
    <w:name w:val="footer"/>
    <w:basedOn w:val="Normal"/>
    <w:link w:val="FooterChar"/>
    <w:uiPriority w:val="99"/>
    <w:unhideWhenUsed/>
    <w:rsid w:val="004F7A36"/>
    <w:pPr>
      <w:tabs>
        <w:tab w:val="center" w:pos="4680"/>
        <w:tab w:val="right" w:pos="9360"/>
      </w:tabs>
    </w:pPr>
  </w:style>
  <w:style w:type="character" w:customStyle="1" w:styleId="FooterChar">
    <w:name w:val="Footer Char"/>
    <w:basedOn w:val="DefaultParagraphFont"/>
    <w:link w:val="Footer"/>
    <w:uiPriority w:val="99"/>
    <w:rsid w:val="004F7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1173</Words>
  <Characters>6692</Characters>
  <Application>Microsoft Office Word</Application>
  <DocSecurity>0</DocSecurity>
  <Lines>55</Lines>
  <Paragraphs>15</Paragraphs>
  <ScaleCrop>false</ScaleCrop>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joseline nassazi</cp:lastModifiedBy>
  <cp:revision>2</cp:revision>
  <dcterms:created xsi:type="dcterms:W3CDTF">2026-05-14T05:48:00Z</dcterms:created>
  <dcterms:modified xsi:type="dcterms:W3CDTF">2026-05-14T07:36:00Z</dcterms:modified>
</cp:coreProperties>
</file>