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14B" w:rsidRPr="003C214B" w:rsidRDefault="003C214B" w:rsidP="003C214B">
      <w:pPr>
        <w:shd w:val="clear" w:color="auto" w:fill="FFFFFF"/>
        <w:spacing w:before="100" w:beforeAutospacing="1" w:after="120" w:line="240" w:lineRule="atLeast"/>
        <w:ind w:left="150"/>
        <w:outlineLvl w:val="1"/>
        <w:rPr>
          <w:rFonts w:ascii="Georgia" w:eastAsia="Times New Roman" w:hAnsi="Georgia" w:cs="Arial"/>
          <w:color w:val="66A300"/>
          <w:kern w:val="36"/>
          <w:sz w:val="42"/>
          <w:szCs w:val="42"/>
          <w:lang w:val="en" w:eastAsia="en-GB"/>
        </w:rPr>
      </w:pPr>
      <w:r w:rsidRPr="003C214B">
        <w:rPr>
          <w:rFonts w:ascii="Georgia" w:eastAsia="Times New Roman" w:hAnsi="Georgia" w:cs="Arial"/>
          <w:color w:val="66A300"/>
          <w:kern w:val="36"/>
          <w:sz w:val="42"/>
          <w:szCs w:val="42"/>
          <w:lang w:val="en" w:eastAsia="en-GB"/>
        </w:rPr>
        <w:t xml:space="preserve">University research shapes new NICE guidelines on blood pressure </w:t>
      </w:r>
    </w:p>
    <w:p w:rsidR="003C214B" w:rsidRPr="003C214B" w:rsidRDefault="003C214B" w:rsidP="003C21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  <w:lang w:val="en" w:eastAsia="en-GB"/>
        </w:rPr>
      </w:pPr>
      <w:r w:rsidRPr="003C214B">
        <w:rPr>
          <w:rFonts w:ascii="Arial" w:eastAsia="Times New Roman" w:hAnsi="Arial" w:cs="Arial"/>
          <w:sz w:val="15"/>
          <w:szCs w:val="15"/>
          <w:lang w:val="en" w:eastAsia="en-GB"/>
        </w:rPr>
        <w:t xml:space="preserve">Posted on Wednesday 24th August 2011 </w:t>
      </w:r>
    </w:p>
    <w:p w:rsidR="003C214B" w:rsidRPr="003C214B" w:rsidRDefault="003C214B" w:rsidP="003C214B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3C214B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High blood pressure should be diagnosed using ambulatory blood pressure monitoring (repeated measurements throughout a 24-hour period), which is not only more clinically accurate than clinic-based measurements but is better value for money, according to University of Birmingham research published online today in the </w:t>
      </w:r>
      <w:r w:rsidRPr="003C214B">
        <w:rPr>
          <w:rFonts w:ascii="Arial" w:eastAsia="Times New Roman" w:hAnsi="Arial" w:cs="Arial"/>
          <w:i/>
          <w:iCs/>
          <w:color w:val="666666"/>
          <w:sz w:val="20"/>
          <w:szCs w:val="20"/>
          <w:lang w:val="en" w:eastAsia="en-GB"/>
        </w:rPr>
        <w:t>Lancet</w:t>
      </w:r>
      <w:r w:rsidRPr="003C214B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. </w:t>
      </w:r>
    </w:p>
    <w:p w:rsidR="003C214B" w:rsidRDefault="003C214B" w:rsidP="003C214B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3C214B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The research has helped to shape brand new guidelines announced today by NICE which radically alter how hyperte</w:t>
      </w:r>
      <w:r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nsion is diagnosed and treated.</w:t>
      </w:r>
    </w:p>
    <w:p w:rsidR="003C214B" w:rsidRPr="003C214B" w:rsidRDefault="003C214B" w:rsidP="003C214B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3C214B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These recommend that a diagnosis of high blood pressure should be confirmed using 24-hour ambulatory blood pressure monitoring (ABPM) or home monitoring (HBPM) rather than solely on measurements taken in a clinical setting. </w:t>
      </w:r>
    </w:p>
    <w:p w:rsidR="003C214B" w:rsidRPr="003C214B" w:rsidRDefault="003C214B" w:rsidP="003C214B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3C214B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High blood pressure is a leading risk factor for heart disease and stroke worldwide and is the most common reason for a primary care consultation for a chronic disorder in the UK, with at least a quarter of adults suffering from hypertension. </w:t>
      </w:r>
    </w:p>
    <w:p w:rsidR="003C214B" w:rsidRPr="003C214B" w:rsidRDefault="003C214B" w:rsidP="003C214B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3C214B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The study, which was funded by the National Institute for Health Research (NIHR) and the National Institute for Health and Clinical Excellence (NICE), was a collaborative project involving institutions from across the UK, including researchers from NICE, </w:t>
      </w:r>
      <w:proofErr w:type="spellStart"/>
      <w:r w:rsidRPr="003C214B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Barts</w:t>
      </w:r>
      <w:proofErr w:type="spellEnd"/>
      <w:r w:rsidRPr="003C214B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, the University of London and the Universities of Birmingham, Oxford, Cambridge and Leicester </w:t>
      </w:r>
    </w:p>
    <w:p w:rsidR="003C214B" w:rsidRPr="003C214B" w:rsidRDefault="003C214B" w:rsidP="003C214B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3C214B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Using a hypothetical primary care population aged 40-plus, with a screening blood pressure measurement of greater than 140/90 mm Hg, the researchers compared three diagnostic strategies – further blood pressure monitoring in a clinic, monitoring at home and measurements using a mobile monitor – to assess lifetime costs, quality-adjusted life years and cost effectiveness. </w:t>
      </w:r>
    </w:p>
    <w:p w:rsidR="003C214B" w:rsidRDefault="003C214B" w:rsidP="003C214B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3C214B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The results showed that ambulatory monitoring was the most cost effective option to diagnose high blood pressur</w:t>
      </w:r>
      <w:r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e in men and women of all ages.</w:t>
      </w:r>
    </w:p>
    <w:p w:rsidR="003C214B" w:rsidRPr="003C214B" w:rsidRDefault="003C214B" w:rsidP="003C214B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3C214B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It saved money in all groups and resulted in more quality-adjusted life years for both sexes in the 50-plus age group. </w:t>
      </w:r>
    </w:p>
    <w:p w:rsidR="003C214B" w:rsidRDefault="003C214B" w:rsidP="003C214B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i/>
          <w:iCs/>
          <w:color w:val="666666"/>
          <w:sz w:val="20"/>
          <w:szCs w:val="20"/>
          <w:lang w:val="en" w:eastAsia="en-GB"/>
        </w:rPr>
      </w:pPr>
      <w:r w:rsidRPr="003C214B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The team concludes: </w:t>
      </w:r>
      <w:r w:rsidRPr="003C214B">
        <w:rPr>
          <w:rFonts w:ascii="Arial" w:eastAsia="Times New Roman" w:hAnsi="Arial" w:cs="Arial"/>
          <w:i/>
          <w:iCs/>
          <w:color w:val="666666"/>
          <w:sz w:val="20"/>
          <w:szCs w:val="20"/>
          <w:lang w:val="en" w:eastAsia="en-GB"/>
        </w:rPr>
        <w:t>‘Ambulatory monitoring as a diagnostic strategy for hypertension after an initial raised reading in the clinic would redu</w:t>
      </w:r>
      <w:r>
        <w:rPr>
          <w:rFonts w:ascii="Arial" w:eastAsia="Times New Roman" w:hAnsi="Arial" w:cs="Arial"/>
          <w:i/>
          <w:iCs/>
          <w:color w:val="666666"/>
          <w:sz w:val="20"/>
          <w:szCs w:val="20"/>
          <w:lang w:val="en" w:eastAsia="en-GB"/>
        </w:rPr>
        <w:t>ce misdiagnosis and save costs.</w:t>
      </w:r>
    </w:p>
    <w:p w:rsidR="003C214B" w:rsidRDefault="003C214B" w:rsidP="003C214B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i/>
          <w:iCs/>
          <w:color w:val="666666"/>
          <w:sz w:val="20"/>
          <w:szCs w:val="20"/>
          <w:lang w:val="en" w:eastAsia="en-GB"/>
        </w:rPr>
      </w:pPr>
      <w:r w:rsidRPr="003C214B">
        <w:rPr>
          <w:rFonts w:ascii="Arial" w:eastAsia="Times New Roman" w:hAnsi="Arial" w:cs="Arial"/>
          <w:i/>
          <w:iCs/>
          <w:color w:val="666666"/>
          <w:sz w:val="20"/>
          <w:szCs w:val="20"/>
          <w:lang w:val="en" w:eastAsia="en-GB"/>
        </w:rPr>
        <w:t>Additional costs from ambulatory monitoring are counter-balanced by cost savings from bette</w:t>
      </w:r>
      <w:r>
        <w:rPr>
          <w:rFonts w:ascii="Arial" w:eastAsia="Times New Roman" w:hAnsi="Arial" w:cs="Arial"/>
          <w:i/>
          <w:iCs/>
          <w:color w:val="666666"/>
          <w:sz w:val="20"/>
          <w:szCs w:val="20"/>
          <w:lang w:val="en" w:eastAsia="en-GB"/>
        </w:rPr>
        <w:t>r targeted treatments.</w:t>
      </w:r>
    </w:p>
    <w:p w:rsidR="003C214B" w:rsidRPr="003C214B" w:rsidRDefault="003C214B" w:rsidP="003C214B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3C214B">
        <w:rPr>
          <w:rFonts w:ascii="Arial" w:eastAsia="Times New Roman" w:hAnsi="Arial" w:cs="Arial"/>
          <w:i/>
          <w:iCs/>
          <w:color w:val="666666"/>
          <w:sz w:val="20"/>
          <w:szCs w:val="20"/>
          <w:lang w:val="en" w:eastAsia="en-GB"/>
        </w:rPr>
        <w:t>Ambulatory monitoring is recommended for most patients before the start of hypertensive drugs.’</w:t>
      </w:r>
      <w:r w:rsidRPr="003C214B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</w:t>
      </w:r>
    </w:p>
    <w:p w:rsidR="003C214B" w:rsidRDefault="003C214B" w:rsidP="003C214B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i/>
          <w:iCs/>
          <w:color w:val="666666"/>
          <w:sz w:val="20"/>
          <w:szCs w:val="20"/>
          <w:lang w:val="en" w:eastAsia="en-GB"/>
        </w:rPr>
      </w:pPr>
      <w:r w:rsidRPr="003C214B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lastRenderedPageBreak/>
        <w:t xml:space="preserve">Professor Richard McManus, of the University’s Department of Primary Care Clinical Sciences, who co-authored the paper with </w:t>
      </w:r>
      <w:proofErr w:type="spellStart"/>
      <w:r w:rsidRPr="003C214B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Dr</w:t>
      </w:r>
      <w:proofErr w:type="spellEnd"/>
      <w:r w:rsidRPr="003C214B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Sue Jowett, of the Health Economics Unit, University of Birmingham, comments: </w:t>
      </w:r>
      <w:r w:rsidRPr="003C214B">
        <w:rPr>
          <w:rFonts w:ascii="Arial" w:eastAsia="Times New Roman" w:hAnsi="Arial" w:cs="Arial"/>
          <w:i/>
          <w:iCs/>
          <w:color w:val="666666"/>
          <w:sz w:val="20"/>
          <w:szCs w:val="20"/>
          <w:lang w:val="en" w:eastAsia="en-GB"/>
        </w:rPr>
        <w:t>‘This research shows that ambulatory blood pressure monitoring at the time of diagnosis of high blood pressure would allow better targeting of</w:t>
      </w:r>
      <w:r>
        <w:rPr>
          <w:rFonts w:ascii="Arial" w:eastAsia="Times New Roman" w:hAnsi="Arial" w:cs="Arial"/>
          <w:i/>
          <w:iCs/>
          <w:color w:val="666666"/>
          <w:sz w:val="20"/>
          <w:szCs w:val="20"/>
          <w:lang w:val="en" w:eastAsia="en-GB"/>
        </w:rPr>
        <w:t xml:space="preserve"> treatment and is cost saving.</w:t>
      </w:r>
    </w:p>
    <w:p w:rsidR="003C214B" w:rsidRDefault="003C214B" w:rsidP="003C214B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i/>
          <w:iCs/>
          <w:color w:val="666666"/>
          <w:sz w:val="20"/>
          <w:szCs w:val="20"/>
          <w:lang w:val="en" w:eastAsia="en-GB"/>
        </w:rPr>
      </w:pPr>
      <w:r w:rsidRPr="003C214B">
        <w:rPr>
          <w:rFonts w:ascii="Arial" w:eastAsia="Times New Roman" w:hAnsi="Arial" w:cs="Arial"/>
          <w:i/>
          <w:iCs/>
          <w:color w:val="666666"/>
          <w:sz w:val="20"/>
          <w:szCs w:val="20"/>
          <w:lang w:val="en" w:eastAsia="en-GB"/>
        </w:rPr>
        <w:t>Ambulatory monitoring is already available in some general practices and we have shown that its widespread use would be better for both patients and the</w:t>
      </w:r>
      <w:r>
        <w:rPr>
          <w:rFonts w:ascii="Arial" w:eastAsia="Times New Roman" w:hAnsi="Arial" w:cs="Arial"/>
          <w:i/>
          <w:iCs/>
          <w:color w:val="666666"/>
          <w:sz w:val="20"/>
          <w:szCs w:val="20"/>
          <w:lang w:val="en" w:eastAsia="en-GB"/>
        </w:rPr>
        <w:t xml:space="preserve"> clinicians looking after them.</w:t>
      </w:r>
    </w:p>
    <w:p w:rsidR="003C214B" w:rsidRPr="003C214B" w:rsidRDefault="003C214B" w:rsidP="003C214B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3C214B">
        <w:rPr>
          <w:rFonts w:ascii="Arial" w:eastAsia="Times New Roman" w:hAnsi="Arial" w:cs="Arial"/>
          <w:i/>
          <w:iCs/>
          <w:color w:val="666666"/>
          <w:sz w:val="20"/>
          <w:szCs w:val="20"/>
          <w:lang w:val="en" w:eastAsia="en-GB"/>
        </w:rPr>
        <w:t xml:space="preserve">Treatment with blood pressure lowering medication is usually </w:t>
      </w:r>
      <w:proofErr w:type="gramStart"/>
      <w:r w:rsidRPr="003C214B">
        <w:rPr>
          <w:rFonts w:ascii="Arial" w:eastAsia="Times New Roman" w:hAnsi="Arial" w:cs="Arial"/>
          <w:i/>
          <w:iCs/>
          <w:color w:val="666666"/>
          <w:sz w:val="20"/>
          <w:szCs w:val="20"/>
          <w:lang w:val="en" w:eastAsia="en-GB"/>
        </w:rPr>
        <w:t>lifelong</w:t>
      </w:r>
      <w:proofErr w:type="gramEnd"/>
      <w:r w:rsidRPr="003C214B">
        <w:rPr>
          <w:rFonts w:ascii="Arial" w:eastAsia="Times New Roman" w:hAnsi="Arial" w:cs="Arial"/>
          <w:i/>
          <w:iCs/>
          <w:color w:val="666666"/>
          <w:sz w:val="20"/>
          <w:szCs w:val="20"/>
          <w:lang w:val="en" w:eastAsia="en-GB"/>
        </w:rPr>
        <w:t xml:space="preserve"> and so it is w</w:t>
      </w:r>
      <w:bookmarkStart w:id="0" w:name="_GoBack"/>
      <w:bookmarkEnd w:id="0"/>
      <w:r w:rsidRPr="003C214B">
        <w:rPr>
          <w:rFonts w:ascii="Arial" w:eastAsia="Times New Roman" w:hAnsi="Arial" w:cs="Arial"/>
          <w:i/>
          <w:iCs/>
          <w:color w:val="666666"/>
          <w:sz w:val="20"/>
          <w:szCs w:val="20"/>
          <w:lang w:val="en" w:eastAsia="en-GB"/>
        </w:rPr>
        <w:t>orth getting the decision to start right in the first place.’</w:t>
      </w:r>
      <w:r w:rsidRPr="003C214B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</w:t>
      </w:r>
    </w:p>
    <w:p w:rsidR="003C214B" w:rsidRPr="003C214B" w:rsidRDefault="003C214B" w:rsidP="003C214B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3C214B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For more information please contact </w:t>
      </w:r>
      <w:proofErr w:type="spellStart"/>
      <w:r w:rsidRPr="003C214B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Jenni</w:t>
      </w:r>
      <w:proofErr w:type="spellEnd"/>
      <w:r w:rsidRPr="003C214B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</w:t>
      </w:r>
      <w:proofErr w:type="spellStart"/>
      <w:r w:rsidRPr="003C214B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Ameghino</w:t>
      </w:r>
      <w:proofErr w:type="spellEnd"/>
      <w:r w:rsidRPr="003C214B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, Press Office, University of Birmingham, Tel 0121 415 8134 or 07768 924156. </w:t>
      </w:r>
    </w:p>
    <w:p w:rsidR="003C214B" w:rsidRPr="003C214B" w:rsidRDefault="003C214B" w:rsidP="003C214B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3C214B">
        <w:rPr>
          <w:rFonts w:ascii="Arial" w:eastAsia="Times New Roman" w:hAnsi="Arial" w:cs="Arial"/>
          <w:i/>
          <w:iCs/>
          <w:color w:val="666666"/>
          <w:sz w:val="20"/>
          <w:szCs w:val="20"/>
          <w:lang w:val="en" w:eastAsia="en-GB"/>
        </w:rPr>
        <w:t xml:space="preserve">* Cost-effectiveness of options for the diagnoses of high blood pressure in primary care: a </w:t>
      </w:r>
      <w:proofErr w:type="spellStart"/>
      <w:r w:rsidRPr="003C214B">
        <w:rPr>
          <w:rFonts w:ascii="Arial" w:eastAsia="Times New Roman" w:hAnsi="Arial" w:cs="Arial"/>
          <w:i/>
          <w:iCs/>
          <w:color w:val="666666"/>
          <w:sz w:val="20"/>
          <w:szCs w:val="20"/>
          <w:lang w:val="en" w:eastAsia="en-GB"/>
        </w:rPr>
        <w:t>modelling</w:t>
      </w:r>
      <w:proofErr w:type="spellEnd"/>
      <w:r w:rsidRPr="003C214B">
        <w:rPr>
          <w:rFonts w:ascii="Arial" w:eastAsia="Times New Roman" w:hAnsi="Arial" w:cs="Arial"/>
          <w:i/>
          <w:iCs/>
          <w:color w:val="666666"/>
          <w:sz w:val="20"/>
          <w:szCs w:val="20"/>
          <w:lang w:val="en" w:eastAsia="en-GB"/>
        </w:rPr>
        <w:t xml:space="preserve"> study.</w:t>
      </w:r>
      <w:r w:rsidRPr="003C214B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</w:t>
      </w:r>
    </w:p>
    <w:p w:rsidR="003C214B" w:rsidRPr="003C214B" w:rsidRDefault="003C214B" w:rsidP="003C214B">
      <w:pPr>
        <w:shd w:val="clear" w:color="auto" w:fill="FFFFFF"/>
        <w:spacing w:before="100" w:beforeAutospacing="1" w:after="240" w:line="240" w:lineRule="atLeast"/>
        <w:outlineLvl w:val="2"/>
        <w:rPr>
          <w:rFonts w:ascii="Arial" w:eastAsia="Times New Roman" w:hAnsi="Arial" w:cs="Arial"/>
          <w:color w:val="66A300"/>
          <w:sz w:val="27"/>
          <w:szCs w:val="27"/>
          <w:lang w:val="en" w:eastAsia="en-GB"/>
        </w:rPr>
      </w:pPr>
      <w:r w:rsidRPr="003C214B">
        <w:rPr>
          <w:rFonts w:ascii="Arial" w:eastAsia="Times New Roman" w:hAnsi="Arial" w:cs="Arial"/>
          <w:color w:val="66A300"/>
          <w:sz w:val="27"/>
          <w:szCs w:val="27"/>
          <w:lang w:val="en" w:eastAsia="en-GB"/>
        </w:rPr>
        <w:t xml:space="preserve">Notes to editors </w:t>
      </w:r>
    </w:p>
    <w:p w:rsidR="00301734" w:rsidRPr="003C214B" w:rsidRDefault="003C214B" w:rsidP="003C214B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3C214B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• Professor McManus is available for interview. Please contact the press office to arrange. </w:t>
      </w:r>
    </w:p>
    <w:sectPr w:rsidR="00301734" w:rsidRPr="003C214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14B" w:rsidRDefault="003C214B" w:rsidP="003C214B">
      <w:pPr>
        <w:spacing w:after="0" w:line="240" w:lineRule="auto"/>
      </w:pPr>
      <w:r>
        <w:separator/>
      </w:r>
    </w:p>
  </w:endnote>
  <w:endnote w:type="continuationSeparator" w:id="0">
    <w:p w:rsidR="003C214B" w:rsidRDefault="003C214B" w:rsidP="003C2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14B" w:rsidRDefault="003C214B" w:rsidP="003C214B">
      <w:pPr>
        <w:spacing w:after="0" w:line="240" w:lineRule="auto"/>
      </w:pPr>
      <w:r>
        <w:separator/>
      </w:r>
    </w:p>
  </w:footnote>
  <w:footnote w:type="continuationSeparator" w:id="0">
    <w:p w:rsidR="003C214B" w:rsidRDefault="003C214B" w:rsidP="003C2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14B" w:rsidRDefault="003C214B">
    <w:pPr>
      <w:pStyle w:val="Header"/>
    </w:pPr>
    <w:r>
      <w:t>Title: 9</w:t>
    </w:r>
  </w:p>
  <w:p w:rsidR="003C214B" w:rsidRDefault="003C214B">
    <w:pPr>
      <w:pStyle w:val="Header"/>
    </w:pPr>
    <w:r>
      <w:t>Body: 451</w:t>
    </w:r>
  </w:p>
  <w:p w:rsidR="003C214B" w:rsidRDefault="003C214B">
    <w:pPr>
      <w:pStyle w:val="Header"/>
    </w:pPr>
    <w:r>
      <w:t>Sentences: 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14B"/>
    <w:rsid w:val="002C2048"/>
    <w:rsid w:val="003C214B"/>
    <w:rsid w:val="00B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C214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C21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14B"/>
  </w:style>
  <w:style w:type="paragraph" w:styleId="Footer">
    <w:name w:val="footer"/>
    <w:basedOn w:val="Normal"/>
    <w:link w:val="FooterChar"/>
    <w:uiPriority w:val="99"/>
    <w:unhideWhenUsed/>
    <w:rsid w:val="003C21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1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C214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C21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14B"/>
  </w:style>
  <w:style w:type="paragraph" w:styleId="Footer">
    <w:name w:val="footer"/>
    <w:basedOn w:val="Normal"/>
    <w:link w:val="FooterChar"/>
    <w:uiPriority w:val="99"/>
    <w:unhideWhenUsed/>
    <w:rsid w:val="003C21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2537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40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33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63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519</Words>
  <Characters>2960</Characters>
  <Application>Microsoft Office Word</Application>
  <DocSecurity>0</DocSecurity>
  <Lines>24</Lines>
  <Paragraphs>6</Paragraphs>
  <ScaleCrop>false</ScaleCrop>
  <Company>Cardiff University</Company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2012-10-09T14:18:00Z</dcterms:created>
  <dcterms:modified xsi:type="dcterms:W3CDTF">2012-10-09T14:19:00Z</dcterms:modified>
</cp:coreProperties>
</file>