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29D" w:rsidRPr="0072129D" w:rsidRDefault="0072129D" w:rsidP="0072129D">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72129D">
        <w:rPr>
          <w:rFonts w:ascii="Georgia" w:eastAsia="Times New Roman" w:hAnsi="Georgia" w:cs="Arial"/>
          <w:color w:val="66A300"/>
          <w:kern w:val="36"/>
          <w:sz w:val="42"/>
          <w:szCs w:val="42"/>
          <w:lang w:val="en" w:eastAsia="en-GB"/>
        </w:rPr>
        <w:t>Translators neede</w:t>
      </w:r>
      <w:bookmarkStart w:id="0" w:name="_GoBack"/>
      <w:bookmarkEnd w:id="0"/>
      <w:r w:rsidRPr="0072129D">
        <w:rPr>
          <w:rFonts w:ascii="Georgia" w:eastAsia="Times New Roman" w:hAnsi="Georgia" w:cs="Arial"/>
          <w:color w:val="66A300"/>
          <w:kern w:val="36"/>
          <w:sz w:val="42"/>
          <w:szCs w:val="42"/>
          <w:lang w:val="en" w:eastAsia="en-GB"/>
        </w:rPr>
        <w:t xml:space="preserve">d in UK GP surgeries say researchers </w:t>
      </w:r>
    </w:p>
    <w:p w:rsidR="0072129D" w:rsidRPr="0072129D" w:rsidRDefault="0072129D" w:rsidP="0072129D">
      <w:pPr>
        <w:shd w:val="clear" w:color="auto" w:fill="FFFFFF"/>
        <w:spacing w:after="0" w:line="240" w:lineRule="auto"/>
        <w:rPr>
          <w:rFonts w:ascii="Arial" w:eastAsia="Times New Roman" w:hAnsi="Arial" w:cs="Arial"/>
          <w:sz w:val="15"/>
          <w:szCs w:val="15"/>
          <w:lang w:val="en" w:eastAsia="en-GB"/>
        </w:rPr>
      </w:pPr>
      <w:r w:rsidRPr="0072129D">
        <w:rPr>
          <w:rFonts w:ascii="Arial" w:eastAsia="Times New Roman" w:hAnsi="Arial" w:cs="Arial"/>
          <w:sz w:val="15"/>
          <w:szCs w:val="15"/>
          <w:lang w:val="en" w:eastAsia="en-GB"/>
        </w:rPr>
        <w:t xml:space="preserve">Posted on Monday 5th September 2011 </w:t>
      </w:r>
    </w:p>
    <w:p w:rsidR="0072129D" w:rsidRDefault="0072129D" w:rsidP="0072129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2129D">
        <w:rPr>
          <w:rFonts w:ascii="Arial" w:eastAsia="Times New Roman" w:hAnsi="Arial" w:cs="Arial"/>
          <w:color w:val="666666"/>
          <w:sz w:val="20"/>
          <w:szCs w:val="20"/>
          <w:lang w:val="en" w:eastAsia="en-GB"/>
        </w:rPr>
        <w:t>Professional interpreters are under-used in the NHS according to new research fro</w:t>
      </w:r>
      <w:r>
        <w:rPr>
          <w:rFonts w:ascii="Arial" w:eastAsia="Times New Roman" w:hAnsi="Arial" w:cs="Arial"/>
          <w:color w:val="666666"/>
          <w:sz w:val="20"/>
          <w:szCs w:val="20"/>
          <w:lang w:val="en" w:eastAsia="en-GB"/>
        </w:rPr>
        <w:t>m the University of Birmingham.</w:t>
      </w:r>
    </w:p>
    <w:p w:rsidR="0072129D" w:rsidRPr="0072129D" w:rsidRDefault="0072129D" w:rsidP="0072129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2129D">
        <w:rPr>
          <w:rFonts w:ascii="Arial" w:eastAsia="Times New Roman" w:hAnsi="Arial" w:cs="Arial"/>
          <w:color w:val="666666"/>
          <w:sz w:val="20"/>
          <w:szCs w:val="20"/>
          <w:lang w:val="en" w:eastAsia="en-GB"/>
        </w:rPr>
        <w:t xml:space="preserve">The researchers identify language barriers as an increasing obstacle to the provision of healthcare in a paper published in the journal </w:t>
      </w:r>
      <w:proofErr w:type="spellStart"/>
      <w:r w:rsidRPr="0072129D">
        <w:rPr>
          <w:rFonts w:ascii="Arial" w:eastAsia="Times New Roman" w:hAnsi="Arial" w:cs="Arial"/>
          <w:i/>
          <w:iCs/>
          <w:color w:val="666666"/>
          <w:sz w:val="20"/>
          <w:szCs w:val="20"/>
          <w:lang w:val="en" w:eastAsia="en-GB"/>
        </w:rPr>
        <w:t>PLoS</w:t>
      </w:r>
      <w:proofErr w:type="spellEnd"/>
      <w:r w:rsidRPr="0072129D">
        <w:rPr>
          <w:rFonts w:ascii="Arial" w:eastAsia="Times New Roman" w:hAnsi="Arial" w:cs="Arial"/>
          <w:i/>
          <w:iCs/>
          <w:color w:val="666666"/>
          <w:sz w:val="20"/>
          <w:szCs w:val="20"/>
          <w:lang w:val="en" w:eastAsia="en-GB"/>
        </w:rPr>
        <w:t xml:space="preserve"> ONE</w:t>
      </w:r>
      <w:r w:rsidRPr="0072129D">
        <w:rPr>
          <w:rFonts w:ascii="Arial" w:eastAsia="Times New Roman" w:hAnsi="Arial" w:cs="Arial"/>
          <w:color w:val="666666"/>
          <w:sz w:val="20"/>
          <w:szCs w:val="20"/>
          <w:lang w:val="en" w:eastAsia="en-GB"/>
        </w:rPr>
        <w:t xml:space="preserve">. </w:t>
      </w:r>
    </w:p>
    <w:p w:rsidR="0072129D" w:rsidRDefault="0072129D" w:rsidP="0072129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2129D">
        <w:rPr>
          <w:rFonts w:ascii="Arial" w:eastAsia="Times New Roman" w:hAnsi="Arial" w:cs="Arial"/>
          <w:color w:val="666666"/>
          <w:sz w:val="20"/>
          <w:szCs w:val="20"/>
          <w:lang w:val="en" w:eastAsia="en-GB"/>
        </w:rPr>
        <w:t>Effective communication is instrumental in the delivery of healthcare support and a cross-sectional study of 41 general practices in the UK highlights language disparities between patient</w:t>
      </w:r>
      <w:r>
        <w:rPr>
          <w:rFonts w:ascii="Arial" w:eastAsia="Times New Roman" w:hAnsi="Arial" w:cs="Arial"/>
          <w:color w:val="666666"/>
          <w:sz w:val="20"/>
          <w:szCs w:val="20"/>
          <w:lang w:val="en" w:eastAsia="en-GB"/>
        </w:rPr>
        <w:t>s and healthcare professionals.</w:t>
      </w:r>
    </w:p>
    <w:p w:rsidR="0072129D" w:rsidRDefault="0072129D" w:rsidP="0072129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2129D">
        <w:rPr>
          <w:rFonts w:ascii="Arial" w:eastAsia="Times New Roman" w:hAnsi="Arial" w:cs="Arial"/>
          <w:color w:val="666666"/>
          <w:sz w:val="20"/>
          <w:szCs w:val="20"/>
          <w:lang w:val="en" w:eastAsia="en-GB"/>
        </w:rPr>
        <w:t>This is seen as restrictive to the delivery of successful treatment and medical advice which can impact a patient’s understanding of their condition and treatment.</w:t>
      </w:r>
      <w:r w:rsidRPr="0072129D">
        <w:rPr>
          <w:rFonts w:ascii="Arial" w:eastAsia="Times New Roman" w:hAnsi="Arial" w:cs="Arial"/>
          <w:color w:val="666666"/>
          <w:sz w:val="20"/>
          <w:szCs w:val="20"/>
          <w:lang w:val="en" w:eastAsia="en-GB"/>
        </w:rPr>
        <w:br/>
      </w:r>
      <w:r w:rsidRPr="0072129D">
        <w:rPr>
          <w:rFonts w:ascii="Arial" w:eastAsia="Times New Roman" w:hAnsi="Arial" w:cs="Arial"/>
          <w:color w:val="666666"/>
          <w:sz w:val="20"/>
          <w:szCs w:val="20"/>
          <w:lang w:val="en" w:eastAsia="en-GB"/>
        </w:rPr>
        <w:br/>
        <w:t xml:space="preserve">The study identifies clear potential for miscommunication in very sensitive and often confusing circumstances and calls for healthcare professionals to follow the American model of deploying professional interpreters more frequently </w:t>
      </w:r>
      <w:r>
        <w:rPr>
          <w:rFonts w:ascii="Arial" w:eastAsia="Times New Roman" w:hAnsi="Arial" w:cs="Arial"/>
          <w:color w:val="666666"/>
          <w:sz w:val="20"/>
          <w:szCs w:val="20"/>
          <w:lang w:val="en" w:eastAsia="en-GB"/>
        </w:rPr>
        <w:t>to eliminate language barriers.</w:t>
      </w:r>
    </w:p>
    <w:p w:rsidR="0072129D" w:rsidRDefault="0072129D" w:rsidP="0072129D">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72129D">
        <w:rPr>
          <w:rFonts w:ascii="Arial" w:eastAsia="Times New Roman" w:hAnsi="Arial" w:cs="Arial"/>
          <w:color w:val="666666"/>
          <w:sz w:val="20"/>
          <w:szCs w:val="20"/>
          <w:lang w:val="en" w:eastAsia="en-GB"/>
        </w:rPr>
        <w:t>Current NHS policy acknowledges the linguistic needs of patients and their families by offering interpreting services to all health professionals in a wide range of languages, but this research suggests these resources are being under-used.</w:t>
      </w:r>
      <w:r w:rsidRPr="0072129D">
        <w:rPr>
          <w:rFonts w:ascii="Arial" w:eastAsia="Times New Roman" w:hAnsi="Arial" w:cs="Arial"/>
          <w:color w:val="666666"/>
          <w:sz w:val="20"/>
          <w:szCs w:val="20"/>
          <w:lang w:val="en" w:eastAsia="en-GB"/>
        </w:rPr>
        <w:br/>
      </w:r>
      <w:r w:rsidRPr="0072129D">
        <w:rPr>
          <w:rFonts w:ascii="Arial" w:eastAsia="Times New Roman" w:hAnsi="Arial" w:cs="Arial"/>
          <w:color w:val="666666"/>
          <w:sz w:val="20"/>
          <w:szCs w:val="20"/>
          <w:lang w:val="en" w:eastAsia="en-GB"/>
        </w:rPr>
        <w:br/>
        <w:t xml:space="preserve">Lead author, </w:t>
      </w:r>
      <w:proofErr w:type="spellStart"/>
      <w:r w:rsidRPr="0072129D">
        <w:rPr>
          <w:rFonts w:ascii="Arial" w:eastAsia="Times New Roman" w:hAnsi="Arial" w:cs="Arial"/>
          <w:color w:val="666666"/>
          <w:sz w:val="20"/>
          <w:szCs w:val="20"/>
          <w:lang w:val="en" w:eastAsia="en-GB"/>
        </w:rPr>
        <w:t>Dr</w:t>
      </w:r>
      <w:proofErr w:type="spellEnd"/>
      <w:r w:rsidRPr="0072129D">
        <w:rPr>
          <w:rFonts w:ascii="Arial" w:eastAsia="Times New Roman" w:hAnsi="Arial" w:cs="Arial"/>
          <w:color w:val="666666"/>
          <w:sz w:val="20"/>
          <w:szCs w:val="20"/>
          <w:lang w:val="en" w:eastAsia="en-GB"/>
        </w:rPr>
        <w:t xml:space="preserve"> </w:t>
      </w:r>
      <w:proofErr w:type="spellStart"/>
      <w:r w:rsidRPr="0072129D">
        <w:rPr>
          <w:rFonts w:ascii="Arial" w:eastAsia="Times New Roman" w:hAnsi="Arial" w:cs="Arial"/>
          <w:color w:val="666666"/>
          <w:sz w:val="20"/>
          <w:szCs w:val="20"/>
          <w:lang w:val="en" w:eastAsia="en-GB"/>
        </w:rPr>
        <w:t>Paramjit</w:t>
      </w:r>
      <w:proofErr w:type="spellEnd"/>
      <w:r w:rsidRPr="0072129D">
        <w:rPr>
          <w:rFonts w:ascii="Arial" w:eastAsia="Times New Roman" w:hAnsi="Arial" w:cs="Arial"/>
          <w:color w:val="666666"/>
          <w:sz w:val="20"/>
          <w:szCs w:val="20"/>
          <w:lang w:val="en" w:eastAsia="en-GB"/>
        </w:rPr>
        <w:t xml:space="preserve"> Gill, a reader in Primary Care Research at the University of Birmingham’s School of Health and Population Sciences, explains</w:t>
      </w:r>
      <w:proofErr w:type="gramStart"/>
      <w:r w:rsidRPr="0072129D">
        <w:rPr>
          <w:rFonts w:ascii="Arial" w:eastAsia="Times New Roman" w:hAnsi="Arial" w:cs="Arial"/>
          <w:color w:val="666666"/>
          <w:sz w:val="20"/>
          <w:szCs w:val="20"/>
          <w:lang w:val="en" w:eastAsia="en-GB"/>
        </w:rPr>
        <w:t>:</w:t>
      </w:r>
      <w:proofErr w:type="gramEnd"/>
      <w:r w:rsidRPr="0072129D">
        <w:rPr>
          <w:rFonts w:ascii="Arial" w:eastAsia="Times New Roman" w:hAnsi="Arial" w:cs="Arial"/>
          <w:color w:val="666666"/>
          <w:sz w:val="20"/>
          <w:szCs w:val="20"/>
          <w:lang w:val="en" w:eastAsia="en-GB"/>
        </w:rPr>
        <w:br/>
      </w:r>
      <w:r w:rsidRPr="0072129D">
        <w:rPr>
          <w:rFonts w:ascii="Arial" w:eastAsia="Times New Roman" w:hAnsi="Arial" w:cs="Arial"/>
          <w:color w:val="666666"/>
          <w:sz w:val="20"/>
          <w:szCs w:val="20"/>
          <w:lang w:val="en" w:eastAsia="en-GB"/>
        </w:rPr>
        <w:br/>
      </w:r>
      <w:r w:rsidRPr="0072129D">
        <w:rPr>
          <w:rFonts w:ascii="Arial" w:eastAsia="Times New Roman" w:hAnsi="Arial" w:cs="Arial"/>
          <w:i/>
          <w:iCs/>
          <w:color w:val="666666"/>
          <w:sz w:val="20"/>
          <w:szCs w:val="20"/>
          <w:lang w:val="en" w:eastAsia="en-GB"/>
        </w:rPr>
        <w:t>“There is a need for greater provision of interpreters in the UK as clinicians are ultimately responsible for ensuring effective communication with their patients and in improving patient care and safety.</w:t>
      </w:r>
      <w:r w:rsidRPr="0072129D">
        <w:rPr>
          <w:rFonts w:ascii="Arial" w:eastAsia="Times New Roman" w:hAnsi="Arial" w:cs="Arial"/>
          <w:i/>
          <w:iCs/>
          <w:color w:val="666666"/>
          <w:sz w:val="20"/>
          <w:szCs w:val="20"/>
          <w:lang w:val="en" w:eastAsia="en-GB"/>
        </w:rPr>
        <w:br/>
      </w:r>
      <w:r w:rsidRPr="0072129D">
        <w:rPr>
          <w:rFonts w:ascii="Arial" w:eastAsia="Times New Roman" w:hAnsi="Arial" w:cs="Arial"/>
          <w:i/>
          <w:iCs/>
          <w:color w:val="666666"/>
          <w:sz w:val="20"/>
          <w:szCs w:val="20"/>
          <w:lang w:val="en" w:eastAsia="en-GB"/>
        </w:rPr>
        <w:br/>
        <w:t>“This study identifies the range of first languages spoken by patients as exceeding the number of languages spok</w:t>
      </w:r>
      <w:r>
        <w:rPr>
          <w:rFonts w:ascii="Arial" w:eastAsia="Times New Roman" w:hAnsi="Arial" w:cs="Arial"/>
          <w:i/>
          <w:iCs/>
          <w:color w:val="666666"/>
          <w:sz w:val="20"/>
          <w:szCs w:val="20"/>
          <w:lang w:val="en" w:eastAsia="en-GB"/>
        </w:rPr>
        <w:t>en by healthcare professionals.</w:t>
      </w:r>
    </w:p>
    <w:p w:rsidR="0072129D" w:rsidRDefault="0072129D" w:rsidP="0072129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2129D">
        <w:rPr>
          <w:rFonts w:ascii="Arial" w:eastAsia="Times New Roman" w:hAnsi="Arial" w:cs="Arial"/>
          <w:i/>
          <w:iCs/>
          <w:color w:val="666666"/>
          <w:sz w:val="20"/>
          <w:szCs w:val="20"/>
          <w:lang w:val="en" w:eastAsia="en-GB"/>
        </w:rPr>
        <w:t>Physicians seemingly rely on their own very basic knowledge of non-native languages to communicate, or call on friends or family members of patients to interpret during consultations, when they should be using professional translators to improve patient satisfaction and effective communication.”</w:t>
      </w:r>
      <w:r w:rsidRPr="0072129D">
        <w:rPr>
          <w:rFonts w:ascii="Arial" w:eastAsia="Times New Roman" w:hAnsi="Arial" w:cs="Arial"/>
          <w:i/>
          <w:iCs/>
          <w:color w:val="666666"/>
          <w:sz w:val="20"/>
          <w:szCs w:val="20"/>
          <w:lang w:val="en" w:eastAsia="en-GB"/>
        </w:rPr>
        <w:br/>
      </w:r>
      <w:r w:rsidRPr="0072129D">
        <w:rPr>
          <w:rFonts w:ascii="Arial" w:eastAsia="Times New Roman" w:hAnsi="Arial" w:cs="Arial"/>
          <w:i/>
          <w:iCs/>
          <w:color w:val="666666"/>
          <w:sz w:val="20"/>
          <w:szCs w:val="20"/>
          <w:lang w:val="en" w:eastAsia="en-GB"/>
        </w:rPr>
        <w:br/>
      </w:r>
      <w:r w:rsidRPr="0072129D">
        <w:rPr>
          <w:rFonts w:ascii="Arial" w:eastAsia="Times New Roman" w:hAnsi="Arial" w:cs="Arial"/>
          <w:color w:val="666666"/>
          <w:sz w:val="20"/>
          <w:szCs w:val="20"/>
          <w:lang w:val="en" w:eastAsia="en-GB"/>
        </w:rPr>
        <w:t xml:space="preserve">77 family medicine practitioners from the West Midlands took part in the study, with 1,008 </w:t>
      </w:r>
      <w:r>
        <w:rPr>
          <w:rFonts w:ascii="Arial" w:eastAsia="Times New Roman" w:hAnsi="Arial" w:cs="Arial"/>
          <w:color w:val="666666"/>
          <w:sz w:val="20"/>
          <w:szCs w:val="20"/>
          <w:lang w:val="en" w:eastAsia="en-GB"/>
        </w:rPr>
        <w:t>patient consultations examined.</w:t>
      </w:r>
    </w:p>
    <w:p w:rsidR="0072129D" w:rsidRDefault="0072129D" w:rsidP="0072129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2129D">
        <w:rPr>
          <w:rFonts w:ascii="Arial" w:eastAsia="Times New Roman" w:hAnsi="Arial" w:cs="Arial"/>
          <w:color w:val="666666"/>
          <w:sz w:val="20"/>
          <w:szCs w:val="20"/>
          <w:lang w:val="en" w:eastAsia="en-GB"/>
        </w:rPr>
        <w:t xml:space="preserve">Practitioners were found to demonstrate varying levels of proficiency of 23 languages other than English, whilst patients presented with 38 different first languages, highlighting the need for </w:t>
      </w:r>
      <w:proofErr w:type="gramStart"/>
      <w:r w:rsidRPr="0072129D">
        <w:rPr>
          <w:rFonts w:ascii="Arial" w:eastAsia="Times New Roman" w:hAnsi="Arial" w:cs="Arial"/>
          <w:color w:val="666666"/>
          <w:sz w:val="20"/>
          <w:szCs w:val="20"/>
          <w:lang w:val="en" w:eastAsia="en-GB"/>
        </w:rPr>
        <w:lastRenderedPageBreak/>
        <w:t>translators</w:t>
      </w:r>
      <w:proofErr w:type="gramEnd"/>
      <w:r w:rsidRPr="0072129D">
        <w:rPr>
          <w:rFonts w:ascii="Arial" w:eastAsia="Times New Roman" w:hAnsi="Arial" w:cs="Arial"/>
          <w:color w:val="666666"/>
          <w:sz w:val="20"/>
          <w:szCs w:val="20"/>
          <w:lang w:val="en" w:eastAsia="en-GB"/>
        </w:rPr>
        <w:t xml:space="preserve"> to be present in many consultations to avoid the potential for miscommunication.</w:t>
      </w:r>
      <w:r w:rsidRPr="0072129D">
        <w:rPr>
          <w:rFonts w:ascii="Arial" w:eastAsia="Times New Roman" w:hAnsi="Arial" w:cs="Arial"/>
          <w:color w:val="666666"/>
          <w:sz w:val="20"/>
          <w:szCs w:val="20"/>
          <w:lang w:val="en" w:eastAsia="en-GB"/>
        </w:rPr>
        <w:br/>
      </w:r>
      <w:r w:rsidRPr="0072129D">
        <w:rPr>
          <w:rFonts w:ascii="Arial" w:eastAsia="Times New Roman" w:hAnsi="Arial" w:cs="Arial"/>
          <w:color w:val="666666"/>
          <w:sz w:val="20"/>
          <w:szCs w:val="20"/>
          <w:lang w:val="en" w:eastAsia="en-GB"/>
        </w:rPr>
        <w:br/>
        <w:t>Of the 1,008 consultations examined, more than 700 were carried out in English, 57 relied on a relative or friend to act as translator between the doctor and patient, and a mere six called on the services of a professional interpreter, five of which instances occurred in one practice.</w:t>
      </w:r>
      <w:r w:rsidRPr="0072129D">
        <w:rPr>
          <w:rFonts w:ascii="Arial" w:eastAsia="Times New Roman" w:hAnsi="Arial" w:cs="Arial"/>
          <w:color w:val="666666"/>
          <w:sz w:val="20"/>
          <w:szCs w:val="20"/>
          <w:lang w:val="en" w:eastAsia="en-GB"/>
        </w:rPr>
        <w:br/>
      </w:r>
      <w:r w:rsidRPr="0072129D">
        <w:rPr>
          <w:rFonts w:ascii="Arial" w:eastAsia="Times New Roman" w:hAnsi="Arial" w:cs="Arial"/>
          <w:color w:val="666666"/>
          <w:sz w:val="20"/>
          <w:szCs w:val="20"/>
          <w:lang w:val="en" w:eastAsia="en-GB"/>
        </w:rPr>
        <w:br/>
        <w:t>This study was funded by the Heart of Birmingham Teaching Primary Care Trust and through the National Institute for Healt</w:t>
      </w:r>
      <w:r>
        <w:rPr>
          <w:rFonts w:ascii="Arial" w:eastAsia="Times New Roman" w:hAnsi="Arial" w:cs="Arial"/>
          <w:color w:val="666666"/>
          <w:sz w:val="20"/>
          <w:szCs w:val="20"/>
          <w:lang w:val="en" w:eastAsia="en-GB"/>
        </w:rPr>
        <w:t>h Research R&amp;D Support Funding.</w:t>
      </w:r>
    </w:p>
    <w:p w:rsidR="0072129D" w:rsidRPr="0072129D" w:rsidRDefault="0072129D" w:rsidP="0072129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2129D">
        <w:rPr>
          <w:rFonts w:ascii="Arial" w:eastAsia="Times New Roman" w:hAnsi="Arial" w:cs="Arial"/>
          <w:color w:val="666666"/>
          <w:sz w:val="20"/>
          <w:szCs w:val="20"/>
          <w:lang w:val="en" w:eastAsia="en-GB"/>
        </w:rPr>
        <w:t xml:space="preserve">For more information, please contact </w:t>
      </w:r>
      <w:proofErr w:type="spellStart"/>
      <w:r w:rsidRPr="0072129D">
        <w:rPr>
          <w:rFonts w:ascii="Arial" w:eastAsia="Times New Roman" w:hAnsi="Arial" w:cs="Arial"/>
          <w:color w:val="666666"/>
          <w:sz w:val="20"/>
          <w:szCs w:val="20"/>
          <w:lang w:val="en" w:eastAsia="en-GB"/>
        </w:rPr>
        <w:t>Dr</w:t>
      </w:r>
      <w:proofErr w:type="spellEnd"/>
      <w:r w:rsidRPr="0072129D">
        <w:rPr>
          <w:rFonts w:ascii="Arial" w:eastAsia="Times New Roman" w:hAnsi="Arial" w:cs="Arial"/>
          <w:color w:val="666666"/>
          <w:sz w:val="20"/>
          <w:szCs w:val="20"/>
          <w:lang w:val="en" w:eastAsia="en-GB"/>
        </w:rPr>
        <w:t xml:space="preserve"> </w:t>
      </w:r>
      <w:proofErr w:type="spellStart"/>
      <w:r w:rsidRPr="0072129D">
        <w:rPr>
          <w:rFonts w:ascii="Arial" w:eastAsia="Times New Roman" w:hAnsi="Arial" w:cs="Arial"/>
          <w:color w:val="666666"/>
          <w:sz w:val="20"/>
          <w:szCs w:val="20"/>
          <w:lang w:val="en" w:eastAsia="en-GB"/>
        </w:rPr>
        <w:t>Paramjit</w:t>
      </w:r>
      <w:proofErr w:type="spellEnd"/>
      <w:r w:rsidRPr="0072129D">
        <w:rPr>
          <w:rFonts w:ascii="Arial" w:eastAsia="Times New Roman" w:hAnsi="Arial" w:cs="Arial"/>
          <w:color w:val="666666"/>
          <w:sz w:val="20"/>
          <w:szCs w:val="20"/>
          <w:lang w:val="en" w:eastAsia="en-GB"/>
        </w:rPr>
        <w:t xml:space="preserve"> Gill via 0121 414 3758 or </w:t>
      </w:r>
      <w:hyperlink r:id="rId7" w:history="1">
        <w:r w:rsidRPr="0072129D">
          <w:rPr>
            <w:rFonts w:ascii="Arial" w:eastAsia="Times New Roman" w:hAnsi="Arial" w:cs="Arial"/>
            <w:color w:val="990066"/>
            <w:sz w:val="20"/>
            <w:szCs w:val="20"/>
            <w:lang w:val="en" w:eastAsia="en-GB"/>
          </w:rPr>
          <w:t>p.s.gill@bham.ac.uk</w:t>
        </w:r>
      </w:hyperlink>
      <w:r w:rsidRPr="0072129D">
        <w:rPr>
          <w:rFonts w:ascii="Arial" w:eastAsia="Times New Roman" w:hAnsi="Arial" w:cs="Arial"/>
          <w:color w:val="666666"/>
          <w:sz w:val="20"/>
          <w:szCs w:val="20"/>
          <w:lang w:val="en" w:eastAsia="en-GB"/>
        </w:rPr>
        <w:t xml:space="preserve">. </w:t>
      </w:r>
    </w:p>
    <w:p w:rsidR="0072129D" w:rsidRPr="0072129D" w:rsidRDefault="0072129D" w:rsidP="0072129D">
      <w:pPr>
        <w:shd w:val="clear" w:color="auto" w:fill="FFFFFF"/>
        <w:spacing w:before="100" w:beforeAutospacing="1" w:after="240" w:line="240" w:lineRule="atLeast"/>
        <w:outlineLvl w:val="2"/>
        <w:rPr>
          <w:rFonts w:ascii="Arial" w:eastAsia="Times New Roman" w:hAnsi="Arial" w:cs="Arial"/>
          <w:color w:val="66A300"/>
          <w:sz w:val="27"/>
          <w:szCs w:val="27"/>
          <w:lang w:val="en" w:eastAsia="en-GB"/>
        </w:rPr>
      </w:pPr>
      <w:r w:rsidRPr="0072129D">
        <w:rPr>
          <w:rFonts w:ascii="Arial" w:eastAsia="Times New Roman" w:hAnsi="Arial" w:cs="Arial"/>
          <w:color w:val="66A300"/>
          <w:sz w:val="27"/>
          <w:szCs w:val="27"/>
          <w:lang w:val="en" w:eastAsia="en-GB"/>
        </w:rPr>
        <w:t xml:space="preserve">Notes to Editors </w:t>
      </w:r>
    </w:p>
    <w:p w:rsidR="00301734" w:rsidRPr="0072129D" w:rsidRDefault="0072129D" w:rsidP="0072129D">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2129D">
        <w:rPr>
          <w:rFonts w:ascii="Arial" w:eastAsia="Times New Roman" w:hAnsi="Arial" w:cs="Arial"/>
          <w:color w:val="666666"/>
          <w:sz w:val="20"/>
          <w:szCs w:val="20"/>
          <w:lang w:val="en" w:eastAsia="en-GB"/>
        </w:rPr>
        <w:t xml:space="preserve">For media enquiries, please contact Amy Cory, University of Birmingham Press Office via 0121 414 6029 or </w:t>
      </w:r>
      <w:hyperlink r:id="rId8" w:history="1">
        <w:r w:rsidRPr="0072129D">
          <w:rPr>
            <w:rFonts w:ascii="Arial" w:eastAsia="Times New Roman" w:hAnsi="Arial" w:cs="Arial"/>
            <w:color w:val="990066"/>
            <w:sz w:val="20"/>
            <w:szCs w:val="20"/>
            <w:lang w:val="en" w:eastAsia="en-GB"/>
          </w:rPr>
          <w:t>a.cory@bham.ac.uk</w:t>
        </w:r>
      </w:hyperlink>
    </w:p>
    <w:sectPr w:rsidR="00301734" w:rsidRPr="0072129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29D" w:rsidRDefault="0072129D" w:rsidP="0072129D">
      <w:pPr>
        <w:spacing w:after="0" w:line="240" w:lineRule="auto"/>
      </w:pPr>
      <w:r>
        <w:separator/>
      </w:r>
    </w:p>
  </w:endnote>
  <w:endnote w:type="continuationSeparator" w:id="0">
    <w:p w:rsidR="0072129D" w:rsidRDefault="0072129D" w:rsidP="00721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29D" w:rsidRDefault="0072129D" w:rsidP="0072129D">
      <w:pPr>
        <w:spacing w:after="0" w:line="240" w:lineRule="auto"/>
      </w:pPr>
      <w:r>
        <w:separator/>
      </w:r>
    </w:p>
  </w:footnote>
  <w:footnote w:type="continuationSeparator" w:id="0">
    <w:p w:rsidR="0072129D" w:rsidRDefault="0072129D" w:rsidP="007212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29D" w:rsidRDefault="0072129D">
    <w:pPr>
      <w:pStyle w:val="Header"/>
    </w:pPr>
    <w:r>
      <w:t>Title: 8</w:t>
    </w:r>
  </w:p>
  <w:p w:rsidR="0072129D" w:rsidRDefault="0072129D">
    <w:pPr>
      <w:pStyle w:val="Header"/>
    </w:pPr>
    <w:r>
      <w:t>Body: 409</w:t>
    </w:r>
  </w:p>
  <w:p w:rsidR="0072129D" w:rsidRDefault="0072129D">
    <w:pPr>
      <w:pStyle w:val="Header"/>
    </w:pPr>
    <w:r>
      <w:t>Sentences: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9D"/>
    <w:rsid w:val="002C2048"/>
    <w:rsid w:val="0072129D"/>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129D"/>
    <w:rPr>
      <w:strike w:val="0"/>
      <w:dstrike w:val="0"/>
      <w:color w:val="990066"/>
      <w:u w:val="none"/>
      <w:effect w:val="none"/>
    </w:rPr>
  </w:style>
  <w:style w:type="character" w:styleId="Emphasis">
    <w:name w:val="Emphasis"/>
    <w:basedOn w:val="DefaultParagraphFont"/>
    <w:uiPriority w:val="20"/>
    <w:qFormat/>
    <w:rsid w:val="0072129D"/>
    <w:rPr>
      <w:i/>
      <w:iCs/>
    </w:rPr>
  </w:style>
  <w:style w:type="paragraph" w:styleId="Header">
    <w:name w:val="header"/>
    <w:basedOn w:val="Normal"/>
    <w:link w:val="HeaderChar"/>
    <w:uiPriority w:val="99"/>
    <w:unhideWhenUsed/>
    <w:rsid w:val="00721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29D"/>
  </w:style>
  <w:style w:type="paragraph" w:styleId="Footer">
    <w:name w:val="footer"/>
    <w:basedOn w:val="Normal"/>
    <w:link w:val="FooterChar"/>
    <w:uiPriority w:val="99"/>
    <w:unhideWhenUsed/>
    <w:rsid w:val="00721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2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129D"/>
    <w:rPr>
      <w:strike w:val="0"/>
      <w:dstrike w:val="0"/>
      <w:color w:val="990066"/>
      <w:u w:val="none"/>
      <w:effect w:val="none"/>
    </w:rPr>
  </w:style>
  <w:style w:type="character" w:styleId="Emphasis">
    <w:name w:val="Emphasis"/>
    <w:basedOn w:val="DefaultParagraphFont"/>
    <w:uiPriority w:val="20"/>
    <w:qFormat/>
    <w:rsid w:val="0072129D"/>
    <w:rPr>
      <w:i/>
      <w:iCs/>
    </w:rPr>
  </w:style>
  <w:style w:type="paragraph" w:styleId="Header">
    <w:name w:val="header"/>
    <w:basedOn w:val="Normal"/>
    <w:link w:val="HeaderChar"/>
    <w:uiPriority w:val="99"/>
    <w:unhideWhenUsed/>
    <w:rsid w:val="00721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29D"/>
  </w:style>
  <w:style w:type="paragraph" w:styleId="Footer">
    <w:name w:val="footer"/>
    <w:basedOn w:val="Normal"/>
    <w:link w:val="FooterChar"/>
    <w:uiPriority w:val="99"/>
    <w:unhideWhenUsed/>
    <w:rsid w:val="00721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49390">
      <w:bodyDiv w:val="1"/>
      <w:marLeft w:val="0"/>
      <w:marRight w:val="0"/>
      <w:marTop w:val="0"/>
      <w:marBottom w:val="0"/>
      <w:divBdr>
        <w:top w:val="none" w:sz="0" w:space="0" w:color="auto"/>
        <w:left w:val="none" w:sz="0" w:space="0" w:color="auto"/>
        <w:bottom w:val="none" w:sz="0" w:space="0" w:color="auto"/>
        <w:right w:val="none" w:sz="0" w:space="0" w:color="auto"/>
      </w:divBdr>
      <w:divsChild>
        <w:div w:id="726799239">
          <w:marLeft w:val="0"/>
          <w:marRight w:val="0"/>
          <w:marTop w:val="0"/>
          <w:marBottom w:val="0"/>
          <w:divBdr>
            <w:top w:val="none" w:sz="0" w:space="0" w:color="auto"/>
            <w:left w:val="none" w:sz="0" w:space="0" w:color="auto"/>
            <w:bottom w:val="none" w:sz="0" w:space="0" w:color="auto"/>
            <w:right w:val="none" w:sz="0" w:space="0" w:color="auto"/>
          </w:divBdr>
          <w:divsChild>
            <w:div w:id="1675569886">
              <w:marLeft w:val="0"/>
              <w:marRight w:val="0"/>
              <w:marTop w:val="0"/>
              <w:marBottom w:val="0"/>
              <w:divBdr>
                <w:top w:val="none" w:sz="0" w:space="0" w:color="auto"/>
                <w:left w:val="none" w:sz="0" w:space="0" w:color="auto"/>
                <w:bottom w:val="none" w:sz="0" w:space="0" w:color="auto"/>
                <w:right w:val="none" w:sz="0" w:space="0" w:color="auto"/>
              </w:divBdr>
              <w:divsChild>
                <w:div w:id="441462406">
                  <w:marLeft w:val="0"/>
                  <w:marRight w:val="0"/>
                  <w:marTop w:val="0"/>
                  <w:marBottom w:val="0"/>
                  <w:divBdr>
                    <w:top w:val="none" w:sz="0" w:space="0" w:color="auto"/>
                    <w:left w:val="none" w:sz="0" w:space="0" w:color="auto"/>
                    <w:bottom w:val="none" w:sz="0" w:space="0" w:color="auto"/>
                    <w:right w:val="none" w:sz="0" w:space="0" w:color="auto"/>
                  </w:divBdr>
                  <w:divsChild>
                    <w:div w:id="355354670">
                      <w:marLeft w:val="0"/>
                      <w:marRight w:val="150"/>
                      <w:marTop w:val="0"/>
                      <w:marBottom w:val="0"/>
                      <w:divBdr>
                        <w:top w:val="none" w:sz="0" w:space="0" w:color="auto"/>
                        <w:left w:val="none" w:sz="0" w:space="0" w:color="auto"/>
                        <w:bottom w:val="none" w:sz="0" w:space="0" w:color="auto"/>
                        <w:right w:val="none" w:sz="0" w:space="0" w:color="auto"/>
                      </w:divBdr>
                      <w:divsChild>
                        <w:div w:id="438836590">
                          <w:marLeft w:val="0"/>
                          <w:marRight w:val="0"/>
                          <w:marTop w:val="0"/>
                          <w:marBottom w:val="0"/>
                          <w:divBdr>
                            <w:top w:val="none" w:sz="0" w:space="0" w:color="auto"/>
                            <w:left w:val="none" w:sz="0" w:space="0" w:color="auto"/>
                            <w:bottom w:val="none" w:sz="0" w:space="0" w:color="auto"/>
                            <w:right w:val="none" w:sz="0" w:space="0" w:color="auto"/>
                          </w:divBdr>
                          <w:divsChild>
                            <w:div w:id="846097523">
                              <w:marLeft w:val="0"/>
                              <w:marRight w:val="0"/>
                              <w:marTop w:val="0"/>
                              <w:marBottom w:val="0"/>
                              <w:divBdr>
                                <w:top w:val="none" w:sz="0" w:space="0" w:color="auto"/>
                                <w:left w:val="none" w:sz="0" w:space="0" w:color="auto"/>
                                <w:bottom w:val="none" w:sz="0" w:space="0" w:color="auto"/>
                                <w:right w:val="none" w:sz="0" w:space="0" w:color="auto"/>
                              </w:divBdr>
                              <w:divsChild>
                                <w:div w:id="11629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ory@bham.ac.uk" TargetMode="External"/><Relationship Id="rId3" Type="http://schemas.openxmlformats.org/officeDocument/2006/relationships/settings" Target="settings.xml"/><Relationship Id="rId7" Type="http://schemas.openxmlformats.org/officeDocument/2006/relationships/hyperlink" Target="mailto:p.s.gill@bham.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2736</Characters>
  <Application>Microsoft Office Word</Application>
  <DocSecurity>0</DocSecurity>
  <Lines>22</Lines>
  <Paragraphs>6</Paragraphs>
  <ScaleCrop>false</ScaleCrop>
  <Company>Cardiff University</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2012-11-01T13:02:00Z</dcterms:created>
  <dcterms:modified xsi:type="dcterms:W3CDTF">2012-11-01T13:06:00Z</dcterms:modified>
</cp:coreProperties>
</file>