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7C7" w:rsidRPr="005267F4" w:rsidRDefault="001E27C7" w:rsidP="001E27C7">
      <w:pPr>
        <w:spacing w:before="100" w:beforeAutospacing="1" w:after="100" w:afterAutospacing="1" w:line="240" w:lineRule="auto"/>
        <w:outlineLvl w:val="2"/>
        <w:rPr>
          <w:rFonts w:ascii="Georgia" w:eastAsia="Times New Roman" w:hAnsi="Georgia" w:cs="Times New Roman"/>
          <w:color w:val="444444"/>
          <w:spacing w:val="-19"/>
          <w:sz w:val="24"/>
          <w:szCs w:val="24"/>
          <w:lang w:eastAsia="en-GB"/>
        </w:rPr>
      </w:pPr>
      <w:r w:rsidRPr="00B318CA">
        <w:rPr>
          <w:rFonts w:ascii="Georgia" w:eastAsia="Times New Roman" w:hAnsi="Georgia" w:cs="Times New Roman"/>
          <w:color w:val="444444"/>
          <w:spacing w:val="-19"/>
          <w:sz w:val="24"/>
          <w:szCs w:val="24"/>
          <w:lang w:eastAsia="en-GB"/>
        </w:rPr>
        <w:t xml:space="preserve">TITLE </w:t>
      </w:r>
      <w:r w:rsidRPr="005267F4">
        <w:rPr>
          <w:rFonts w:ascii="Georgia" w:eastAsia="Times New Roman" w:hAnsi="Georgia" w:cs="Times New Roman"/>
          <w:color w:val="444444"/>
          <w:spacing w:val="-19"/>
          <w:sz w:val="24"/>
          <w:szCs w:val="24"/>
          <w:lang w:eastAsia="en-GB"/>
        </w:rPr>
        <w:t>– 8</w:t>
      </w:r>
    </w:p>
    <w:p w:rsidR="001E27C7" w:rsidRPr="005267F4" w:rsidRDefault="001E27C7" w:rsidP="001E27C7">
      <w:pPr>
        <w:spacing w:before="100" w:beforeAutospacing="1" w:after="100" w:afterAutospacing="1" w:line="240" w:lineRule="auto"/>
        <w:outlineLvl w:val="2"/>
        <w:rPr>
          <w:rFonts w:ascii="Georgia" w:eastAsia="Times New Roman" w:hAnsi="Georgia" w:cs="Times New Roman"/>
          <w:color w:val="444444"/>
          <w:spacing w:val="-19"/>
          <w:sz w:val="24"/>
          <w:szCs w:val="24"/>
          <w:lang w:eastAsia="en-GB"/>
        </w:rPr>
      </w:pPr>
      <w:r w:rsidRPr="005267F4">
        <w:rPr>
          <w:rFonts w:ascii="Georgia" w:eastAsia="Times New Roman" w:hAnsi="Georgia" w:cs="Times New Roman"/>
          <w:color w:val="444444"/>
          <w:spacing w:val="-19"/>
          <w:sz w:val="24"/>
          <w:szCs w:val="24"/>
          <w:lang w:eastAsia="en-GB"/>
        </w:rPr>
        <w:t>WORDS – 430</w:t>
      </w:r>
    </w:p>
    <w:p w:rsidR="001E27C7" w:rsidRPr="005267F4" w:rsidRDefault="001E27C7" w:rsidP="001E27C7">
      <w:pPr>
        <w:spacing w:before="100" w:beforeAutospacing="1" w:after="100" w:afterAutospacing="1" w:line="240" w:lineRule="auto"/>
        <w:outlineLvl w:val="2"/>
        <w:rPr>
          <w:rFonts w:ascii="Georgia" w:eastAsia="Times New Roman" w:hAnsi="Georgia" w:cs="Times New Roman"/>
          <w:color w:val="444444"/>
          <w:spacing w:val="-19"/>
          <w:sz w:val="24"/>
          <w:szCs w:val="24"/>
          <w:lang w:eastAsia="en-GB"/>
        </w:rPr>
      </w:pPr>
      <w:r w:rsidRPr="005267F4">
        <w:rPr>
          <w:rFonts w:ascii="Georgia" w:eastAsia="Times New Roman" w:hAnsi="Georgia" w:cs="Times New Roman"/>
          <w:color w:val="444444"/>
          <w:spacing w:val="-19"/>
          <w:sz w:val="24"/>
          <w:szCs w:val="24"/>
          <w:lang w:eastAsia="en-GB"/>
        </w:rPr>
        <w:t>Sentences -13</w:t>
      </w:r>
    </w:p>
    <w:p w:rsidR="001E27C7" w:rsidRPr="005267F4" w:rsidRDefault="001E27C7" w:rsidP="001E27C7">
      <w:pPr>
        <w:spacing w:before="100" w:beforeAutospacing="1" w:after="100" w:afterAutospacing="1" w:line="240" w:lineRule="auto"/>
        <w:outlineLvl w:val="2"/>
        <w:rPr>
          <w:rFonts w:ascii="Georgia" w:eastAsia="Times New Roman" w:hAnsi="Georgia" w:cs="Times New Roman"/>
          <w:color w:val="444444"/>
          <w:spacing w:val="-19"/>
          <w:sz w:val="24"/>
          <w:szCs w:val="24"/>
          <w:lang w:eastAsia="en-GB"/>
        </w:rPr>
      </w:pPr>
    </w:p>
    <w:p w:rsidR="00507C98" w:rsidRPr="005267F4" w:rsidRDefault="00507C98" w:rsidP="00507C98">
      <w:pPr>
        <w:spacing w:before="100" w:beforeAutospacing="1" w:after="100" w:afterAutospacing="1" w:line="673" w:lineRule="atLeast"/>
        <w:outlineLvl w:val="2"/>
        <w:rPr>
          <w:rFonts w:ascii="Georgia" w:eastAsia="Times New Roman" w:hAnsi="Georgia" w:cs="Times New Roman"/>
          <w:color w:val="444444"/>
          <w:spacing w:val="-19"/>
          <w:sz w:val="52"/>
          <w:szCs w:val="52"/>
          <w:lang w:eastAsia="en-GB"/>
        </w:rPr>
      </w:pPr>
      <w:r w:rsidRPr="005267F4">
        <w:rPr>
          <w:rFonts w:ascii="Georgia" w:eastAsia="Times New Roman" w:hAnsi="Georgia" w:cs="Times New Roman"/>
          <w:color w:val="444444"/>
          <w:spacing w:val="-19"/>
          <w:sz w:val="52"/>
          <w:szCs w:val="52"/>
          <w:lang w:eastAsia="en-GB"/>
        </w:rPr>
        <w:t xml:space="preserve">Diabetes drug improves survival from life-threatening infectious disease </w:t>
      </w:r>
    </w:p>
    <w:p w:rsidR="00507C98" w:rsidRPr="005267F4" w:rsidRDefault="00507C98" w:rsidP="00507C98">
      <w:pPr>
        <w:spacing w:after="0" w:line="337" w:lineRule="atLeast"/>
        <w:rPr>
          <w:rFonts w:ascii="Verdana" w:eastAsia="Times New Roman" w:hAnsi="Verdana" w:cs="Times New Roman"/>
          <w:color w:val="444444"/>
          <w:lang w:eastAsia="en-GB"/>
        </w:rPr>
      </w:pPr>
    </w:p>
    <w:p w:rsidR="00507C98" w:rsidRPr="005267F4" w:rsidRDefault="00507C98" w:rsidP="00507C98">
      <w:pPr>
        <w:spacing w:after="0" w:line="337" w:lineRule="atLeast"/>
        <w:rPr>
          <w:rFonts w:ascii="Verdana" w:eastAsia="Times New Roman" w:hAnsi="Verdana" w:cs="Times New Roman"/>
          <w:color w:val="444444"/>
          <w:lang w:eastAsia="en-GB"/>
        </w:rPr>
      </w:pPr>
      <w:r w:rsidRPr="005267F4">
        <w:rPr>
          <w:rFonts w:ascii="Verdana" w:hAnsi="Verdana"/>
          <w:color w:val="444444"/>
        </w:rPr>
        <w:t>March 14, 2011</w:t>
      </w:r>
    </w:p>
    <w:p w:rsidR="00507C98" w:rsidRPr="005267F4" w:rsidRDefault="00507C98" w:rsidP="00507C98">
      <w:pPr>
        <w:spacing w:before="100" w:beforeAutospacing="1" w:after="100" w:afterAutospacing="1" w:line="505" w:lineRule="atLeast"/>
        <w:outlineLvl w:val="3"/>
        <w:rPr>
          <w:rFonts w:ascii="Verdana" w:eastAsia="Times New Roman" w:hAnsi="Verdana" w:cs="Times New Roman"/>
          <w:color w:val="444444"/>
          <w:spacing w:val="-19"/>
          <w:sz w:val="24"/>
          <w:szCs w:val="24"/>
          <w:lang w:eastAsia="en-GB"/>
        </w:rPr>
      </w:pPr>
      <w:r w:rsidRPr="005267F4">
        <w:rPr>
          <w:rFonts w:ascii="Verdana" w:eastAsia="Times New Roman" w:hAnsi="Verdana" w:cs="Times New Roman"/>
          <w:color w:val="444444"/>
          <w:spacing w:val="-19"/>
          <w:sz w:val="24"/>
          <w:szCs w:val="24"/>
          <w:lang w:eastAsia="en-GB"/>
        </w:rPr>
        <w:t>Scientists have identified a diabetes drug which halves the mortality rate of a deadly infectious disease found throughout Southeast Asia and Northern Australia.</w:t>
      </w:r>
    </w:p>
    <w:p w:rsidR="00B318CA" w:rsidRPr="005267F4" w:rsidRDefault="00507C98" w:rsidP="00507C98">
      <w:pPr>
        <w:spacing w:before="100" w:beforeAutospacing="1" w:after="100" w:afterAutospacing="1" w:line="505" w:lineRule="atLeast"/>
        <w:outlineLvl w:val="3"/>
        <w:rPr>
          <w:rFonts w:ascii="Verdana" w:eastAsia="Times New Roman" w:hAnsi="Verdana" w:cs="Times New Roman"/>
          <w:color w:val="444444"/>
          <w:lang w:eastAsia="en-GB"/>
        </w:rPr>
      </w:pPr>
      <w:proofErr w:type="spellStart"/>
      <w:r w:rsidRPr="005267F4">
        <w:rPr>
          <w:rFonts w:ascii="Verdana" w:eastAsia="Times New Roman" w:hAnsi="Verdana" w:cs="Times New Roman"/>
          <w:color w:val="444444"/>
          <w:sz w:val="24"/>
          <w:szCs w:val="24"/>
          <w:lang w:eastAsia="en-GB"/>
        </w:rPr>
        <w:t>Melioidosis</w:t>
      </w:r>
      <w:proofErr w:type="spellEnd"/>
      <w:r w:rsidRPr="005267F4">
        <w:rPr>
          <w:rFonts w:ascii="Verdana" w:eastAsia="Times New Roman" w:hAnsi="Verdana" w:cs="Times New Roman"/>
          <w:color w:val="444444"/>
          <w:sz w:val="24"/>
          <w:szCs w:val="24"/>
          <w:lang w:eastAsia="en-GB"/>
        </w:rPr>
        <w:t>, caused by a soil dwelling bacterium (</w:t>
      </w:r>
      <w:proofErr w:type="spellStart"/>
      <w:r w:rsidRPr="005267F4">
        <w:rPr>
          <w:rFonts w:ascii="Verdana" w:eastAsia="Times New Roman" w:hAnsi="Verdana" w:cs="Times New Roman"/>
          <w:color w:val="444444"/>
          <w:sz w:val="24"/>
          <w:szCs w:val="24"/>
          <w:lang w:eastAsia="en-GB"/>
        </w:rPr>
        <w:t>Burkholderia</w:t>
      </w:r>
      <w:proofErr w:type="spellEnd"/>
      <w:r w:rsidRPr="005267F4">
        <w:rPr>
          <w:rFonts w:ascii="Verdana" w:eastAsia="Times New Roman" w:hAnsi="Verdana" w:cs="Times New Roman"/>
          <w:color w:val="444444"/>
          <w:sz w:val="24"/>
          <w:szCs w:val="24"/>
          <w:lang w:eastAsia="en-GB"/>
        </w:rPr>
        <w:t xml:space="preserve"> </w:t>
      </w:r>
      <w:proofErr w:type="spellStart"/>
      <w:r w:rsidRPr="005267F4">
        <w:rPr>
          <w:rFonts w:ascii="Verdana" w:eastAsia="Times New Roman" w:hAnsi="Verdana" w:cs="Times New Roman"/>
          <w:color w:val="444444"/>
          <w:sz w:val="24"/>
          <w:szCs w:val="24"/>
          <w:lang w:eastAsia="en-GB"/>
        </w:rPr>
        <w:t>pseudomallei</w:t>
      </w:r>
      <w:proofErr w:type="spellEnd"/>
      <w:r w:rsidRPr="005267F4">
        <w:rPr>
          <w:rFonts w:ascii="Verdana" w:eastAsia="Times New Roman" w:hAnsi="Verdana" w:cs="Times New Roman"/>
          <w:color w:val="444444"/>
          <w:lang w:eastAsia="en-GB"/>
        </w:rPr>
        <w:t xml:space="preserve">) that is present in certain regions of the world, results in severe infections include bloodstream infections and pneumonia. </w:t>
      </w:r>
    </w:p>
    <w:p w:rsidR="00B318CA" w:rsidRPr="005267F4" w:rsidRDefault="00507C98" w:rsidP="00507C98">
      <w:pPr>
        <w:spacing w:before="100" w:beforeAutospacing="1" w:after="100" w:afterAutospacing="1" w:line="505" w:lineRule="atLeast"/>
        <w:outlineLvl w:val="3"/>
        <w:rPr>
          <w:rFonts w:ascii="Verdana" w:eastAsia="Times New Roman" w:hAnsi="Verdana" w:cs="Times New Roman"/>
          <w:color w:val="444444"/>
          <w:lang w:eastAsia="en-GB"/>
        </w:rPr>
      </w:pPr>
      <w:r w:rsidRPr="005267F4">
        <w:rPr>
          <w:rFonts w:ascii="Verdana" w:eastAsia="Times New Roman" w:hAnsi="Verdana" w:cs="Times New Roman"/>
          <w:color w:val="444444"/>
          <w:lang w:eastAsia="en-GB"/>
        </w:rPr>
        <w:t xml:space="preserve">Death results in up to 40% of affected individuals despite antibiotic treatment. </w:t>
      </w:r>
    </w:p>
    <w:p w:rsidR="00507C98" w:rsidRPr="005267F4" w:rsidRDefault="00507C98" w:rsidP="00507C98">
      <w:pPr>
        <w:spacing w:before="100" w:beforeAutospacing="1" w:after="100" w:afterAutospacing="1" w:line="505" w:lineRule="atLeast"/>
        <w:outlineLvl w:val="3"/>
        <w:rPr>
          <w:rFonts w:ascii="Georgia" w:eastAsia="Times New Roman" w:hAnsi="Georgia" w:cs="Times New Roman"/>
          <w:color w:val="444444"/>
          <w:spacing w:val="-19"/>
          <w:sz w:val="41"/>
          <w:szCs w:val="41"/>
          <w:lang w:eastAsia="en-GB"/>
        </w:rPr>
      </w:pPr>
      <w:r w:rsidRPr="005267F4">
        <w:rPr>
          <w:rFonts w:ascii="Verdana" w:eastAsia="Times New Roman" w:hAnsi="Verdana" w:cs="Times New Roman"/>
          <w:color w:val="444444"/>
          <w:lang w:eastAsia="en-GB"/>
        </w:rPr>
        <w:t xml:space="preserve">New research by a multinational team from the United Kingdom, Thailand, Singapore and The Netherlands, however, has found that people taking the diabetes drug </w:t>
      </w:r>
      <w:proofErr w:type="spellStart"/>
      <w:r w:rsidRPr="005267F4">
        <w:rPr>
          <w:rFonts w:ascii="Verdana" w:eastAsia="Times New Roman" w:hAnsi="Verdana" w:cs="Times New Roman"/>
          <w:color w:val="444444"/>
          <w:lang w:eastAsia="en-GB"/>
        </w:rPr>
        <w:t>glibenclamide</w:t>
      </w:r>
      <w:proofErr w:type="spellEnd"/>
      <w:r w:rsidRPr="005267F4">
        <w:rPr>
          <w:rFonts w:ascii="Verdana" w:eastAsia="Times New Roman" w:hAnsi="Verdana" w:cs="Times New Roman"/>
          <w:color w:val="444444"/>
          <w:lang w:eastAsia="en-GB"/>
        </w:rPr>
        <w:t xml:space="preserve"> (called </w:t>
      </w:r>
      <w:proofErr w:type="spellStart"/>
      <w:r w:rsidRPr="005267F4">
        <w:rPr>
          <w:rFonts w:ascii="Verdana" w:eastAsia="Times New Roman" w:hAnsi="Verdana" w:cs="Times New Roman"/>
          <w:color w:val="444444"/>
          <w:lang w:eastAsia="en-GB"/>
        </w:rPr>
        <w:t>glyburide</w:t>
      </w:r>
      <w:proofErr w:type="spellEnd"/>
      <w:r w:rsidRPr="005267F4">
        <w:rPr>
          <w:rFonts w:ascii="Verdana" w:eastAsia="Times New Roman" w:hAnsi="Verdana" w:cs="Times New Roman"/>
          <w:color w:val="444444"/>
          <w:lang w:eastAsia="en-GB"/>
        </w:rPr>
        <w:t xml:space="preserve"> in the US) have half the mortality of other patients with </w:t>
      </w:r>
      <w:proofErr w:type="spellStart"/>
      <w:r w:rsidRPr="005267F4">
        <w:rPr>
          <w:rFonts w:ascii="Verdana" w:eastAsia="Times New Roman" w:hAnsi="Verdana" w:cs="Times New Roman"/>
          <w:color w:val="444444"/>
          <w:lang w:eastAsia="en-GB"/>
        </w:rPr>
        <w:t>melioidosis</w:t>
      </w:r>
      <w:proofErr w:type="spellEnd"/>
      <w:r w:rsidRPr="005267F4">
        <w:rPr>
          <w:rFonts w:ascii="Verdana" w:eastAsia="Times New Roman" w:hAnsi="Verdana" w:cs="Times New Roman"/>
          <w:color w:val="444444"/>
          <w:lang w:eastAsia="en-GB"/>
        </w:rPr>
        <w:t>.</w:t>
      </w:r>
    </w:p>
    <w:p w:rsidR="00B318CA" w:rsidRPr="005267F4" w:rsidRDefault="00507C98" w:rsidP="00507C98">
      <w:pPr>
        <w:spacing w:before="100" w:beforeAutospacing="1" w:after="100" w:afterAutospacing="1" w:line="337" w:lineRule="atLeast"/>
        <w:rPr>
          <w:rFonts w:ascii="Verdana" w:eastAsia="Times New Roman" w:hAnsi="Verdana" w:cs="Times New Roman"/>
          <w:color w:val="444444"/>
          <w:lang w:eastAsia="en-GB"/>
        </w:rPr>
      </w:pPr>
      <w:r w:rsidRPr="005267F4">
        <w:rPr>
          <w:rFonts w:ascii="Verdana" w:eastAsia="Times New Roman" w:hAnsi="Verdana" w:cs="Times New Roman"/>
          <w:color w:val="444444"/>
          <w:lang w:eastAsia="en-GB"/>
        </w:rPr>
        <w:t xml:space="preserve">The investigators were supported by the </w:t>
      </w:r>
      <w:proofErr w:type="spellStart"/>
      <w:r w:rsidRPr="005267F4">
        <w:rPr>
          <w:rFonts w:ascii="Verdana" w:eastAsia="Times New Roman" w:hAnsi="Verdana" w:cs="Times New Roman"/>
          <w:color w:val="444444"/>
          <w:lang w:eastAsia="en-GB"/>
        </w:rPr>
        <w:t>Wellcome</w:t>
      </w:r>
      <w:proofErr w:type="spellEnd"/>
      <w:r w:rsidRPr="005267F4">
        <w:rPr>
          <w:rFonts w:ascii="Verdana" w:eastAsia="Times New Roman" w:hAnsi="Verdana" w:cs="Times New Roman"/>
          <w:color w:val="444444"/>
          <w:lang w:eastAsia="en-GB"/>
        </w:rPr>
        <w:t xml:space="preserve"> Trust Thailand/Laos Major Overseas Programme to study 1160 patients with </w:t>
      </w:r>
      <w:proofErr w:type="spellStart"/>
      <w:r w:rsidRPr="005267F4">
        <w:rPr>
          <w:rFonts w:ascii="Verdana" w:eastAsia="Times New Roman" w:hAnsi="Verdana" w:cs="Times New Roman"/>
          <w:color w:val="444444"/>
          <w:lang w:eastAsia="en-GB"/>
        </w:rPr>
        <w:t>melioidosis</w:t>
      </w:r>
      <w:proofErr w:type="spellEnd"/>
      <w:r w:rsidRPr="005267F4">
        <w:rPr>
          <w:rFonts w:ascii="Verdana" w:eastAsia="Times New Roman" w:hAnsi="Verdana" w:cs="Times New Roman"/>
          <w:color w:val="444444"/>
          <w:lang w:eastAsia="en-GB"/>
        </w:rPr>
        <w:t xml:space="preserve"> in northeast Thailand, and found that death from </w:t>
      </w:r>
      <w:proofErr w:type="spellStart"/>
      <w:r w:rsidRPr="005267F4">
        <w:rPr>
          <w:rFonts w:ascii="Verdana" w:eastAsia="Times New Roman" w:hAnsi="Verdana" w:cs="Times New Roman"/>
          <w:color w:val="444444"/>
          <w:lang w:eastAsia="en-GB"/>
        </w:rPr>
        <w:t>melioidosis</w:t>
      </w:r>
      <w:proofErr w:type="spellEnd"/>
      <w:r w:rsidRPr="005267F4">
        <w:rPr>
          <w:rFonts w:ascii="Verdana" w:eastAsia="Times New Roman" w:hAnsi="Verdana" w:cs="Times New Roman"/>
          <w:color w:val="444444"/>
          <w:lang w:eastAsia="en-GB"/>
        </w:rPr>
        <w:t xml:space="preserve"> was only 28% in diabetic patients taking </w:t>
      </w:r>
      <w:proofErr w:type="spellStart"/>
      <w:r w:rsidRPr="005267F4">
        <w:rPr>
          <w:rFonts w:ascii="Verdana" w:eastAsia="Times New Roman" w:hAnsi="Verdana" w:cs="Times New Roman"/>
          <w:color w:val="444444"/>
          <w:lang w:eastAsia="en-GB"/>
        </w:rPr>
        <w:t>glyburide</w:t>
      </w:r>
      <w:proofErr w:type="spellEnd"/>
      <w:r w:rsidRPr="005267F4">
        <w:rPr>
          <w:rFonts w:ascii="Verdana" w:eastAsia="Times New Roman" w:hAnsi="Verdana" w:cs="Times New Roman"/>
          <w:color w:val="444444"/>
          <w:lang w:eastAsia="en-GB"/>
        </w:rPr>
        <w:t xml:space="preserve">, compared to a mortality rate of nearly one half in other patient groups including those on other diabetes medication and non-diabetics. </w:t>
      </w:r>
    </w:p>
    <w:p w:rsidR="00507C98" w:rsidRPr="005267F4" w:rsidRDefault="00507C98" w:rsidP="00507C98">
      <w:pPr>
        <w:spacing w:before="100" w:beforeAutospacing="1" w:after="100" w:afterAutospacing="1" w:line="337" w:lineRule="atLeast"/>
        <w:rPr>
          <w:rFonts w:ascii="Verdana" w:eastAsia="Times New Roman" w:hAnsi="Verdana" w:cs="Times New Roman"/>
          <w:color w:val="444444"/>
          <w:lang w:eastAsia="en-GB"/>
        </w:rPr>
      </w:pPr>
      <w:r w:rsidRPr="005267F4">
        <w:rPr>
          <w:rFonts w:ascii="Verdana" w:eastAsia="Times New Roman" w:hAnsi="Verdana" w:cs="Times New Roman"/>
          <w:color w:val="444444"/>
          <w:lang w:eastAsia="en-GB"/>
        </w:rPr>
        <w:lastRenderedPageBreak/>
        <w:t xml:space="preserve">A study of white blood cells from people taking </w:t>
      </w:r>
      <w:proofErr w:type="spellStart"/>
      <w:r w:rsidRPr="005267F4">
        <w:rPr>
          <w:rFonts w:ascii="Verdana" w:eastAsia="Times New Roman" w:hAnsi="Verdana" w:cs="Times New Roman"/>
          <w:color w:val="444444"/>
          <w:lang w:eastAsia="en-GB"/>
        </w:rPr>
        <w:t>glibenclamide</w:t>
      </w:r>
      <w:proofErr w:type="spellEnd"/>
      <w:r w:rsidRPr="005267F4">
        <w:rPr>
          <w:rFonts w:ascii="Verdana" w:eastAsia="Times New Roman" w:hAnsi="Verdana" w:cs="Times New Roman"/>
          <w:color w:val="444444"/>
          <w:lang w:eastAsia="en-GB"/>
        </w:rPr>
        <w:t xml:space="preserve">, performed by collaborators at the </w:t>
      </w:r>
      <w:proofErr w:type="spellStart"/>
      <w:r w:rsidRPr="005267F4">
        <w:rPr>
          <w:rFonts w:ascii="Verdana" w:eastAsia="Times New Roman" w:hAnsi="Verdana" w:cs="Times New Roman"/>
          <w:color w:val="444444"/>
          <w:lang w:eastAsia="en-GB"/>
        </w:rPr>
        <w:t>Wellcome</w:t>
      </w:r>
      <w:proofErr w:type="spellEnd"/>
      <w:r w:rsidRPr="005267F4">
        <w:rPr>
          <w:rFonts w:ascii="Verdana" w:eastAsia="Times New Roman" w:hAnsi="Verdana" w:cs="Times New Roman"/>
          <w:color w:val="444444"/>
          <w:lang w:eastAsia="en-GB"/>
        </w:rPr>
        <w:t xml:space="preserve"> Trust Sanger Institute, also showed less evidence of activity relating to inflammation.</w:t>
      </w:r>
    </w:p>
    <w:p w:rsidR="00B318CA" w:rsidRPr="005267F4" w:rsidRDefault="00507C98" w:rsidP="00507C98">
      <w:pPr>
        <w:spacing w:before="100" w:beforeAutospacing="1" w:after="100" w:afterAutospacing="1" w:line="337" w:lineRule="atLeast"/>
        <w:rPr>
          <w:rFonts w:ascii="Verdana" w:eastAsia="Times New Roman" w:hAnsi="Verdana" w:cs="Times New Roman"/>
          <w:color w:val="444444"/>
          <w:lang w:eastAsia="en-GB"/>
        </w:rPr>
      </w:pPr>
      <w:r w:rsidRPr="005267F4">
        <w:rPr>
          <w:rFonts w:ascii="Verdana" w:eastAsia="Times New Roman" w:hAnsi="Verdana" w:cs="Times New Roman"/>
          <w:color w:val="444444"/>
          <w:lang w:eastAsia="en-GB"/>
        </w:rPr>
        <w:t xml:space="preserve">“Roughly half of all patients with </w:t>
      </w:r>
      <w:proofErr w:type="spellStart"/>
      <w:r w:rsidRPr="005267F4">
        <w:rPr>
          <w:rFonts w:ascii="Verdana" w:eastAsia="Times New Roman" w:hAnsi="Verdana" w:cs="Times New Roman"/>
          <w:color w:val="444444"/>
          <w:lang w:eastAsia="en-GB"/>
        </w:rPr>
        <w:t>melioidosis</w:t>
      </w:r>
      <w:proofErr w:type="spellEnd"/>
      <w:r w:rsidRPr="005267F4">
        <w:rPr>
          <w:rFonts w:ascii="Verdana" w:eastAsia="Times New Roman" w:hAnsi="Verdana" w:cs="Times New Roman"/>
          <w:color w:val="444444"/>
          <w:lang w:eastAsia="en-GB"/>
        </w:rPr>
        <w:t xml:space="preserve"> have diabetes as a risk factor,” says Dr. Gavin </w:t>
      </w:r>
      <w:proofErr w:type="spellStart"/>
      <w:r w:rsidRPr="005267F4">
        <w:rPr>
          <w:rFonts w:ascii="Verdana" w:eastAsia="Times New Roman" w:hAnsi="Verdana" w:cs="Times New Roman"/>
          <w:color w:val="444444"/>
          <w:lang w:eastAsia="en-GB"/>
        </w:rPr>
        <w:t>Koh</w:t>
      </w:r>
      <w:proofErr w:type="spellEnd"/>
      <w:r w:rsidRPr="005267F4">
        <w:rPr>
          <w:rFonts w:ascii="Verdana" w:eastAsia="Times New Roman" w:hAnsi="Verdana" w:cs="Times New Roman"/>
          <w:color w:val="444444"/>
          <w:lang w:eastAsia="en-GB"/>
        </w:rPr>
        <w:t xml:space="preserve">, an infectious diseases doctor at the University of Cambridge and first author of the study. </w:t>
      </w:r>
    </w:p>
    <w:p w:rsidR="00B318CA" w:rsidRPr="005267F4" w:rsidRDefault="00507C98" w:rsidP="00507C98">
      <w:pPr>
        <w:spacing w:before="100" w:beforeAutospacing="1" w:after="100" w:afterAutospacing="1" w:line="337" w:lineRule="atLeast"/>
        <w:rPr>
          <w:rFonts w:ascii="Verdana" w:eastAsia="Times New Roman" w:hAnsi="Verdana" w:cs="Times New Roman"/>
          <w:color w:val="444444"/>
          <w:lang w:eastAsia="en-GB"/>
        </w:rPr>
      </w:pPr>
      <w:r w:rsidRPr="005267F4">
        <w:rPr>
          <w:rFonts w:ascii="Verdana" w:eastAsia="Times New Roman" w:hAnsi="Verdana" w:cs="Times New Roman"/>
          <w:color w:val="444444"/>
          <w:lang w:eastAsia="en-GB"/>
        </w:rPr>
        <w:t xml:space="preserve">“Our Thai collaborators realised several years ago that diabetics are more likely to get </w:t>
      </w:r>
      <w:proofErr w:type="spellStart"/>
      <w:r w:rsidRPr="005267F4">
        <w:rPr>
          <w:rFonts w:ascii="Verdana" w:eastAsia="Times New Roman" w:hAnsi="Verdana" w:cs="Times New Roman"/>
          <w:color w:val="444444"/>
          <w:lang w:eastAsia="en-GB"/>
        </w:rPr>
        <w:t>melioidosis</w:t>
      </w:r>
      <w:proofErr w:type="spellEnd"/>
      <w:r w:rsidRPr="005267F4">
        <w:rPr>
          <w:rFonts w:ascii="Verdana" w:eastAsia="Times New Roman" w:hAnsi="Verdana" w:cs="Times New Roman"/>
          <w:color w:val="444444"/>
          <w:lang w:eastAsia="en-GB"/>
        </w:rPr>
        <w:t xml:space="preserve">, but are less likely to die from their infection compared with non-diabetics. </w:t>
      </w:r>
    </w:p>
    <w:p w:rsidR="00507C98" w:rsidRPr="005267F4" w:rsidRDefault="00507C98" w:rsidP="00507C98">
      <w:pPr>
        <w:spacing w:before="100" w:beforeAutospacing="1" w:after="100" w:afterAutospacing="1" w:line="337" w:lineRule="atLeast"/>
        <w:rPr>
          <w:rFonts w:ascii="Verdana" w:eastAsia="Times New Roman" w:hAnsi="Verdana" w:cs="Times New Roman"/>
          <w:color w:val="444444"/>
          <w:lang w:eastAsia="en-GB"/>
        </w:rPr>
      </w:pPr>
      <w:r w:rsidRPr="005267F4">
        <w:rPr>
          <w:rFonts w:ascii="Verdana" w:eastAsia="Times New Roman" w:hAnsi="Verdana" w:cs="Times New Roman"/>
          <w:color w:val="444444"/>
          <w:lang w:eastAsia="en-GB"/>
        </w:rPr>
        <w:t xml:space="preserve">Our research shows that this improvement in survival is not an effect of diabetes itself, but of </w:t>
      </w:r>
      <w:proofErr w:type="spellStart"/>
      <w:r w:rsidRPr="005267F4">
        <w:rPr>
          <w:rFonts w:ascii="Verdana" w:eastAsia="Times New Roman" w:hAnsi="Verdana" w:cs="Times New Roman"/>
          <w:color w:val="444444"/>
          <w:lang w:eastAsia="en-GB"/>
        </w:rPr>
        <w:t>glibenclamide</w:t>
      </w:r>
      <w:proofErr w:type="spellEnd"/>
      <w:r w:rsidRPr="005267F4">
        <w:rPr>
          <w:rFonts w:ascii="Verdana" w:eastAsia="Times New Roman" w:hAnsi="Verdana" w:cs="Times New Roman"/>
          <w:color w:val="444444"/>
          <w:lang w:eastAsia="en-GB"/>
        </w:rPr>
        <w:t xml:space="preserve"> which is often prescribed to control the high blood sugar of diabetes.”</w:t>
      </w:r>
    </w:p>
    <w:p w:rsidR="00B318CA" w:rsidRPr="005267F4" w:rsidRDefault="00507C98" w:rsidP="00507C98">
      <w:pPr>
        <w:spacing w:before="100" w:beforeAutospacing="1" w:after="100" w:afterAutospacing="1" w:line="337" w:lineRule="atLeast"/>
        <w:rPr>
          <w:rFonts w:ascii="Verdana" w:eastAsia="Times New Roman" w:hAnsi="Verdana" w:cs="Times New Roman"/>
          <w:color w:val="444444"/>
          <w:lang w:eastAsia="en-GB"/>
        </w:rPr>
      </w:pPr>
      <w:proofErr w:type="spellStart"/>
      <w:r w:rsidRPr="005267F4">
        <w:rPr>
          <w:rFonts w:ascii="Verdana" w:eastAsia="Times New Roman" w:hAnsi="Verdana" w:cs="Times New Roman"/>
          <w:color w:val="444444"/>
          <w:lang w:eastAsia="en-GB"/>
        </w:rPr>
        <w:t>Glibenclamide</w:t>
      </w:r>
      <w:proofErr w:type="spellEnd"/>
      <w:r w:rsidRPr="005267F4">
        <w:rPr>
          <w:rFonts w:ascii="Verdana" w:eastAsia="Times New Roman" w:hAnsi="Verdana" w:cs="Times New Roman"/>
          <w:color w:val="444444"/>
          <w:lang w:eastAsia="en-GB"/>
        </w:rPr>
        <w:t xml:space="preserve"> does not appear to have a direct effect on the bacterium, and researchers hypothesise that its benefit comes from modulation of the human immune response to infection. </w:t>
      </w:r>
    </w:p>
    <w:p w:rsidR="00507C98" w:rsidRPr="005267F4" w:rsidRDefault="00507C98" w:rsidP="00507C98">
      <w:pPr>
        <w:spacing w:before="100" w:beforeAutospacing="1" w:after="100" w:afterAutospacing="1" w:line="337" w:lineRule="atLeast"/>
        <w:rPr>
          <w:rFonts w:ascii="Verdana" w:eastAsia="Times New Roman" w:hAnsi="Verdana" w:cs="Times New Roman"/>
          <w:color w:val="444444"/>
          <w:lang w:eastAsia="en-GB"/>
        </w:rPr>
      </w:pPr>
      <w:r w:rsidRPr="005267F4">
        <w:rPr>
          <w:rFonts w:ascii="Verdana" w:eastAsia="Times New Roman" w:hAnsi="Verdana" w:cs="Times New Roman"/>
          <w:color w:val="444444"/>
          <w:lang w:eastAsia="en-GB"/>
        </w:rPr>
        <w:t>This raises the important possibility that it might have the same benefit in people infected with other pathogens.</w:t>
      </w:r>
    </w:p>
    <w:p w:rsidR="00507C98" w:rsidRPr="005267F4" w:rsidRDefault="00507C98" w:rsidP="00507C98">
      <w:pPr>
        <w:spacing w:before="100" w:beforeAutospacing="1" w:after="100" w:afterAutospacing="1" w:line="337" w:lineRule="atLeast"/>
        <w:rPr>
          <w:rFonts w:ascii="Verdana" w:eastAsia="Times New Roman" w:hAnsi="Verdana" w:cs="Times New Roman"/>
          <w:color w:val="444444"/>
          <w:lang w:eastAsia="en-GB"/>
        </w:rPr>
      </w:pPr>
      <w:r w:rsidRPr="005267F4">
        <w:rPr>
          <w:rFonts w:ascii="Verdana" w:eastAsia="Times New Roman" w:hAnsi="Verdana" w:cs="Times New Roman"/>
          <w:color w:val="444444"/>
          <w:lang w:eastAsia="en-GB"/>
        </w:rPr>
        <w:t>“</w:t>
      </w:r>
      <w:proofErr w:type="spellStart"/>
      <w:r w:rsidRPr="005267F4">
        <w:rPr>
          <w:rFonts w:ascii="Verdana" w:eastAsia="Times New Roman" w:hAnsi="Verdana" w:cs="Times New Roman"/>
          <w:color w:val="444444"/>
          <w:lang w:eastAsia="en-GB"/>
        </w:rPr>
        <w:t>Glibenclamide</w:t>
      </w:r>
      <w:proofErr w:type="spellEnd"/>
      <w:r w:rsidRPr="005267F4">
        <w:rPr>
          <w:rFonts w:ascii="Verdana" w:eastAsia="Times New Roman" w:hAnsi="Verdana" w:cs="Times New Roman"/>
          <w:color w:val="444444"/>
          <w:lang w:eastAsia="en-GB"/>
        </w:rPr>
        <w:t xml:space="preserve"> cannot be given safely to people who present to hospital with severe bacterial infection who are not diabetic,” cautions Professor Peacock, Professor of Clinical Microbiology in the Department of Medicine and senior investigator on the study, “but we hope that our findings will result in further research to define the mechanisms by which the drug increases patient survival, and to the development of related drugs that share these mechanisms but that do not lower blood sugar levels and can be given safely to all patients with severe sepsis.”</w:t>
      </w:r>
    </w:p>
    <w:p w:rsidR="00507C98" w:rsidRPr="00507C98" w:rsidRDefault="00507C98" w:rsidP="00507C98">
      <w:pPr>
        <w:spacing w:before="100" w:beforeAutospacing="1" w:after="100" w:afterAutospacing="1" w:line="337" w:lineRule="atLeast"/>
        <w:rPr>
          <w:rFonts w:ascii="Verdana" w:eastAsia="Times New Roman" w:hAnsi="Verdana" w:cs="Times New Roman"/>
          <w:color w:val="444444"/>
          <w:lang w:eastAsia="en-GB"/>
        </w:rPr>
      </w:pPr>
      <w:r w:rsidRPr="005267F4">
        <w:rPr>
          <w:rFonts w:ascii="Verdana" w:eastAsia="Times New Roman" w:hAnsi="Verdana" w:cs="Times New Roman"/>
          <w:color w:val="444444"/>
          <w:lang w:eastAsia="en-GB"/>
        </w:rPr>
        <w:t xml:space="preserve">The study was funded by the </w:t>
      </w:r>
      <w:proofErr w:type="spellStart"/>
      <w:r w:rsidRPr="005267F4">
        <w:rPr>
          <w:rFonts w:ascii="Verdana" w:eastAsia="Times New Roman" w:hAnsi="Verdana" w:cs="Times New Roman"/>
          <w:color w:val="444444"/>
          <w:lang w:eastAsia="en-GB"/>
        </w:rPr>
        <w:t>Wellcome</w:t>
      </w:r>
      <w:proofErr w:type="spellEnd"/>
      <w:r w:rsidRPr="005267F4">
        <w:rPr>
          <w:rFonts w:ascii="Verdana" w:eastAsia="Times New Roman" w:hAnsi="Verdana" w:cs="Times New Roman"/>
          <w:color w:val="444444"/>
          <w:lang w:eastAsia="en-GB"/>
        </w:rPr>
        <w:t xml:space="preserve"> Trust of Great Britain and was published online by Clinical Infectious Diseases.</w:t>
      </w:r>
    </w:p>
    <w:p w:rsidR="00DC244D" w:rsidRDefault="00DC244D"/>
    <w:sectPr w:rsidR="00DC244D" w:rsidSect="00DC244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507C98"/>
    <w:rsid w:val="001E27C7"/>
    <w:rsid w:val="00507C98"/>
    <w:rsid w:val="005267F4"/>
    <w:rsid w:val="00531E24"/>
    <w:rsid w:val="005508F4"/>
    <w:rsid w:val="005E43F2"/>
    <w:rsid w:val="00904BE9"/>
    <w:rsid w:val="00B318CA"/>
    <w:rsid w:val="00C74265"/>
    <w:rsid w:val="00DC244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44D"/>
  </w:style>
  <w:style w:type="paragraph" w:styleId="Heading3">
    <w:name w:val="heading 3"/>
    <w:basedOn w:val="Normal"/>
    <w:link w:val="Heading3Char"/>
    <w:uiPriority w:val="9"/>
    <w:qFormat/>
    <w:rsid w:val="00507C98"/>
    <w:pPr>
      <w:spacing w:before="100" w:beforeAutospacing="1" w:after="100" w:afterAutospacing="1" w:line="673" w:lineRule="atLeast"/>
      <w:outlineLvl w:val="2"/>
    </w:pPr>
    <w:rPr>
      <w:rFonts w:ascii="Georgia" w:eastAsia="Times New Roman" w:hAnsi="Georgia" w:cs="Times New Roman"/>
      <w:spacing w:val="-19"/>
      <w:sz w:val="52"/>
      <w:szCs w:val="52"/>
      <w:lang w:eastAsia="en-GB"/>
    </w:rPr>
  </w:style>
  <w:style w:type="paragraph" w:styleId="Heading4">
    <w:name w:val="heading 4"/>
    <w:basedOn w:val="Normal"/>
    <w:link w:val="Heading4Char"/>
    <w:uiPriority w:val="9"/>
    <w:qFormat/>
    <w:rsid w:val="00507C98"/>
    <w:pPr>
      <w:spacing w:before="100" w:beforeAutospacing="1" w:after="100" w:afterAutospacing="1" w:line="505" w:lineRule="atLeast"/>
      <w:outlineLvl w:val="3"/>
    </w:pPr>
    <w:rPr>
      <w:rFonts w:ascii="Georgia" w:eastAsia="Times New Roman" w:hAnsi="Georgia" w:cs="Times New Roman"/>
      <w:spacing w:val="-19"/>
      <w:sz w:val="41"/>
      <w:szCs w:val="4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7C98"/>
    <w:rPr>
      <w:rFonts w:ascii="Georgia" w:eastAsia="Times New Roman" w:hAnsi="Georgia" w:cs="Times New Roman"/>
      <w:spacing w:val="-19"/>
      <w:sz w:val="52"/>
      <w:szCs w:val="52"/>
      <w:lang w:eastAsia="en-GB"/>
    </w:rPr>
  </w:style>
  <w:style w:type="character" w:customStyle="1" w:styleId="Heading4Char">
    <w:name w:val="Heading 4 Char"/>
    <w:basedOn w:val="DefaultParagraphFont"/>
    <w:link w:val="Heading4"/>
    <w:uiPriority w:val="9"/>
    <w:rsid w:val="00507C98"/>
    <w:rPr>
      <w:rFonts w:ascii="Georgia" w:eastAsia="Times New Roman" w:hAnsi="Georgia" w:cs="Times New Roman"/>
      <w:spacing w:val="-19"/>
      <w:sz w:val="41"/>
      <w:szCs w:val="41"/>
      <w:lang w:eastAsia="en-GB"/>
    </w:rPr>
  </w:style>
  <w:style w:type="character" w:styleId="HTMLCite">
    <w:name w:val="HTML Cite"/>
    <w:basedOn w:val="DefaultParagraphFont"/>
    <w:uiPriority w:val="99"/>
    <w:semiHidden/>
    <w:unhideWhenUsed/>
    <w:rsid w:val="00507C98"/>
    <w:rPr>
      <w:i/>
      <w:iCs/>
      <w:vanish w:val="0"/>
      <w:webHidden w:val="0"/>
      <w:spacing w:val="0"/>
      <w:sz w:val="22"/>
      <w:szCs w:val="22"/>
      <w:specVanish w:val="0"/>
    </w:rPr>
  </w:style>
  <w:style w:type="paragraph" w:styleId="NormalWeb">
    <w:name w:val="Normal (Web)"/>
    <w:basedOn w:val="Normal"/>
    <w:uiPriority w:val="99"/>
    <w:semiHidden/>
    <w:unhideWhenUsed/>
    <w:rsid w:val="00507C9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507C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C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7054152">
      <w:bodyDiv w:val="1"/>
      <w:marLeft w:val="0"/>
      <w:marRight w:val="0"/>
      <w:marTop w:val="0"/>
      <w:marBottom w:val="0"/>
      <w:divBdr>
        <w:top w:val="none" w:sz="0" w:space="0" w:color="auto"/>
        <w:left w:val="none" w:sz="0" w:space="0" w:color="auto"/>
        <w:bottom w:val="none" w:sz="0" w:space="0" w:color="auto"/>
        <w:right w:val="none" w:sz="0" w:space="0" w:color="auto"/>
      </w:divBdr>
      <w:divsChild>
        <w:div w:id="435978150">
          <w:marLeft w:val="0"/>
          <w:marRight w:val="0"/>
          <w:marTop w:val="0"/>
          <w:marBottom w:val="0"/>
          <w:divBdr>
            <w:top w:val="none" w:sz="0" w:space="0" w:color="auto"/>
            <w:left w:val="none" w:sz="0" w:space="0" w:color="auto"/>
            <w:bottom w:val="none" w:sz="0" w:space="0" w:color="auto"/>
            <w:right w:val="none" w:sz="0" w:space="0" w:color="auto"/>
          </w:divBdr>
          <w:divsChild>
            <w:div w:id="2027244740">
              <w:marLeft w:val="150"/>
              <w:marRight w:val="150"/>
              <w:marTop w:val="0"/>
              <w:marBottom w:val="0"/>
              <w:divBdr>
                <w:top w:val="none" w:sz="0" w:space="0" w:color="auto"/>
                <w:left w:val="none" w:sz="0" w:space="0" w:color="auto"/>
                <w:bottom w:val="none" w:sz="0" w:space="0" w:color="auto"/>
                <w:right w:val="none" w:sz="0" w:space="0" w:color="auto"/>
              </w:divBdr>
              <w:divsChild>
                <w:div w:id="1298027282">
                  <w:marLeft w:val="150"/>
                  <w:marRight w:val="150"/>
                  <w:marTop w:val="0"/>
                  <w:marBottom w:val="0"/>
                  <w:divBdr>
                    <w:top w:val="none" w:sz="0" w:space="0" w:color="auto"/>
                    <w:left w:val="none" w:sz="0" w:space="0" w:color="auto"/>
                    <w:bottom w:val="none" w:sz="0" w:space="0" w:color="auto"/>
                    <w:right w:val="none" w:sz="0" w:space="0" w:color="auto"/>
                  </w:divBdr>
                  <w:divsChild>
                    <w:div w:id="2145078710">
                      <w:blockQuote w:val="1"/>
                      <w:marLeft w:val="150"/>
                      <w:marRight w:val="15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INSRV</cp:lastModifiedBy>
  <cp:revision>3</cp:revision>
  <dcterms:created xsi:type="dcterms:W3CDTF">2012-07-30T08:50:00Z</dcterms:created>
  <dcterms:modified xsi:type="dcterms:W3CDTF">2012-08-06T14:51:00Z</dcterms:modified>
</cp:coreProperties>
</file>