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8B9E7" w14:textId="77777777" w:rsidR="00102E35" w:rsidRPr="00BF3195" w:rsidRDefault="00102E35" w:rsidP="00102E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F3195">
        <w:rPr>
          <w:rFonts w:ascii="Times New Roman" w:eastAsia="Times New Roman" w:hAnsi="Times New Roman" w:cs="Times New Roman"/>
          <w:b/>
          <w:bCs/>
          <w:kern w:val="36"/>
          <w:sz w:val="48"/>
          <w:szCs w:val="48"/>
          <w:lang w:eastAsia="en-GB"/>
        </w:rPr>
        <w:t>Lancet study challenges 'apple shape' health risk</w:t>
      </w:r>
    </w:p>
    <w:p w14:paraId="5A70C0D6"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b/>
          <w:bCs/>
          <w:sz w:val="24"/>
          <w:szCs w:val="24"/>
          <w:lang w:eastAsia="en-GB"/>
        </w:rPr>
        <w:t>Issued: Thu, 10 Mar 2011 17:02:00 GMT</w:t>
      </w:r>
    </w:p>
    <w:p w14:paraId="32A2BD7D"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 xml:space="preserve">An international study of 220,000 people has challenged the idea that obese people who have an “apple shape” - fat around the middle section of the body - are at higher risk of heart attacks and strokes than obese people with other types of fat distribution. </w:t>
      </w:r>
    </w:p>
    <w:p w14:paraId="284C45E5"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These are the conclusions of an Article published Online First and in an upcoming Lancet, from the Emerging Risk Factors Collaboration, a consortium of 200 scientists from 17 countries led from the University of Cambridge, UK.</w:t>
      </w:r>
    </w:p>
    <w:p w14:paraId="112221BC"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Earlier studies had claimed that people with “central obesity”, as assessed by the ratio of the waist to hip circumference, or “waist-to-hip” ratio, have three times greater risk of heart attack than people with general obesity, as assessed by the body-mass index (BMI), or the weight divided by the height squared.</w:t>
      </w:r>
    </w:p>
    <w:p w14:paraId="6574DDF8"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However, these earlier studies had major design limitations.</w:t>
      </w:r>
    </w:p>
    <w:p w14:paraId="4F746788"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 xml:space="preserve">The University's Professor </w:t>
      </w:r>
      <w:proofErr w:type="spellStart"/>
      <w:r w:rsidRPr="00BF3195">
        <w:rPr>
          <w:rFonts w:ascii="Times New Roman" w:eastAsia="Times New Roman" w:hAnsi="Times New Roman" w:cs="Times New Roman"/>
          <w:sz w:val="24"/>
          <w:szCs w:val="24"/>
          <w:lang w:eastAsia="en-GB"/>
        </w:rPr>
        <w:t>Naveed</w:t>
      </w:r>
      <w:proofErr w:type="spellEnd"/>
      <w:r w:rsidRPr="00BF3195">
        <w:rPr>
          <w:rFonts w:ascii="Times New Roman" w:eastAsia="Times New Roman" w:hAnsi="Times New Roman" w:cs="Times New Roman"/>
          <w:sz w:val="24"/>
          <w:szCs w:val="24"/>
          <w:lang w:eastAsia="en-GB"/>
        </w:rPr>
        <w:t xml:space="preserve"> </w:t>
      </w:r>
      <w:proofErr w:type="spellStart"/>
      <w:r w:rsidRPr="00BF3195">
        <w:rPr>
          <w:rFonts w:ascii="Times New Roman" w:eastAsia="Times New Roman" w:hAnsi="Times New Roman" w:cs="Times New Roman"/>
          <w:sz w:val="24"/>
          <w:szCs w:val="24"/>
          <w:lang w:eastAsia="en-GB"/>
        </w:rPr>
        <w:t>Sattar</w:t>
      </w:r>
      <w:proofErr w:type="spellEnd"/>
      <w:r w:rsidRPr="00BF3195">
        <w:rPr>
          <w:rFonts w:ascii="Times New Roman" w:eastAsia="Times New Roman" w:hAnsi="Times New Roman" w:cs="Times New Roman"/>
          <w:sz w:val="24"/>
          <w:szCs w:val="24"/>
          <w:lang w:eastAsia="en-GB"/>
        </w:rPr>
        <w:t xml:space="preserve">, of the College of Medical, Veterinary and Life Sciences, was a co-author on the study. </w:t>
      </w:r>
    </w:p>
    <w:p w14:paraId="3FB4B096"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 xml:space="preserve">Prof </w:t>
      </w:r>
      <w:proofErr w:type="spellStart"/>
      <w:r w:rsidRPr="00BF3195">
        <w:rPr>
          <w:rFonts w:ascii="Times New Roman" w:eastAsia="Times New Roman" w:hAnsi="Times New Roman" w:cs="Times New Roman"/>
          <w:sz w:val="24"/>
          <w:szCs w:val="24"/>
          <w:lang w:eastAsia="en-GB"/>
        </w:rPr>
        <w:t>Sattar</w:t>
      </w:r>
      <w:proofErr w:type="spellEnd"/>
      <w:r w:rsidRPr="00BF3195">
        <w:rPr>
          <w:rFonts w:ascii="Times New Roman" w:eastAsia="Times New Roman" w:hAnsi="Times New Roman" w:cs="Times New Roman"/>
          <w:sz w:val="24"/>
          <w:szCs w:val="24"/>
          <w:lang w:eastAsia="en-GB"/>
        </w:rPr>
        <w:t xml:space="preserve"> said: "The debate as to the best simple measure of obesity continues.</w:t>
      </w:r>
    </w:p>
    <w:p w14:paraId="11E73EB7"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But this study shows that, at least for prediction of heart disease, the traditional risk factors of cholesterol, blood pressure and diabetes adequately 'capture'  the risk associated with being overweight or obese.</w:t>
      </w:r>
    </w:p>
    <w:p w14:paraId="6F5DAC3F"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That said, obesity increases the risk of many conditions other than heart disease, in particular diabetes where body mass is the key risk factor determining risk."</w:t>
      </w:r>
    </w:p>
    <w:p w14:paraId="77A5EECF"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 xml:space="preserve">The current study involved over 220,000 adults, each monitored for almost a decade, of </w:t>
      </w:r>
      <w:proofErr w:type="gramStart"/>
      <w:r w:rsidRPr="00BF3195">
        <w:rPr>
          <w:rFonts w:ascii="Times New Roman" w:eastAsia="Times New Roman" w:hAnsi="Times New Roman" w:cs="Times New Roman"/>
          <w:sz w:val="24"/>
          <w:szCs w:val="24"/>
          <w:lang w:eastAsia="en-GB"/>
        </w:rPr>
        <w:t>whom</w:t>
      </w:r>
      <w:proofErr w:type="gramEnd"/>
      <w:r w:rsidRPr="00BF3195">
        <w:rPr>
          <w:rFonts w:ascii="Times New Roman" w:eastAsia="Times New Roman" w:hAnsi="Times New Roman" w:cs="Times New Roman"/>
          <w:sz w:val="24"/>
          <w:szCs w:val="24"/>
          <w:lang w:eastAsia="en-GB"/>
        </w:rPr>
        <w:t xml:space="preserve"> over 14,000 developed a heart attack or stroke during monitoring.</w:t>
      </w:r>
    </w:p>
    <w:p w14:paraId="33C77A34"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 xml:space="preserve"> The researchers confirmed that obesity is a major determinant of cardiovascular disease, but that body mass index (BMI), waist circumference, and waist-to-hip ratio each had a similar impact on the risk of subsequent heart attack and strokes.</w:t>
      </w:r>
    </w:p>
    <w:p w14:paraId="06A7F23D"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 xml:space="preserve">A further finding of this study is that BMI, waist circumference, and waist-to-hip ratio, whether assessed singly or in combination, do not improve cardiovascular disease risk prediction in people in developed countries when additional information is available for systolic blood pressure, history of diabetes, and lipids. </w:t>
      </w:r>
    </w:p>
    <w:p w14:paraId="7404BD5D"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This result highlights the value of GPs continuing to measure blood cholesterol and blood pressure levels.</w:t>
      </w:r>
    </w:p>
    <w:p w14:paraId="74E18341" w14:textId="77777777" w:rsidR="00102E35" w:rsidRPr="00BF3195" w:rsidRDefault="00102E35" w:rsidP="00664576">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lastRenderedPageBreak/>
        <w:t xml:space="preserve">The findings should also help guide medical practice worldwide because national and international guidelines have provided differing recommendations about the value of clinical measures of obesity for prediction of cardiovascular disease risk in primary prevention. </w:t>
      </w:r>
    </w:p>
    <w:p w14:paraId="0A75592A"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The authors conclude: “Whether assessed singly or in combination, body-mass index, waist circumference, and waist-to-hip ratio do not improve prediction of first-onset cardiovascular disease when additional information exists on blood pressure, history of diabetes, and cholesterol measures…</w:t>
      </w:r>
    </w:p>
    <w:p w14:paraId="52EA602C" w14:textId="77777777" w:rsidR="00102E35" w:rsidRPr="00BF319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This finding applies to a wide range of circumstances and clinically relevant subgroups.”</w:t>
      </w:r>
    </w:p>
    <w:p w14:paraId="04784F81" w14:textId="77777777" w:rsidR="00102E35" w:rsidRPr="00102E35" w:rsidRDefault="00102E35" w:rsidP="00102E35">
      <w:pPr>
        <w:spacing w:before="100" w:beforeAutospacing="1" w:after="100" w:afterAutospacing="1" w:line="240" w:lineRule="auto"/>
        <w:rPr>
          <w:rFonts w:ascii="Times New Roman" w:eastAsia="Times New Roman" w:hAnsi="Times New Roman" w:cs="Times New Roman"/>
          <w:sz w:val="24"/>
          <w:szCs w:val="24"/>
          <w:lang w:eastAsia="en-GB"/>
        </w:rPr>
      </w:pPr>
      <w:r w:rsidRPr="00BF3195">
        <w:rPr>
          <w:rFonts w:ascii="Times New Roman" w:eastAsia="Times New Roman" w:hAnsi="Times New Roman" w:cs="Times New Roman"/>
          <w:sz w:val="24"/>
          <w:szCs w:val="24"/>
          <w:lang w:eastAsia="en-GB"/>
        </w:rPr>
        <w:t>But they add: “The main finding of this study does not, of course, diminish the importance of adiposity as a major modifiable determinant of cardiovascular disease.”</w:t>
      </w:r>
      <w:bookmarkStart w:id="0" w:name="_GoBack"/>
      <w:bookmarkEnd w:id="0"/>
    </w:p>
    <w:p w14:paraId="168EC156" w14:textId="77777777" w:rsidR="006A43F1" w:rsidRDefault="006A43F1"/>
    <w:sectPr w:rsidR="006A43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09AF5" w14:textId="77777777" w:rsidR="00664576" w:rsidRDefault="00664576" w:rsidP="00102E35">
      <w:pPr>
        <w:spacing w:after="0" w:line="240" w:lineRule="auto"/>
      </w:pPr>
      <w:r>
        <w:separator/>
      </w:r>
    </w:p>
  </w:endnote>
  <w:endnote w:type="continuationSeparator" w:id="0">
    <w:p w14:paraId="557C45C2" w14:textId="77777777" w:rsidR="00664576" w:rsidRDefault="00664576" w:rsidP="0010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BBFEE" w14:textId="77777777" w:rsidR="00664576" w:rsidRDefault="00664576" w:rsidP="00102E35">
      <w:pPr>
        <w:spacing w:after="0" w:line="240" w:lineRule="auto"/>
      </w:pPr>
      <w:r>
        <w:separator/>
      </w:r>
    </w:p>
  </w:footnote>
  <w:footnote w:type="continuationSeparator" w:id="0">
    <w:p w14:paraId="4DE0EC98" w14:textId="77777777" w:rsidR="00664576" w:rsidRDefault="00664576" w:rsidP="00102E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FFC38" w14:textId="77777777" w:rsidR="00664576" w:rsidRDefault="00664576">
    <w:pPr>
      <w:pStyle w:val="Header"/>
    </w:pPr>
    <w:r>
      <w:t>Word Count Body: 468</w:t>
    </w:r>
  </w:p>
  <w:p w14:paraId="7F0B9DD2" w14:textId="77777777" w:rsidR="00664576" w:rsidRDefault="00664576">
    <w:pPr>
      <w:pStyle w:val="Header"/>
    </w:pPr>
    <w:r>
      <w:t>Sentence Count: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35"/>
    <w:rsid w:val="00102E35"/>
    <w:rsid w:val="002C2048"/>
    <w:rsid w:val="005119E1"/>
    <w:rsid w:val="00664576"/>
    <w:rsid w:val="006A43F1"/>
    <w:rsid w:val="006B203E"/>
    <w:rsid w:val="00B74E5B"/>
    <w:rsid w:val="00BF3195"/>
    <w:rsid w:val="00C937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4A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E3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02E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2E35"/>
    <w:rPr>
      <w:b/>
      <w:bCs/>
    </w:rPr>
  </w:style>
  <w:style w:type="paragraph" w:styleId="Header">
    <w:name w:val="header"/>
    <w:basedOn w:val="Normal"/>
    <w:link w:val="HeaderChar"/>
    <w:uiPriority w:val="99"/>
    <w:unhideWhenUsed/>
    <w:rsid w:val="00102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E35"/>
  </w:style>
  <w:style w:type="paragraph" w:styleId="Footer">
    <w:name w:val="footer"/>
    <w:basedOn w:val="Normal"/>
    <w:link w:val="FooterChar"/>
    <w:uiPriority w:val="99"/>
    <w:unhideWhenUsed/>
    <w:rsid w:val="00102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E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E3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02E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2E35"/>
    <w:rPr>
      <w:b/>
      <w:bCs/>
    </w:rPr>
  </w:style>
  <w:style w:type="paragraph" w:styleId="Header">
    <w:name w:val="header"/>
    <w:basedOn w:val="Normal"/>
    <w:link w:val="HeaderChar"/>
    <w:uiPriority w:val="99"/>
    <w:unhideWhenUsed/>
    <w:rsid w:val="00102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E35"/>
  </w:style>
  <w:style w:type="paragraph" w:styleId="Footer">
    <w:name w:val="footer"/>
    <w:basedOn w:val="Normal"/>
    <w:link w:val="FooterChar"/>
    <w:uiPriority w:val="99"/>
    <w:unhideWhenUsed/>
    <w:rsid w:val="00102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476</Words>
  <Characters>2717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2012-08-29T12:44:00Z</dcterms:created>
  <dcterms:modified xsi:type="dcterms:W3CDTF">2014-11-07T16:24:00Z</dcterms:modified>
</cp:coreProperties>
</file>