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2AA" w:rsidRPr="008462AA" w:rsidRDefault="008462AA" w:rsidP="008462A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8462AA">
        <w:rPr>
          <w:rFonts w:ascii="Times New Roman" w:eastAsia="Times New Roman" w:hAnsi="Times New Roman" w:cs="Times New Roman"/>
          <w:b/>
          <w:bCs/>
          <w:kern w:val="36"/>
          <w:sz w:val="48"/>
          <w:szCs w:val="48"/>
          <w:lang w:eastAsia="en-GB"/>
        </w:rPr>
        <w:t>Children with congenital heart disease at risk from harmful toxins</w:t>
      </w:r>
    </w:p>
    <w:p w:rsidR="008462AA" w:rsidRDefault="008462AA" w:rsidP="008462AA">
      <w:pPr>
        <w:pStyle w:val="NormalWeb"/>
      </w:pPr>
      <w:r>
        <w:t>Imperial College London News Release</w:t>
      </w:r>
    </w:p>
    <w:p w:rsidR="008462AA" w:rsidRDefault="008462AA" w:rsidP="008462AA">
      <w:pPr>
        <w:pStyle w:val="NormalWeb"/>
      </w:pPr>
      <w:r>
        <w:t xml:space="preserve">For immediate release </w:t>
      </w:r>
      <w:r>
        <w:br/>
        <w:t>Friday 26 August 2011</w:t>
      </w:r>
    </w:p>
    <w:p w:rsidR="008462AA" w:rsidRDefault="008462AA" w:rsidP="008462AA">
      <w:pPr>
        <w:pStyle w:val="NormalWeb"/>
        <w:rPr>
          <w:rStyle w:val="Strong"/>
        </w:rPr>
      </w:pPr>
      <w:r>
        <w:rPr>
          <w:rStyle w:val="Strong"/>
        </w:rPr>
        <w:t>Babies and toddlers with congenital heart disease are at an increased risk of having harmful toxins in their blood, particularly following surgery, according to research by a team at Imperial College London.</w:t>
      </w:r>
    </w:p>
    <w:p w:rsidR="008462AA" w:rsidRDefault="008462AA" w:rsidP="008462AA">
      <w:pPr>
        <w:pStyle w:val="NormalWeb"/>
      </w:pPr>
      <w:r>
        <w:t xml:space="preserve">The study, </w:t>
      </w:r>
      <w:hyperlink r:id="rId5" w:tgtFrame="_blank" w:tooltip="published today in the American Journal of Respiratory and Critical Care Medicine link opens in a new window" w:history="1">
        <w:r>
          <w:rPr>
            <w:rStyle w:val="Hyperlink"/>
          </w:rPr>
          <w:t>published today in the American Journal of Respiratory and Critical Care Medicine</w:t>
        </w:r>
      </w:hyperlink>
      <w:r>
        <w:t>, found that children with high levels of toxins from gut bacteria in their blood are likely to take longer to recover from surgery and spend more time in intensive care.</w:t>
      </w:r>
    </w:p>
    <w:p w:rsidR="008462AA" w:rsidRDefault="008462AA" w:rsidP="008462AA">
      <w:pPr>
        <w:pStyle w:val="NormalWeb"/>
      </w:pPr>
      <w:r>
        <w:t>The researchers say that more work needs to be done to protect children who have heart surgery from bacterial toxins, perhaps using drugs that neutralise them or treatments that protect the gut.</w:t>
      </w:r>
    </w:p>
    <w:p w:rsidR="00B57E33" w:rsidRDefault="008462AA" w:rsidP="008462AA">
      <w:pPr>
        <w:pStyle w:val="NormalWeb"/>
      </w:pPr>
      <w:r>
        <w:t>Congenital heart disease is one of the most common types of birth defect, affecti</w:t>
      </w:r>
      <w:r w:rsidR="00B57E33">
        <w:t>ng about 1 in every 145 births.</w:t>
      </w:r>
    </w:p>
    <w:p w:rsidR="008462AA" w:rsidRDefault="008462AA" w:rsidP="008462AA">
      <w:pPr>
        <w:pStyle w:val="NormalWeb"/>
      </w:pPr>
      <w:r>
        <w:t>Some abnormalities are minor and do not require treatment, but many babies and young children have to undergo surgery to correct the defect.</w:t>
      </w:r>
    </w:p>
    <w:p w:rsidR="00B57E33" w:rsidRDefault="00B57E33" w:rsidP="008462AA">
      <w:pPr>
        <w:pStyle w:val="NormalWeb"/>
      </w:pPr>
      <w:hyperlink r:id="rId6" w:tooltip="Dr Nazima Pathan" w:history="1">
        <w:r w:rsidR="008462AA">
          <w:rPr>
            <w:rStyle w:val="Hyperlink"/>
          </w:rPr>
          <w:t xml:space="preserve">Dr </w:t>
        </w:r>
        <w:proofErr w:type="spellStart"/>
        <w:r w:rsidR="008462AA">
          <w:rPr>
            <w:rStyle w:val="Hyperlink"/>
          </w:rPr>
          <w:t>Nazima</w:t>
        </w:r>
        <w:proofErr w:type="spellEnd"/>
        <w:r w:rsidR="008462AA">
          <w:rPr>
            <w:rStyle w:val="Hyperlink"/>
          </w:rPr>
          <w:t xml:space="preserve"> </w:t>
        </w:r>
        <w:proofErr w:type="spellStart"/>
        <w:r w:rsidR="008462AA">
          <w:rPr>
            <w:rStyle w:val="Hyperlink"/>
          </w:rPr>
          <w:t>Pathan</w:t>
        </w:r>
        <w:proofErr w:type="spellEnd"/>
      </w:hyperlink>
      <w:r w:rsidR="008462AA">
        <w:t xml:space="preserve">, the lead author of the study from the </w:t>
      </w:r>
      <w:hyperlink r:id="rId7" w:tooltip="National Heart and Lung Institute" w:history="1">
        <w:r w:rsidR="008462AA">
          <w:rPr>
            <w:rStyle w:val="Hyperlink"/>
          </w:rPr>
          <w:t>National Heart and Lung Institute</w:t>
        </w:r>
      </w:hyperlink>
      <w:r w:rsidR="008462AA">
        <w:t xml:space="preserve"> at Imperial College London, said: "The gut usually acts as a barrier that</w:t>
      </w:r>
      <w:r>
        <w:t xml:space="preserve"> protects the body from toxins.</w:t>
      </w:r>
    </w:p>
    <w:p w:rsidR="00B57E33" w:rsidRDefault="008462AA" w:rsidP="008462AA">
      <w:pPr>
        <w:pStyle w:val="NormalWeb"/>
      </w:pPr>
      <w:r>
        <w:t>However, our study suggests that in some babies with congenital heart disease, the gut isn’</w:t>
      </w:r>
      <w:r w:rsidR="00B57E33">
        <w:t>t able to do this job properly.</w:t>
      </w:r>
    </w:p>
    <w:p w:rsidR="00B57E33" w:rsidRDefault="008462AA" w:rsidP="008462AA">
      <w:pPr>
        <w:pStyle w:val="NormalWeb"/>
      </w:pPr>
      <w:r>
        <w:t>These babies are often small and undernourished, and the heart defect can mean that the blood</w:t>
      </w:r>
      <w:r w:rsidR="00B57E33">
        <w:t xml:space="preserve"> supply to the gut is abnormal.</w:t>
      </w:r>
    </w:p>
    <w:p w:rsidR="008462AA" w:rsidRDefault="008462AA" w:rsidP="008462AA">
      <w:pPr>
        <w:pStyle w:val="NormalWeb"/>
      </w:pPr>
      <w:r>
        <w:t>On top of this they have to cope with the trauma of surgery and our study suggests that all these factors can affect the protective barrier function of the gut."</w:t>
      </w:r>
    </w:p>
    <w:p w:rsidR="00B57E33" w:rsidRDefault="008462AA" w:rsidP="008462AA">
      <w:pPr>
        <w:pStyle w:val="NormalWeb"/>
      </w:pPr>
      <w:r>
        <w:t>Bacterial fragments called endotoxins that cross into the blood from the gut stimulate the body’s immune system and can affec</w:t>
      </w:r>
      <w:r w:rsidR="00B57E33">
        <w:t>t the function of vital organs.</w:t>
      </w:r>
    </w:p>
    <w:p w:rsidR="00B57E33" w:rsidRDefault="008462AA" w:rsidP="008462AA">
      <w:pPr>
        <w:pStyle w:val="NormalWeb"/>
      </w:pPr>
      <w:r>
        <w:t xml:space="preserve">Dr </w:t>
      </w:r>
      <w:proofErr w:type="spellStart"/>
      <w:r>
        <w:t>Pathan</w:t>
      </w:r>
      <w:proofErr w:type="spellEnd"/>
      <w:r>
        <w:t xml:space="preserve"> and her team measured the levels of endotoxins in 40 children requiring surgery for congenital heart disease, admitted to the paediatric intensive care unit at </w:t>
      </w:r>
      <w:hyperlink r:id="rId8" w:tgtFrame="_blank" w:tooltip="Royal Brompton Hospital link opens in a new window" w:history="1">
        <w:r>
          <w:rPr>
            <w:rStyle w:val="Hyperlink"/>
          </w:rPr>
          <w:t>Royal Brompton Hospital</w:t>
        </w:r>
      </w:hyperlink>
      <w:r>
        <w:t xml:space="preserve">, where Dr </w:t>
      </w:r>
      <w:proofErr w:type="spellStart"/>
      <w:r>
        <w:t>Pathan</w:t>
      </w:r>
      <w:proofErr w:type="spellEnd"/>
      <w:r>
        <w:t xml:space="preserve"> is a paediatric co</w:t>
      </w:r>
      <w:r w:rsidR="00B57E33">
        <w:t>nsultant.</w:t>
      </w:r>
    </w:p>
    <w:p w:rsidR="008462AA" w:rsidRDefault="008462AA" w:rsidP="008462AA">
      <w:pPr>
        <w:pStyle w:val="NormalWeb"/>
      </w:pPr>
      <w:r>
        <w:t>The children ranged in age between 2 and 46 months.</w:t>
      </w:r>
    </w:p>
    <w:p w:rsidR="00B57E33" w:rsidRDefault="008462AA" w:rsidP="008462AA">
      <w:pPr>
        <w:pStyle w:val="NormalWeb"/>
      </w:pPr>
      <w:r>
        <w:lastRenderedPageBreak/>
        <w:t>The results showed that even before surgery, over a fifth of children had higher than normal levels of endotoxin,</w:t>
      </w:r>
      <w:r w:rsidR="00B57E33">
        <w:t xml:space="preserve"> and levels rose after surgery.</w:t>
      </w:r>
    </w:p>
    <w:p w:rsidR="00B57E33" w:rsidRDefault="008462AA" w:rsidP="008462AA">
      <w:pPr>
        <w:pStyle w:val="NormalWeb"/>
      </w:pPr>
      <w:r>
        <w:t>Overall 27.5 per cent of the children had raised endotoxin levels after surgery.</w:t>
      </w:r>
    </w:p>
    <w:p w:rsidR="00B57E33" w:rsidRDefault="008462AA" w:rsidP="008462AA">
      <w:pPr>
        <w:pStyle w:val="NormalWeb"/>
      </w:pPr>
      <w:r>
        <w:t>The highest endotoxin levels were measured in small children and those whose heart defects resulted in compr</w:t>
      </w:r>
      <w:r w:rsidR="00B57E33">
        <w:t>omised blood supply to the gut.</w:t>
      </w:r>
    </w:p>
    <w:p w:rsidR="008462AA" w:rsidRDefault="008462AA" w:rsidP="008462AA">
      <w:pPr>
        <w:pStyle w:val="NormalWeb"/>
      </w:pPr>
      <w:r>
        <w:t>Importantly, children with high endotoxin levels showed more signs of organ dysfunction and tended to spend longer in intensive care.</w:t>
      </w:r>
    </w:p>
    <w:p w:rsidR="00B57E33" w:rsidRDefault="008462AA" w:rsidP="008462AA">
      <w:pPr>
        <w:pStyle w:val="NormalWeb"/>
      </w:pPr>
      <w:r>
        <w:t>The children may have been exposed to b</w:t>
      </w:r>
      <w:r w:rsidR="00B57E33">
        <w:t>acterial toxins during surgery.</w:t>
      </w:r>
    </w:p>
    <w:p w:rsidR="008462AA" w:rsidRDefault="008462AA" w:rsidP="008462AA">
      <w:pPr>
        <w:pStyle w:val="NormalWeb"/>
      </w:pPr>
      <w:r>
        <w:t>However, the levels of toxins in the blood continued to rise in the days after surgery, suggesting that bacteria in the gut were the main source.</w:t>
      </w:r>
    </w:p>
    <w:p w:rsidR="00B57E33" w:rsidRDefault="008462AA" w:rsidP="008462AA">
      <w:pPr>
        <w:pStyle w:val="NormalWeb"/>
      </w:pPr>
      <w:r>
        <w:t xml:space="preserve">"We were surprised at how common </w:t>
      </w:r>
      <w:proofErr w:type="spellStart"/>
      <w:r>
        <w:t>endotoxaemia</w:t>
      </w:r>
      <w:proofErr w:type="spellEnd"/>
      <w:r>
        <w:t xml:space="preserve"> was in these children and how strongly endotoxin levels correlated with poor clini</w:t>
      </w:r>
      <w:r w:rsidR="00B57E33">
        <w:t xml:space="preserve">cal outcomes,” Dr </w:t>
      </w:r>
      <w:proofErr w:type="spellStart"/>
      <w:r w:rsidR="00B57E33">
        <w:t>Pathan</w:t>
      </w:r>
      <w:proofErr w:type="spellEnd"/>
      <w:r w:rsidR="00B57E33">
        <w:t xml:space="preserve"> added.</w:t>
      </w:r>
    </w:p>
    <w:p w:rsidR="00B57E33" w:rsidRDefault="008462AA" w:rsidP="008462AA">
      <w:pPr>
        <w:pStyle w:val="NormalWeb"/>
      </w:pPr>
      <w:r>
        <w:t>“Most children recover well from surgery for congenital heart disease, but we want to reduce the chances of further complications so that young children don’t have to s</w:t>
      </w:r>
      <w:r w:rsidR="00B57E33">
        <w:t>pend as long in intensive care.</w:t>
      </w:r>
    </w:p>
    <w:p w:rsidR="008462AA" w:rsidRDefault="008462AA" w:rsidP="008462AA">
      <w:pPr>
        <w:pStyle w:val="NormalWeb"/>
      </w:pPr>
      <w:r>
        <w:t>We’re now working with colleagues at Imperial to look at how we can protect vulnerable children from harmful toxins."</w:t>
      </w:r>
    </w:p>
    <w:p w:rsidR="00B57E33" w:rsidRDefault="008462AA" w:rsidP="008462AA">
      <w:pPr>
        <w:pStyle w:val="NormalWeb"/>
      </w:pPr>
      <w:r>
        <w:t xml:space="preserve">The study was funded by </w:t>
      </w:r>
      <w:hyperlink r:id="rId9" w:tgtFrame="_blank" w:tooltip="Heart Research UK link opens in a new window" w:history="1">
        <w:r>
          <w:rPr>
            <w:rStyle w:val="Hyperlink"/>
          </w:rPr>
          <w:t>Heart Research UK</w:t>
        </w:r>
      </w:hyperlink>
      <w:r>
        <w:t xml:space="preserve"> and the Higher Education Fundi</w:t>
      </w:r>
      <w:r w:rsidR="00B57E33">
        <w:t>ng Council for England (HEFCE).</w:t>
      </w:r>
    </w:p>
    <w:p w:rsidR="00B57E33" w:rsidRDefault="008462AA" w:rsidP="008462AA">
      <w:pPr>
        <w:pStyle w:val="NormalWeb"/>
      </w:pPr>
      <w:bookmarkStart w:id="0" w:name="_GoBack"/>
      <w:bookmarkEnd w:id="0"/>
      <w:r>
        <w:t xml:space="preserve">Barbara </w:t>
      </w:r>
      <w:proofErr w:type="spellStart"/>
      <w:r>
        <w:t>Harpham</w:t>
      </w:r>
      <w:proofErr w:type="spellEnd"/>
      <w:r>
        <w:t>, National Director at Heart Research UK, said: "We're so pleased that the £84,500 research grant we awarded has provided such a valuable insight, which could help children</w:t>
      </w:r>
      <w:r w:rsidR="00B57E33">
        <w:t xml:space="preserve"> with congenital heart disease.</w:t>
      </w:r>
    </w:p>
    <w:p w:rsidR="008462AA" w:rsidRDefault="008462AA" w:rsidP="008462AA">
      <w:pPr>
        <w:pStyle w:val="NormalWeb"/>
      </w:pPr>
      <w:r>
        <w:t>Obviously, more research is needed but these initial findings could lead to some important developments in treatments for children and babies undergoing lifesaving surgery."</w:t>
      </w:r>
    </w:p>
    <w:p w:rsidR="008462AA" w:rsidRDefault="008462AA" w:rsidP="008462AA">
      <w:pPr>
        <w:pStyle w:val="NormalWeb"/>
      </w:pPr>
      <w:r>
        <w:rPr>
          <w:rStyle w:val="Strong"/>
        </w:rPr>
        <w:t>Notes to editors:</w:t>
      </w:r>
    </w:p>
    <w:p w:rsidR="008462AA" w:rsidRDefault="008462AA" w:rsidP="008462AA">
      <w:pPr>
        <w:pStyle w:val="NormalWeb"/>
      </w:pPr>
      <w:r>
        <w:t xml:space="preserve">Notes to editors: 1. Journal reference: N. </w:t>
      </w:r>
      <w:proofErr w:type="spellStart"/>
      <w:r>
        <w:t>Pathan</w:t>
      </w:r>
      <w:proofErr w:type="spellEnd"/>
      <w:r>
        <w:t xml:space="preserve"> et al. ‘</w:t>
      </w:r>
      <w:hyperlink r:id="rId10" w:tgtFrame="_blank" w:tooltip="Intestinal injury and endotoxaemia in children undergoing surgery for congenital heart disease link opens in a new window" w:history="1">
        <w:r>
          <w:rPr>
            <w:rStyle w:val="Hyperlink"/>
          </w:rPr>
          <w:t xml:space="preserve">Intestinal injury and </w:t>
        </w:r>
        <w:proofErr w:type="spellStart"/>
        <w:r>
          <w:rPr>
            <w:rStyle w:val="Hyperlink"/>
          </w:rPr>
          <w:t>endotoxaemia</w:t>
        </w:r>
        <w:proofErr w:type="spellEnd"/>
        <w:r>
          <w:rPr>
            <w:rStyle w:val="Hyperlink"/>
          </w:rPr>
          <w:t xml:space="preserve"> in </w:t>
        </w:r>
        <w:proofErr w:type="gramStart"/>
        <w:r>
          <w:rPr>
            <w:rStyle w:val="Hyperlink"/>
          </w:rPr>
          <w:t>children undergoing</w:t>
        </w:r>
        <w:proofErr w:type="gramEnd"/>
        <w:r>
          <w:rPr>
            <w:rStyle w:val="Hyperlink"/>
          </w:rPr>
          <w:t xml:space="preserve"> surgery for congenital heart disease</w:t>
        </w:r>
      </w:hyperlink>
      <w:r>
        <w:t>.’ American Journal of Respiratory and Critical Care Medicine, 26 August 2011.</w:t>
      </w:r>
    </w:p>
    <w:p w:rsidR="008462AA" w:rsidRDefault="008462AA" w:rsidP="008462AA">
      <w:pPr>
        <w:pStyle w:val="NormalWeb"/>
      </w:pPr>
    </w:p>
    <w:p w:rsidR="00754E08" w:rsidRDefault="00B57E33"/>
    <w:sectPr w:rsidR="00754E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2AA"/>
    <w:rsid w:val="00137E48"/>
    <w:rsid w:val="0072264B"/>
    <w:rsid w:val="008462AA"/>
    <w:rsid w:val="00B57E33"/>
    <w:rsid w:val="00D25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62A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462AA"/>
    <w:rPr>
      <w:b/>
      <w:bCs/>
    </w:rPr>
  </w:style>
  <w:style w:type="character" w:styleId="Hyperlink">
    <w:name w:val="Hyperlink"/>
    <w:basedOn w:val="DefaultParagraphFont"/>
    <w:uiPriority w:val="99"/>
    <w:semiHidden/>
    <w:unhideWhenUsed/>
    <w:rsid w:val="008462A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62A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462AA"/>
    <w:rPr>
      <w:b/>
      <w:bCs/>
    </w:rPr>
  </w:style>
  <w:style w:type="character" w:styleId="Hyperlink">
    <w:name w:val="Hyperlink"/>
    <w:basedOn w:val="DefaultParagraphFont"/>
    <w:uiPriority w:val="99"/>
    <w:semiHidden/>
    <w:unhideWhenUsed/>
    <w:rsid w:val="008462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802530">
      <w:bodyDiv w:val="1"/>
      <w:marLeft w:val="0"/>
      <w:marRight w:val="0"/>
      <w:marTop w:val="0"/>
      <w:marBottom w:val="0"/>
      <w:divBdr>
        <w:top w:val="none" w:sz="0" w:space="0" w:color="auto"/>
        <w:left w:val="none" w:sz="0" w:space="0" w:color="auto"/>
        <w:bottom w:val="none" w:sz="0" w:space="0" w:color="auto"/>
        <w:right w:val="none" w:sz="0" w:space="0" w:color="auto"/>
      </w:divBdr>
      <w:divsChild>
        <w:div w:id="1637485325">
          <w:marLeft w:val="0"/>
          <w:marRight w:val="0"/>
          <w:marTop w:val="0"/>
          <w:marBottom w:val="0"/>
          <w:divBdr>
            <w:top w:val="none" w:sz="0" w:space="0" w:color="auto"/>
            <w:left w:val="none" w:sz="0" w:space="0" w:color="auto"/>
            <w:bottom w:val="none" w:sz="0" w:space="0" w:color="auto"/>
            <w:right w:val="none" w:sz="0" w:space="0" w:color="auto"/>
          </w:divBdr>
          <w:divsChild>
            <w:div w:id="705570878">
              <w:marLeft w:val="0"/>
              <w:marRight w:val="0"/>
              <w:marTop w:val="0"/>
              <w:marBottom w:val="0"/>
              <w:divBdr>
                <w:top w:val="none" w:sz="0" w:space="0" w:color="auto"/>
                <w:left w:val="none" w:sz="0" w:space="0" w:color="auto"/>
                <w:bottom w:val="none" w:sz="0" w:space="0" w:color="auto"/>
                <w:right w:val="none" w:sz="0" w:space="0" w:color="auto"/>
              </w:divBdr>
              <w:divsChild>
                <w:div w:id="1299606730">
                  <w:marLeft w:val="0"/>
                  <w:marRight w:val="0"/>
                  <w:marTop w:val="0"/>
                  <w:marBottom w:val="0"/>
                  <w:divBdr>
                    <w:top w:val="none" w:sz="0" w:space="0" w:color="auto"/>
                    <w:left w:val="none" w:sz="0" w:space="0" w:color="auto"/>
                    <w:bottom w:val="none" w:sz="0" w:space="0" w:color="auto"/>
                    <w:right w:val="none" w:sz="0" w:space="0" w:color="auto"/>
                  </w:divBdr>
                  <w:divsChild>
                    <w:div w:id="1446345088">
                      <w:marLeft w:val="0"/>
                      <w:marRight w:val="0"/>
                      <w:marTop w:val="0"/>
                      <w:marBottom w:val="0"/>
                      <w:divBdr>
                        <w:top w:val="none" w:sz="0" w:space="0" w:color="auto"/>
                        <w:left w:val="none" w:sz="0" w:space="0" w:color="auto"/>
                        <w:bottom w:val="none" w:sz="0" w:space="0" w:color="auto"/>
                        <w:right w:val="none" w:sz="0" w:space="0" w:color="auto"/>
                      </w:divBdr>
                      <w:divsChild>
                        <w:div w:id="2138330170">
                          <w:marLeft w:val="0"/>
                          <w:marRight w:val="0"/>
                          <w:marTop w:val="0"/>
                          <w:marBottom w:val="0"/>
                          <w:divBdr>
                            <w:top w:val="none" w:sz="0" w:space="0" w:color="auto"/>
                            <w:left w:val="none" w:sz="0" w:space="0" w:color="auto"/>
                            <w:bottom w:val="none" w:sz="0" w:space="0" w:color="auto"/>
                            <w:right w:val="none" w:sz="0" w:space="0" w:color="auto"/>
                          </w:divBdr>
                          <w:divsChild>
                            <w:div w:id="1951089839">
                              <w:marLeft w:val="0"/>
                              <w:marRight w:val="0"/>
                              <w:marTop w:val="0"/>
                              <w:marBottom w:val="0"/>
                              <w:divBdr>
                                <w:top w:val="none" w:sz="0" w:space="0" w:color="auto"/>
                                <w:left w:val="none" w:sz="0" w:space="0" w:color="auto"/>
                                <w:bottom w:val="none" w:sz="0" w:space="0" w:color="auto"/>
                                <w:right w:val="none" w:sz="0" w:space="0" w:color="auto"/>
                              </w:divBdr>
                              <w:divsChild>
                                <w:div w:id="705907223">
                                  <w:marLeft w:val="0"/>
                                  <w:marRight w:val="0"/>
                                  <w:marTop w:val="0"/>
                                  <w:marBottom w:val="0"/>
                                  <w:divBdr>
                                    <w:top w:val="none" w:sz="0" w:space="0" w:color="auto"/>
                                    <w:left w:val="none" w:sz="0" w:space="0" w:color="auto"/>
                                    <w:bottom w:val="none" w:sz="0" w:space="0" w:color="auto"/>
                                    <w:right w:val="none" w:sz="0" w:space="0" w:color="auto"/>
                                  </w:divBdr>
                                  <w:divsChild>
                                    <w:div w:id="2057662309">
                                      <w:marLeft w:val="0"/>
                                      <w:marRight w:val="0"/>
                                      <w:marTop w:val="0"/>
                                      <w:marBottom w:val="0"/>
                                      <w:divBdr>
                                        <w:top w:val="none" w:sz="0" w:space="0" w:color="auto"/>
                                        <w:left w:val="none" w:sz="0" w:space="0" w:color="auto"/>
                                        <w:bottom w:val="none" w:sz="0" w:space="0" w:color="auto"/>
                                        <w:right w:val="none" w:sz="0" w:space="0" w:color="auto"/>
                                      </w:divBdr>
                                      <w:divsChild>
                                        <w:div w:id="1476874142">
                                          <w:marLeft w:val="0"/>
                                          <w:marRight w:val="0"/>
                                          <w:marTop w:val="0"/>
                                          <w:marBottom w:val="0"/>
                                          <w:divBdr>
                                            <w:top w:val="none" w:sz="0" w:space="0" w:color="auto"/>
                                            <w:left w:val="none" w:sz="0" w:space="0" w:color="auto"/>
                                            <w:bottom w:val="none" w:sz="0" w:space="0" w:color="auto"/>
                                            <w:right w:val="none" w:sz="0" w:space="0" w:color="auto"/>
                                          </w:divBdr>
                                          <w:divsChild>
                                            <w:div w:id="129021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0750318">
      <w:bodyDiv w:val="1"/>
      <w:marLeft w:val="0"/>
      <w:marRight w:val="0"/>
      <w:marTop w:val="0"/>
      <w:marBottom w:val="0"/>
      <w:divBdr>
        <w:top w:val="none" w:sz="0" w:space="0" w:color="auto"/>
        <w:left w:val="none" w:sz="0" w:space="0" w:color="auto"/>
        <w:bottom w:val="none" w:sz="0" w:space="0" w:color="auto"/>
        <w:right w:val="none" w:sz="0" w:space="0" w:color="auto"/>
      </w:divBdr>
      <w:divsChild>
        <w:div w:id="204296942">
          <w:marLeft w:val="0"/>
          <w:marRight w:val="0"/>
          <w:marTop w:val="0"/>
          <w:marBottom w:val="0"/>
          <w:divBdr>
            <w:top w:val="none" w:sz="0" w:space="0" w:color="auto"/>
            <w:left w:val="none" w:sz="0" w:space="0" w:color="auto"/>
            <w:bottom w:val="none" w:sz="0" w:space="0" w:color="auto"/>
            <w:right w:val="none" w:sz="0" w:space="0" w:color="auto"/>
          </w:divBdr>
          <w:divsChild>
            <w:div w:id="1152016701">
              <w:marLeft w:val="0"/>
              <w:marRight w:val="0"/>
              <w:marTop w:val="0"/>
              <w:marBottom w:val="0"/>
              <w:divBdr>
                <w:top w:val="none" w:sz="0" w:space="0" w:color="auto"/>
                <w:left w:val="none" w:sz="0" w:space="0" w:color="auto"/>
                <w:bottom w:val="none" w:sz="0" w:space="0" w:color="auto"/>
                <w:right w:val="none" w:sz="0" w:space="0" w:color="auto"/>
              </w:divBdr>
              <w:divsChild>
                <w:div w:id="895705467">
                  <w:marLeft w:val="0"/>
                  <w:marRight w:val="0"/>
                  <w:marTop w:val="0"/>
                  <w:marBottom w:val="0"/>
                  <w:divBdr>
                    <w:top w:val="none" w:sz="0" w:space="0" w:color="auto"/>
                    <w:left w:val="none" w:sz="0" w:space="0" w:color="auto"/>
                    <w:bottom w:val="none" w:sz="0" w:space="0" w:color="auto"/>
                    <w:right w:val="none" w:sz="0" w:space="0" w:color="auto"/>
                  </w:divBdr>
                  <w:divsChild>
                    <w:div w:id="202838849">
                      <w:marLeft w:val="0"/>
                      <w:marRight w:val="0"/>
                      <w:marTop w:val="0"/>
                      <w:marBottom w:val="0"/>
                      <w:divBdr>
                        <w:top w:val="none" w:sz="0" w:space="0" w:color="auto"/>
                        <w:left w:val="none" w:sz="0" w:space="0" w:color="auto"/>
                        <w:bottom w:val="none" w:sz="0" w:space="0" w:color="auto"/>
                        <w:right w:val="none" w:sz="0" w:space="0" w:color="auto"/>
                      </w:divBdr>
                      <w:divsChild>
                        <w:div w:id="892232331">
                          <w:marLeft w:val="0"/>
                          <w:marRight w:val="0"/>
                          <w:marTop w:val="0"/>
                          <w:marBottom w:val="0"/>
                          <w:divBdr>
                            <w:top w:val="none" w:sz="0" w:space="0" w:color="auto"/>
                            <w:left w:val="none" w:sz="0" w:space="0" w:color="auto"/>
                            <w:bottom w:val="none" w:sz="0" w:space="0" w:color="auto"/>
                            <w:right w:val="none" w:sz="0" w:space="0" w:color="auto"/>
                          </w:divBdr>
                          <w:divsChild>
                            <w:div w:id="1258369219">
                              <w:marLeft w:val="0"/>
                              <w:marRight w:val="0"/>
                              <w:marTop w:val="0"/>
                              <w:marBottom w:val="0"/>
                              <w:divBdr>
                                <w:top w:val="none" w:sz="0" w:space="0" w:color="auto"/>
                                <w:left w:val="none" w:sz="0" w:space="0" w:color="auto"/>
                                <w:bottom w:val="none" w:sz="0" w:space="0" w:color="auto"/>
                                <w:right w:val="none" w:sz="0" w:space="0" w:color="auto"/>
                              </w:divBdr>
                              <w:divsChild>
                                <w:div w:id="1447382697">
                                  <w:marLeft w:val="0"/>
                                  <w:marRight w:val="0"/>
                                  <w:marTop w:val="0"/>
                                  <w:marBottom w:val="0"/>
                                  <w:divBdr>
                                    <w:top w:val="none" w:sz="0" w:space="0" w:color="auto"/>
                                    <w:left w:val="none" w:sz="0" w:space="0" w:color="auto"/>
                                    <w:bottom w:val="none" w:sz="0" w:space="0" w:color="auto"/>
                                    <w:right w:val="none" w:sz="0" w:space="0" w:color="auto"/>
                                  </w:divBdr>
                                  <w:divsChild>
                                    <w:div w:id="470908379">
                                      <w:marLeft w:val="0"/>
                                      <w:marRight w:val="0"/>
                                      <w:marTop w:val="0"/>
                                      <w:marBottom w:val="0"/>
                                      <w:divBdr>
                                        <w:top w:val="none" w:sz="0" w:space="0" w:color="auto"/>
                                        <w:left w:val="none" w:sz="0" w:space="0" w:color="auto"/>
                                        <w:bottom w:val="none" w:sz="0" w:space="0" w:color="auto"/>
                                        <w:right w:val="none" w:sz="0" w:space="0" w:color="auto"/>
                                      </w:divBdr>
                                      <w:divsChild>
                                        <w:div w:id="334919716">
                                          <w:marLeft w:val="0"/>
                                          <w:marRight w:val="0"/>
                                          <w:marTop w:val="0"/>
                                          <w:marBottom w:val="0"/>
                                          <w:divBdr>
                                            <w:top w:val="none" w:sz="0" w:space="0" w:color="auto"/>
                                            <w:left w:val="none" w:sz="0" w:space="0" w:color="auto"/>
                                            <w:bottom w:val="none" w:sz="0" w:space="0" w:color="auto"/>
                                            <w:right w:val="none" w:sz="0" w:space="0" w:color="auto"/>
                                          </w:divBdr>
                                          <w:divsChild>
                                            <w:div w:id="1350182239">
                                              <w:marLeft w:val="0"/>
                                              <w:marRight w:val="0"/>
                                              <w:marTop w:val="0"/>
                                              <w:marBottom w:val="0"/>
                                              <w:divBdr>
                                                <w:top w:val="none" w:sz="0" w:space="0" w:color="auto"/>
                                                <w:left w:val="none" w:sz="0" w:space="0" w:color="auto"/>
                                                <w:bottom w:val="none" w:sz="0" w:space="0" w:color="auto"/>
                                                <w:right w:val="none" w:sz="0" w:space="0" w:color="auto"/>
                                              </w:divBdr>
                                              <w:divsChild>
                                                <w:div w:id="1051346296">
                                                  <w:marLeft w:val="0"/>
                                                  <w:marRight w:val="0"/>
                                                  <w:marTop w:val="0"/>
                                                  <w:marBottom w:val="0"/>
                                                  <w:divBdr>
                                                    <w:top w:val="none" w:sz="0" w:space="0" w:color="auto"/>
                                                    <w:left w:val="none" w:sz="0" w:space="0" w:color="auto"/>
                                                    <w:bottom w:val="none" w:sz="0" w:space="0" w:color="auto"/>
                                                    <w:right w:val="none" w:sz="0" w:space="0" w:color="auto"/>
                                                  </w:divBdr>
                                                  <w:divsChild>
                                                    <w:div w:id="883835436">
                                                      <w:marLeft w:val="0"/>
                                                      <w:marRight w:val="0"/>
                                                      <w:marTop w:val="0"/>
                                                      <w:marBottom w:val="0"/>
                                                      <w:divBdr>
                                                        <w:top w:val="none" w:sz="0" w:space="0" w:color="auto"/>
                                                        <w:left w:val="none" w:sz="0" w:space="0" w:color="auto"/>
                                                        <w:bottom w:val="none" w:sz="0" w:space="0" w:color="auto"/>
                                                        <w:right w:val="none" w:sz="0" w:space="0" w:color="auto"/>
                                                      </w:divBdr>
                                                      <w:divsChild>
                                                        <w:div w:id="19200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57544644">
      <w:bodyDiv w:val="1"/>
      <w:marLeft w:val="0"/>
      <w:marRight w:val="0"/>
      <w:marTop w:val="0"/>
      <w:marBottom w:val="0"/>
      <w:divBdr>
        <w:top w:val="none" w:sz="0" w:space="0" w:color="auto"/>
        <w:left w:val="none" w:sz="0" w:space="0" w:color="auto"/>
        <w:bottom w:val="none" w:sz="0" w:space="0" w:color="auto"/>
        <w:right w:val="none" w:sz="0" w:space="0" w:color="auto"/>
      </w:divBdr>
      <w:divsChild>
        <w:div w:id="190192526">
          <w:marLeft w:val="0"/>
          <w:marRight w:val="0"/>
          <w:marTop w:val="0"/>
          <w:marBottom w:val="0"/>
          <w:divBdr>
            <w:top w:val="none" w:sz="0" w:space="0" w:color="auto"/>
            <w:left w:val="none" w:sz="0" w:space="0" w:color="auto"/>
            <w:bottom w:val="none" w:sz="0" w:space="0" w:color="auto"/>
            <w:right w:val="none" w:sz="0" w:space="0" w:color="auto"/>
          </w:divBdr>
          <w:divsChild>
            <w:div w:id="802845244">
              <w:marLeft w:val="0"/>
              <w:marRight w:val="0"/>
              <w:marTop w:val="0"/>
              <w:marBottom w:val="0"/>
              <w:divBdr>
                <w:top w:val="none" w:sz="0" w:space="0" w:color="auto"/>
                <w:left w:val="none" w:sz="0" w:space="0" w:color="auto"/>
                <w:bottom w:val="none" w:sz="0" w:space="0" w:color="auto"/>
                <w:right w:val="none" w:sz="0" w:space="0" w:color="auto"/>
              </w:divBdr>
              <w:divsChild>
                <w:div w:id="661279144">
                  <w:marLeft w:val="0"/>
                  <w:marRight w:val="0"/>
                  <w:marTop w:val="0"/>
                  <w:marBottom w:val="0"/>
                  <w:divBdr>
                    <w:top w:val="none" w:sz="0" w:space="0" w:color="auto"/>
                    <w:left w:val="none" w:sz="0" w:space="0" w:color="auto"/>
                    <w:bottom w:val="none" w:sz="0" w:space="0" w:color="auto"/>
                    <w:right w:val="none" w:sz="0" w:space="0" w:color="auto"/>
                  </w:divBdr>
                  <w:divsChild>
                    <w:div w:id="663901051">
                      <w:marLeft w:val="0"/>
                      <w:marRight w:val="0"/>
                      <w:marTop w:val="0"/>
                      <w:marBottom w:val="0"/>
                      <w:divBdr>
                        <w:top w:val="none" w:sz="0" w:space="0" w:color="auto"/>
                        <w:left w:val="none" w:sz="0" w:space="0" w:color="auto"/>
                        <w:bottom w:val="none" w:sz="0" w:space="0" w:color="auto"/>
                        <w:right w:val="none" w:sz="0" w:space="0" w:color="auto"/>
                      </w:divBdr>
                      <w:divsChild>
                        <w:div w:id="1190413775">
                          <w:marLeft w:val="0"/>
                          <w:marRight w:val="0"/>
                          <w:marTop w:val="0"/>
                          <w:marBottom w:val="0"/>
                          <w:divBdr>
                            <w:top w:val="none" w:sz="0" w:space="0" w:color="auto"/>
                            <w:left w:val="none" w:sz="0" w:space="0" w:color="auto"/>
                            <w:bottom w:val="none" w:sz="0" w:space="0" w:color="auto"/>
                            <w:right w:val="none" w:sz="0" w:space="0" w:color="auto"/>
                          </w:divBdr>
                          <w:divsChild>
                            <w:div w:id="724109011">
                              <w:marLeft w:val="0"/>
                              <w:marRight w:val="0"/>
                              <w:marTop w:val="0"/>
                              <w:marBottom w:val="0"/>
                              <w:divBdr>
                                <w:top w:val="none" w:sz="0" w:space="0" w:color="auto"/>
                                <w:left w:val="none" w:sz="0" w:space="0" w:color="auto"/>
                                <w:bottom w:val="none" w:sz="0" w:space="0" w:color="auto"/>
                                <w:right w:val="none" w:sz="0" w:space="0" w:color="auto"/>
                              </w:divBdr>
                              <w:divsChild>
                                <w:div w:id="1965194096">
                                  <w:marLeft w:val="0"/>
                                  <w:marRight w:val="0"/>
                                  <w:marTop w:val="0"/>
                                  <w:marBottom w:val="0"/>
                                  <w:divBdr>
                                    <w:top w:val="none" w:sz="0" w:space="0" w:color="auto"/>
                                    <w:left w:val="none" w:sz="0" w:space="0" w:color="auto"/>
                                    <w:bottom w:val="none" w:sz="0" w:space="0" w:color="auto"/>
                                    <w:right w:val="none" w:sz="0" w:space="0" w:color="auto"/>
                                  </w:divBdr>
                                  <w:divsChild>
                                    <w:div w:id="306471759">
                                      <w:marLeft w:val="0"/>
                                      <w:marRight w:val="0"/>
                                      <w:marTop w:val="0"/>
                                      <w:marBottom w:val="0"/>
                                      <w:divBdr>
                                        <w:top w:val="none" w:sz="0" w:space="0" w:color="auto"/>
                                        <w:left w:val="none" w:sz="0" w:space="0" w:color="auto"/>
                                        <w:bottom w:val="none" w:sz="0" w:space="0" w:color="auto"/>
                                        <w:right w:val="none" w:sz="0" w:space="0" w:color="auto"/>
                                      </w:divBdr>
                                      <w:divsChild>
                                        <w:div w:id="1582368816">
                                          <w:marLeft w:val="0"/>
                                          <w:marRight w:val="0"/>
                                          <w:marTop w:val="0"/>
                                          <w:marBottom w:val="0"/>
                                          <w:divBdr>
                                            <w:top w:val="none" w:sz="0" w:space="0" w:color="auto"/>
                                            <w:left w:val="none" w:sz="0" w:space="0" w:color="auto"/>
                                            <w:bottom w:val="none" w:sz="0" w:space="0" w:color="auto"/>
                                            <w:right w:val="none" w:sz="0" w:space="0" w:color="auto"/>
                                          </w:divBdr>
                                          <w:divsChild>
                                            <w:div w:id="164850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0166747">
      <w:bodyDiv w:val="1"/>
      <w:marLeft w:val="0"/>
      <w:marRight w:val="0"/>
      <w:marTop w:val="0"/>
      <w:marBottom w:val="0"/>
      <w:divBdr>
        <w:top w:val="none" w:sz="0" w:space="0" w:color="auto"/>
        <w:left w:val="none" w:sz="0" w:space="0" w:color="auto"/>
        <w:bottom w:val="none" w:sz="0" w:space="0" w:color="auto"/>
        <w:right w:val="none" w:sz="0" w:space="0" w:color="auto"/>
      </w:divBdr>
      <w:divsChild>
        <w:div w:id="1719159484">
          <w:marLeft w:val="0"/>
          <w:marRight w:val="0"/>
          <w:marTop w:val="0"/>
          <w:marBottom w:val="0"/>
          <w:divBdr>
            <w:top w:val="none" w:sz="0" w:space="0" w:color="auto"/>
            <w:left w:val="none" w:sz="0" w:space="0" w:color="auto"/>
            <w:bottom w:val="none" w:sz="0" w:space="0" w:color="auto"/>
            <w:right w:val="none" w:sz="0" w:space="0" w:color="auto"/>
          </w:divBdr>
          <w:divsChild>
            <w:div w:id="1347247190">
              <w:marLeft w:val="0"/>
              <w:marRight w:val="0"/>
              <w:marTop w:val="0"/>
              <w:marBottom w:val="0"/>
              <w:divBdr>
                <w:top w:val="none" w:sz="0" w:space="0" w:color="auto"/>
                <w:left w:val="none" w:sz="0" w:space="0" w:color="auto"/>
                <w:bottom w:val="none" w:sz="0" w:space="0" w:color="auto"/>
                <w:right w:val="none" w:sz="0" w:space="0" w:color="auto"/>
              </w:divBdr>
              <w:divsChild>
                <w:div w:id="1676417862">
                  <w:marLeft w:val="0"/>
                  <w:marRight w:val="0"/>
                  <w:marTop w:val="0"/>
                  <w:marBottom w:val="0"/>
                  <w:divBdr>
                    <w:top w:val="none" w:sz="0" w:space="0" w:color="auto"/>
                    <w:left w:val="none" w:sz="0" w:space="0" w:color="auto"/>
                    <w:bottom w:val="none" w:sz="0" w:space="0" w:color="auto"/>
                    <w:right w:val="none" w:sz="0" w:space="0" w:color="auto"/>
                  </w:divBdr>
                  <w:divsChild>
                    <w:div w:id="168716888">
                      <w:marLeft w:val="0"/>
                      <w:marRight w:val="0"/>
                      <w:marTop w:val="0"/>
                      <w:marBottom w:val="0"/>
                      <w:divBdr>
                        <w:top w:val="none" w:sz="0" w:space="0" w:color="auto"/>
                        <w:left w:val="none" w:sz="0" w:space="0" w:color="auto"/>
                        <w:bottom w:val="none" w:sz="0" w:space="0" w:color="auto"/>
                        <w:right w:val="none" w:sz="0" w:space="0" w:color="auto"/>
                      </w:divBdr>
                      <w:divsChild>
                        <w:div w:id="402676763">
                          <w:marLeft w:val="0"/>
                          <w:marRight w:val="0"/>
                          <w:marTop w:val="0"/>
                          <w:marBottom w:val="0"/>
                          <w:divBdr>
                            <w:top w:val="none" w:sz="0" w:space="0" w:color="auto"/>
                            <w:left w:val="none" w:sz="0" w:space="0" w:color="auto"/>
                            <w:bottom w:val="none" w:sz="0" w:space="0" w:color="auto"/>
                            <w:right w:val="none" w:sz="0" w:space="0" w:color="auto"/>
                          </w:divBdr>
                          <w:divsChild>
                            <w:div w:id="1592468039">
                              <w:marLeft w:val="0"/>
                              <w:marRight w:val="0"/>
                              <w:marTop w:val="0"/>
                              <w:marBottom w:val="0"/>
                              <w:divBdr>
                                <w:top w:val="none" w:sz="0" w:space="0" w:color="auto"/>
                                <w:left w:val="none" w:sz="0" w:space="0" w:color="auto"/>
                                <w:bottom w:val="none" w:sz="0" w:space="0" w:color="auto"/>
                                <w:right w:val="none" w:sz="0" w:space="0" w:color="auto"/>
                              </w:divBdr>
                              <w:divsChild>
                                <w:div w:id="1808277382">
                                  <w:marLeft w:val="0"/>
                                  <w:marRight w:val="0"/>
                                  <w:marTop w:val="0"/>
                                  <w:marBottom w:val="0"/>
                                  <w:divBdr>
                                    <w:top w:val="none" w:sz="0" w:space="0" w:color="auto"/>
                                    <w:left w:val="none" w:sz="0" w:space="0" w:color="auto"/>
                                    <w:bottom w:val="none" w:sz="0" w:space="0" w:color="auto"/>
                                    <w:right w:val="none" w:sz="0" w:space="0" w:color="auto"/>
                                  </w:divBdr>
                                  <w:divsChild>
                                    <w:div w:id="1588265013">
                                      <w:marLeft w:val="0"/>
                                      <w:marRight w:val="0"/>
                                      <w:marTop w:val="0"/>
                                      <w:marBottom w:val="0"/>
                                      <w:divBdr>
                                        <w:top w:val="none" w:sz="0" w:space="0" w:color="auto"/>
                                        <w:left w:val="none" w:sz="0" w:space="0" w:color="auto"/>
                                        <w:bottom w:val="none" w:sz="0" w:space="0" w:color="auto"/>
                                        <w:right w:val="none" w:sz="0" w:space="0" w:color="auto"/>
                                      </w:divBdr>
                                      <w:divsChild>
                                        <w:div w:id="1973095200">
                                          <w:marLeft w:val="0"/>
                                          <w:marRight w:val="0"/>
                                          <w:marTop w:val="0"/>
                                          <w:marBottom w:val="0"/>
                                          <w:divBdr>
                                            <w:top w:val="none" w:sz="0" w:space="0" w:color="auto"/>
                                            <w:left w:val="none" w:sz="0" w:space="0" w:color="auto"/>
                                            <w:bottom w:val="none" w:sz="0" w:space="0" w:color="auto"/>
                                            <w:right w:val="none" w:sz="0" w:space="0" w:color="auto"/>
                                          </w:divBdr>
                                          <w:divsChild>
                                            <w:div w:id="149749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7165905">
      <w:bodyDiv w:val="1"/>
      <w:marLeft w:val="0"/>
      <w:marRight w:val="0"/>
      <w:marTop w:val="0"/>
      <w:marBottom w:val="0"/>
      <w:divBdr>
        <w:top w:val="none" w:sz="0" w:space="0" w:color="auto"/>
        <w:left w:val="none" w:sz="0" w:space="0" w:color="auto"/>
        <w:bottom w:val="none" w:sz="0" w:space="0" w:color="auto"/>
        <w:right w:val="none" w:sz="0" w:space="0" w:color="auto"/>
      </w:divBdr>
      <w:divsChild>
        <w:div w:id="1544631959">
          <w:marLeft w:val="0"/>
          <w:marRight w:val="0"/>
          <w:marTop w:val="0"/>
          <w:marBottom w:val="0"/>
          <w:divBdr>
            <w:top w:val="none" w:sz="0" w:space="0" w:color="auto"/>
            <w:left w:val="none" w:sz="0" w:space="0" w:color="auto"/>
            <w:bottom w:val="none" w:sz="0" w:space="0" w:color="auto"/>
            <w:right w:val="none" w:sz="0" w:space="0" w:color="auto"/>
          </w:divBdr>
          <w:divsChild>
            <w:div w:id="95562507">
              <w:marLeft w:val="0"/>
              <w:marRight w:val="0"/>
              <w:marTop w:val="0"/>
              <w:marBottom w:val="0"/>
              <w:divBdr>
                <w:top w:val="none" w:sz="0" w:space="0" w:color="auto"/>
                <w:left w:val="none" w:sz="0" w:space="0" w:color="auto"/>
                <w:bottom w:val="none" w:sz="0" w:space="0" w:color="auto"/>
                <w:right w:val="none" w:sz="0" w:space="0" w:color="auto"/>
              </w:divBdr>
              <w:divsChild>
                <w:div w:id="1785735885">
                  <w:marLeft w:val="0"/>
                  <w:marRight w:val="0"/>
                  <w:marTop w:val="0"/>
                  <w:marBottom w:val="0"/>
                  <w:divBdr>
                    <w:top w:val="none" w:sz="0" w:space="0" w:color="auto"/>
                    <w:left w:val="none" w:sz="0" w:space="0" w:color="auto"/>
                    <w:bottom w:val="none" w:sz="0" w:space="0" w:color="auto"/>
                    <w:right w:val="none" w:sz="0" w:space="0" w:color="auto"/>
                  </w:divBdr>
                  <w:divsChild>
                    <w:div w:id="1203709857">
                      <w:marLeft w:val="0"/>
                      <w:marRight w:val="0"/>
                      <w:marTop w:val="0"/>
                      <w:marBottom w:val="0"/>
                      <w:divBdr>
                        <w:top w:val="none" w:sz="0" w:space="0" w:color="auto"/>
                        <w:left w:val="none" w:sz="0" w:space="0" w:color="auto"/>
                        <w:bottom w:val="none" w:sz="0" w:space="0" w:color="auto"/>
                        <w:right w:val="none" w:sz="0" w:space="0" w:color="auto"/>
                      </w:divBdr>
                      <w:divsChild>
                        <w:div w:id="785544659">
                          <w:marLeft w:val="0"/>
                          <w:marRight w:val="0"/>
                          <w:marTop w:val="0"/>
                          <w:marBottom w:val="0"/>
                          <w:divBdr>
                            <w:top w:val="none" w:sz="0" w:space="0" w:color="auto"/>
                            <w:left w:val="none" w:sz="0" w:space="0" w:color="auto"/>
                            <w:bottom w:val="none" w:sz="0" w:space="0" w:color="auto"/>
                            <w:right w:val="none" w:sz="0" w:space="0" w:color="auto"/>
                          </w:divBdr>
                          <w:divsChild>
                            <w:div w:id="783693916">
                              <w:marLeft w:val="0"/>
                              <w:marRight w:val="0"/>
                              <w:marTop w:val="0"/>
                              <w:marBottom w:val="0"/>
                              <w:divBdr>
                                <w:top w:val="none" w:sz="0" w:space="0" w:color="auto"/>
                                <w:left w:val="none" w:sz="0" w:space="0" w:color="auto"/>
                                <w:bottom w:val="none" w:sz="0" w:space="0" w:color="auto"/>
                                <w:right w:val="none" w:sz="0" w:space="0" w:color="auto"/>
                              </w:divBdr>
                              <w:divsChild>
                                <w:div w:id="1124270665">
                                  <w:marLeft w:val="0"/>
                                  <w:marRight w:val="0"/>
                                  <w:marTop w:val="0"/>
                                  <w:marBottom w:val="0"/>
                                  <w:divBdr>
                                    <w:top w:val="none" w:sz="0" w:space="0" w:color="auto"/>
                                    <w:left w:val="none" w:sz="0" w:space="0" w:color="auto"/>
                                    <w:bottom w:val="none" w:sz="0" w:space="0" w:color="auto"/>
                                    <w:right w:val="none" w:sz="0" w:space="0" w:color="auto"/>
                                  </w:divBdr>
                                  <w:divsChild>
                                    <w:div w:id="323165972">
                                      <w:marLeft w:val="0"/>
                                      <w:marRight w:val="0"/>
                                      <w:marTop w:val="0"/>
                                      <w:marBottom w:val="0"/>
                                      <w:divBdr>
                                        <w:top w:val="none" w:sz="0" w:space="0" w:color="auto"/>
                                        <w:left w:val="none" w:sz="0" w:space="0" w:color="auto"/>
                                        <w:bottom w:val="none" w:sz="0" w:space="0" w:color="auto"/>
                                        <w:right w:val="none" w:sz="0" w:space="0" w:color="auto"/>
                                      </w:divBdr>
                                      <w:divsChild>
                                        <w:div w:id="1999654881">
                                          <w:marLeft w:val="0"/>
                                          <w:marRight w:val="0"/>
                                          <w:marTop w:val="0"/>
                                          <w:marBottom w:val="0"/>
                                          <w:divBdr>
                                            <w:top w:val="none" w:sz="0" w:space="0" w:color="auto"/>
                                            <w:left w:val="none" w:sz="0" w:space="0" w:color="auto"/>
                                            <w:bottom w:val="none" w:sz="0" w:space="0" w:color="auto"/>
                                            <w:right w:val="none" w:sz="0" w:space="0" w:color="auto"/>
                                          </w:divBdr>
                                          <w:divsChild>
                                            <w:div w:id="122672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bht.nhs.uk/" TargetMode="External"/><Relationship Id="rId3" Type="http://schemas.openxmlformats.org/officeDocument/2006/relationships/settings" Target="settings.xml"/><Relationship Id="rId7" Type="http://schemas.openxmlformats.org/officeDocument/2006/relationships/hyperlink" Target="http://www1.imperial.ac.uk/nhli/"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1.imperial.ac.uk/medicine/people/n.pathan/" TargetMode="External"/><Relationship Id="rId11" Type="http://schemas.openxmlformats.org/officeDocument/2006/relationships/fontTable" Target="fontTable.xml"/><Relationship Id="rId5" Type="http://schemas.openxmlformats.org/officeDocument/2006/relationships/hyperlink" Target="http://ajrccm.atsjournals.org/cgi/content/abstract/201104-0715OCv1" TargetMode="External"/><Relationship Id="rId10" Type="http://schemas.openxmlformats.org/officeDocument/2006/relationships/hyperlink" Target="http://ajrccm.atsjournals.org/cgi/content/abstract/201104-0715OCv1" TargetMode="External"/><Relationship Id="rId4" Type="http://schemas.openxmlformats.org/officeDocument/2006/relationships/webSettings" Target="webSettings.xml"/><Relationship Id="rId9" Type="http://schemas.openxmlformats.org/officeDocument/2006/relationships/hyperlink" Target="http://www.heartresearch.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Jim</cp:lastModifiedBy>
  <cp:revision>3</cp:revision>
  <dcterms:created xsi:type="dcterms:W3CDTF">2012-11-01T11:19:00Z</dcterms:created>
  <dcterms:modified xsi:type="dcterms:W3CDTF">2012-11-22T15:45:00Z</dcterms:modified>
</cp:coreProperties>
</file>