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E08" w:rsidRDefault="002251CE">
      <w:pPr>
        <w:rPr>
          <w:lang w:val="en"/>
        </w:rPr>
      </w:pPr>
      <w:r>
        <w:rPr>
          <w:lang w:val="en"/>
        </w:rPr>
        <w:t>Discovery of new muscle repair gene</w:t>
      </w:r>
    </w:p>
    <w:p w:rsidR="002251CE" w:rsidRDefault="002251CE" w:rsidP="002251CE">
      <w:pPr>
        <w:pStyle w:val="first"/>
        <w:rPr>
          <w:lang w:val="en"/>
        </w:rPr>
      </w:pPr>
      <w:r>
        <w:rPr>
          <w:lang w:val="en"/>
        </w:rPr>
        <w:t xml:space="preserve">An international team of researchers from Leeds, London and Berlin has discovered more about the function of muscle stem cells, thanks to next-generation DNA sequencing techniques. 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The work, which was co-led from the University of Leeds' School of Medicine and the </w:t>
      </w:r>
      <w:proofErr w:type="spellStart"/>
      <w:r>
        <w:rPr>
          <w:lang w:val="en"/>
        </w:rPr>
        <w:t>Charité</w:t>
      </w:r>
      <w:proofErr w:type="spellEnd"/>
      <w:r>
        <w:rPr>
          <w:lang w:val="en"/>
        </w:rPr>
        <w:t xml:space="preserve">, Berlin, is published this week in the journal </w:t>
      </w:r>
      <w:r>
        <w:rPr>
          <w:rStyle w:val="Emphasis"/>
          <w:lang w:val="en"/>
        </w:rPr>
        <w:t>Nature Genetics.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The researchers investigated several families whose children suffered from a progressive muscle disease. 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The children developed severe weakness of the body's muscles and the diaphragm - the main breathing muscle - making them dependent on a wheelchair and continuous mechanical ventilation. 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>The children also had to be tube-fed because the esophagus - a muscular tube that transports food from the mouth down into the stomach - did not work properly.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Using state-of the-art, next generation DNA sequencing technology, the scientists initially found a defect in the </w:t>
      </w:r>
      <w:r>
        <w:rPr>
          <w:rStyle w:val="Emphasis"/>
          <w:lang w:val="en"/>
        </w:rPr>
        <w:t>MEGF10</w:t>
      </w:r>
      <w:r>
        <w:rPr>
          <w:lang w:val="en"/>
        </w:rPr>
        <w:t xml:space="preserve"> gene for a large family living in the UK. 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>Further work found mutations in families with a similar condition from Europe and Asia.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>Their work means that accurate genetic testing and diagnosis will now be possible for this devastating condition.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The </w:t>
      </w:r>
      <w:r>
        <w:rPr>
          <w:rStyle w:val="Emphasis"/>
          <w:lang w:val="en"/>
        </w:rPr>
        <w:t>MEGF10</w:t>
      </w:r>
      <w:r>
        <w:rPr>
          <w:lang w:val="en"/>
        </w:rPr>
        <w:t xml:space="preserve"> gene normally plays an important function in muscle stem cells. 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These are also called 'satellite cells', because they are attached to the outer surface of the muscle </w:t>
      </w:r>
      <w:proofErr w:type="spellStart"/>
      <w:r>
        <w:rPr>
          <w:lang w:val="en"/>
        </w:rPr>
        <w:t>fibres</w:t>
      </w:r>
      <w:proofErr w:type="spellEnd"/>
      <w:r>
        <w:rPr>
          <w:lang w:val="en"/>
        </w:rPr>
        <w:t xml:space="preserve">, where they normally remain silent. 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If a muscle </w:t>
      </w:r>
      <w:proofErr w:type="spellStart"/>
      <w:r>
        <w:rPr>
          <w:lang w:val="en"/>
        </w:rPr>
        <w:t>fibre</w:t>
      </w:r>
      <w:proofErr w:type="spellEnd"/>
      <w:r>
        <w:rPr>
          <w:lang w:val="en"/>
        </w:rPr>
        <w:t xml:space="preserve"> becomes damaged, the satellite cells become active, start to divide and then fuse with the muscle </w:t>
      </w:r>
      <w:proofErr w:type="spellStart"/>
      <w:r>
        <w:rPr>
          <w:lang w:val="en"/>
        </w:rPr>
        <w:t>fibre</w:t>
      </w:r>
      <w:proofErr w:type="spellEnd"/>
      <w:r>
        <w:rPr>
          <w:lang w:val="en"/>
        </w:rPr>
        <w:t xml:space="preserve">. </w:t>
      </w:r>
    </w:p>
    <w:p w:rsidR="002251CE" w:rsidRDefault="002251CE" w:rsidP="002251CE">
      <w:pPr>
        <w:pStyle w:val="NormalWeb"/>
        <w:rPr>
          <w:lang w:val="en"/>
        </w:rPr>
      </w:pPr>
      <w:r>
        <w:rPr>
          <w:rStyle w:val="Emphasis"/>
          <w:lang w:val="en"/>
        </w:rPr>
        <w:t>MEGF10</w:t>
      </w:r>
      <w:r>
        <w:rPr>
          <w:lang w:val="en"/>
        </w:rPr>
        <w:t xml:space="preserve"> has an important role in this fusion process because it provides the 'gluey' surface </w:t>
      </w:r>
      <w:proofErr w:type="gramStart"/>
      <w:r>
        <w:rPr>
          <w:lang w:val="en"/>
        </w:rPr>
        <w:t>for</w:t>
      </w:r>
      <w:proofErr w:type="gramEnd"/>
      <w:r>
        <w:rPr>
          <w:lang w:val="en"/>
        </w:rPr>
        <w:t xml:space="preserve"> the attachment of the satellite cell.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Since body muscles make up about 40% of our weight and are the largest organ in the body, the muscles need to be maintained during normal life. </w:t>
      </w:r>
    </w:p>
    <w:p w:rsidR="002251CE" w:rsidRDefault="002251CE" w:rsidP="002251CE">
      <w:pPr>
        <w:pStyle w:val="NormalWeb"/>
        <w:rPr>
          <w:lang w:val="en"/>
        </w:rPr>
      </w:pPr>
      <w:r>
        <w:rPr>
          <w:rStyle w:val="Emphasis"/>
          <w:lang w:val="en"/>
        </w:rPr>
        <w:t xml:space="preserve">MEGF10 </w:t>
      </w:r>
      <w:r>
        <w:rPr>
          <w:lang w:val="en"/>
        </w:rPr>
        <w:t>also has a role in this regeneration process; failure causes progressive muscle weakness in not only muscles of the body and limbs but also the muscle cells that can be found in the internal organs.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The project's joint directors, Professor Markus </w:t>
      </w:r>
      <w:proofErr w:type="spellStart"/>
      <w:r>
        <w:rPr>
          <w:lang w:val="en"/>
        </w:rPr>
        <w:t>Schuelke</w:t>
      </w:r>
      <w:proofErr w:type="spellEnd"/>
      <w:r>
        <w:rPr>
          <w:lang w:val="en"/>
        </w:rPr>
        <w:t xml:space="preserve"> from the </w:t>
      </w:r>
      <w:proofErr w:type="spellStart"/>
      <w:r>
        <w:rPr>
          <w:lang w:val="en"/>
        </w:rPr>
        <w:t>NeuroCure</w:t>
      </w:r>
      <w:proofErr w:type="spellEnd"/>
      <w:r>
        <w:rPr>
          <w:lang w:val="en"/>
        </w:rPr>
        <w:t xml:space="preserve"> Clinical Research Center and the Department of </w:t>
      </w:r>
      <w:proofErr w:type="spellStart"/>
      <w:r>
        <w:rPr>
          <w:lang w:val="en"/>
        </w:rPr>
        <w:t>Neuropediatrics</w:t>
      </w:r>
      <w:proofErr w:type="spellEnd"/>
      <w:r>
        <w:rPr>
          <w:lang w:val="en"/>
        </w:rPr>
        <w:t xml:space="preserve"> of the </w:t>
      </w:r>
      <w:proofErr w:type="spellStart"/>
      <w:r>
        <w:rPr>
          <w:lang w:val="en"/>
        </w:rPr>
        <w:t>Charité</w:t>
      </w:r>
      <w:proofErr w:type="spellEnd"/>
      <w:r>
        <w:rPr>
          <w:lang w:val="en"/>
        </w:rPr>
        <w:t xml:space="preserve">, and Professor Colin </w:t>
      </w:r>
      <w:r>
        <w:rPr>
          <w:lang w:val="en"/>
        </w:rPr>
        <w:lastRenderedPageBreak/>
        <w:t xml:space="preserve">A. Johnson from the Leeds Institute of Molecular Medicine, University Leeds, emphasized the relevance of the new methods for genomic analysis. 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"These methods enable us to sequence hundreds or even thousands of genes at the same time for an affordable price. 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This enables clinicians and researchers to discover novel genetic defects even in single patients. 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This is good news for families with unsolved rare genetic disorders. 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Many affected patients and their parents, who often have a "diagnostic Odyssey" behind them, may now hope that the cause of their disease will be found in the near future," they </w:t>
      </w:r>
      <w:proofErr w:type="gramStart"/>
      <w:r>
        <w:rPr>
          <w:lang w:val="en"/>
        </w:rPr>
        <w:t>said</w:t>
      </w:r>
      <w:proofErr w:type="gramEnd"/>
      <w:r>
        <w:rPr>
          <w:lang w:val="en"/>
        </w:rPr>
        <w:t>.</w:t>
      </w:r>
    </w:p>
    <w:p w:rsidR="002251CE" w:rsidRDefault="002251CE" w:rsidP="002251CE">
      <w:pPr>
        <w:pStyle w:val="NormalWeb"/>
        <w:rPr>
          <w:lang w:val="en"/>
        </w:rPr>
      </w:pPr>
      <w:r>
        <w:rPr>
          <w:rStyle w:val="Strong"/>
          <w:lang w:val="en"/>
        </w:rPr>
        <w:t>For more information:</w:t>
      </w:r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>Contact: Paula Gould, U</w:t>
      </w:r>
      <w:bookmarkStart w:id="0" w:name="_GoBack"/>
      <w:bookmarkEnd w:id="0"/>
      <w:r>
        <w:rPr>
          <w:lang w:val="en"/>
        </w:rPr>
        <w:t xml:space="preserve">niversity of Leeds Communications &amp; Press Office: Tel 0113 343 8059, email </w:t>
      </w:r>
      <w:hyperlink r:id="rId7" w:history="1">
        <w:r>
          <w:rPr>
            <w:rStyle w:val="Hyperlink"/>
            <w:lang w:val="en"/>
          </w:rPr>
          <w:t>p.a.gould@leeds.ac.uk</w:t>
        </w:r>
      </w:hyperlink>
    </w:p>
    <w:p w:rsidR="002251CE" w:rsidRDefault="002251CE" w:rsidP="002251CE">
      <w:pPr>
        <w:pStyle w:val="NormalWeb"/>
        <w:rPr>
          <w:lang w:val="en"/>
        </w:rPr>
      </w:pPr>
      <w:r>
        <w:rPr>
          <w:lang w:val="en"/>
        </w:rPr>
        <w:t xml:space="preserve">The paper, Logan et al. </w:t>
      </w:r>
      <w:r>
        <w:rPr>
          <w:rStyle w:val="Emphasis"/>
          <w:lang w:val="en"/>
        </w:rPr>
        <w:t xml:space="preserve">Mutations in MEGF10, a regulator of satellite cell </w:t>
      </w:r>
      <w:proofErr w:type="spellStart"/>
      <w:r>
        <w:rPr>
          <w:rStyle w:val="Emphasis"/>
          <w:lang w:val="en"/>
        </w:rPr>
        <w:t>myogenesis</w:t>
      </w:r>
      <w:proofErr w:type="spellEnd"/>
      <w:r>
        <w:rPr>
          <w:rStyle w:val="Emphasis"/>
          <w:lang w:val="en"/>
        </w:rPr>
        <w:t xml:space="preserve">, cause early onset myopathy, </w:t>
      </w:r>
      <w:proofErr w:type="spellStart"/>
      <w:r>
        <w:rPr>
          <w:rStyle w:val="Emphasis"/>
          <w:lang w:val="en"/>
        </w:rPr>
        <w:t>areflexia</w:t>
      </w:r>
      <w:proofErr w:type="spellEnd"/>
      <w:r>
        <w:rPr>
          <w:rStyle w:val="Emphasis"/>
          <w:lang w:val="en"/>
        </w:rPr>
        <w:t>, respiratory distress and dysphagia (EMARDD)</w:t>
      </w:r>
      <w:r>
        <w:rPr>
          <w:lang w:val="en"/>
        </w:rPr>
        <w:t xml:space="preserve"> is published in </w:t>
      </w:r>
      <w:r>
        <w:rPr>
          <w:rStyle w:val="Emphasis"/>
          <w:lang w:val="en"/>
        </w:rPr>
        <w:t>Nature Genetics</w:t>
      </w:r>
      <w:r>
        <w:rPr>
          <w:lang w:val="en"/>
        </w:rPr>
        <w:t xml:space="preserve"> 2011 Nov 20, </w:t>
      </w:r>
      <w:proofErr w:type="spellStart"/>
      <w:r>
        <w:rPr>
          <w:lang w:val="en"/>
        </w:rPr>
        <w:t>doi</w:t>
      </w:r>
      <w:proofErr w:type="spellEnd"/>
      <w:r>
        <w:rPr>
          <w:lang w:val="en"/>
        </w:rPr>
        <w:t>: 10.1038/ng.995.</w:t>
      </w:r>
    </w:p>
    <w:p w:rsidR="002251CE" w:rsidRPr="002251CE" w:rsidRDefault="002251CE">
      <w:pPr>
        <w:rPr>
          <w:lang w:val="en"/>
        </w:rPr>
      </w:pPr>
    </w:p>
    <w:sectPr w:rsidR="002251CE" w:rsidRPr="002251C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1CE" w:rsidRDefault="002251CE" w:rsidP="002251CE">
      <w:pPr>
        <w:spacing w:after="0" w:line="240" w:lineRule="auto"/>
      </w:pPr>
      <w:r>
        <w:separator/>
      </w:r>
    </w:p>
  </w:endnote>
  <w:endnote w:type="continuationSeparator" w:id="0">
    <w:p w:rsidR="002251CE" w:rsidRDefault="002251CE" w:rsidP="0022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1CE" w:rsidRDefault="002251CE" w:rsidP="002251CE">
      <w:pPr>
        <w:spacing w:after="0" w:line="240" w:lineRule="auto"/>
      </w:pPr>
      <w:r>
        <w:separator/>
      </w:r>
    </w:p>
  </w:footnote>
  <w:footnote w:type="continuationSeparator" w:id="0">
    <w:p w:rsidR="002251CE" w:rsidRDefault="002251CE" w:rsidP="00225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CE" w:rsidRDefault="002251CE">
    <w:pPr>
      <w:pStyle w:val="Header"/>
    </w:pPr>
    <w:r>
      <w:t>Date Published: 21/11/2011</w:t>
    </w:r>
  </w:p>
  <w:p w:rsidR="002251CE" w:rsidRDefault="002251CE">
    <w:pPr>
      <w:pStyle w:val="Header"/>
    </w:pPr>
    <w:r>
      <w:t>Title: 6</w:t>
    </w:r>
  </w:p>
  <w:p w:rsidR="002251CE" w:rsidRDefault="002251CE">
    <w:pPr>
      <w:pStyle w:val="Header"/>
    </w:pPr>
    <w:r>
      <w:t>Body:</w:t>
    </w:r>
  </w:p>
  <w:p w:rsidR="002251CE" w:rsidRDefault="002251CE">
    <w:pPr>
      <w:pStyle w:val="Header"/>
    </w:pPr>
    <w:r>
      <w:t>Sentences:</w:t>
    </w:r>
  </w:p>
  <w:p w:rsidR="002251CE" w:rsidRDefault="002251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1CE"/>
    <w:rsid w:val="002251CE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CE"/>
  </w:style>
  <w:style w:type="paragraph" w:styleId="Footer">
    <w:name w:val="footer"/>
    <w:basedOn w:val="Normal"/>
    <w:link w:val="FooterChar"/>
    <w:uiPriority w:val="99"/>
    <w:unhideWhenUsed/>
    <w:rsid w:val="00225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CE"/>
  </w:style>
  <w:style w:type="character" w:styleId="Hyperlink">
    <w:name w:val="Hyperlink"/>
    <w:basedOn w:val="DefaultParagraphFont"/>
    <w:uiPriority w:val="99"/>
    <w:semiHidden/>
    <w:unhideWhenUsed/>
    <w:rsid w:val="002251CE"/>
    <w:rPr>
      <w:color w:val="0000FF"/>
      <w:u w:val="single"/>
    </w:rPr>
  </w:style>
  <w:style w:type="paragraph" w:customStyle="1" w:styleId="first">
    <w:name w:val="first"/>
    <w:basedOn w:val="Normal"/>
    <w:rsid w:val="0022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251CE"/>
    <w:rPr>
      <w:i/>
      <w:iCs/>
    </w:rPr>
  </w:style>
  <w:style w:type="character" w:styleId="Strong">
    <w:name w:val="Strong"/>
    <w:basedOn w:val="DefaultParagraphFont"/>
    <w:uiPriority w:val="22"/>
    <w:qFormat/>
    <w:rsid w:val="002251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CE"/>
  </w:style>
  <w:style w:type="paragraph" w:styleId="Footer">
    <w:name w:val="footer"/>
    <w:basedOn w:val="Normal"/>
    <w:link w:val="FooterChar"/>
    <w:uiPriority w:val="99"/>
    <w:unhideWhenUsed/>
    <w:rsid w:val="00225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CE"/>
  </w:style>
  <w:style w:type="character" w:styleId="Hyperlink">
    <w:name w:val="Hyperlink"/>
    <w:basedOn w:val="DefaultParagraphFont"/>
    <w:uiPriority w:val="99"/>
    <w:semiHidden/>
    <w:unhideWhenUsed/>
    <w:rsid w:val="002251CE"/>
    <w:rPr>
      <w:color w:val="0000FF"/>
      <w:u w:val="single"/>
    </w:rPr>
  </w:style>
  <w:style w:type="paragraph" w:customStyle="1" w:styleId="first">
    <w:name w:val="first"/>
    <w:basedOn w:val="Normal"/>
    <w:rsid w:val="0022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251CE"/>
    <w:rPr>
      <w:i/>
      <w:iCs/>
    </w:rPr>
  </w:style>
  <w:style w:type="character" w:styleId="Strong">
    <w:name w:val="Strong"/>
    <w:basedOn w:val="DefaultParagraphFont"/>
    <w:uiPriority w:val="22"/>
    <w:qFormat/>
    <w:rsid w:val="00225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.a.gould@leeds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483</Words>
  <Characters>2754</Characters>
  <Application>Microsoft Office Word</Application>
  <DocSecurity>0</DocSecurity>
  <Lines>22</Lines>
  <Paragraphs>6</Paragraphs>
  <ScaleCrop>false</ScaleCrop>
  <Company>Cardiff University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2012-12-04T15:03:00Z</dcterms:created>
  <dcterms:modified xsi:type="dcterms:W3CDTF">2012-12-04T15:10:00Z</dcterms:modified>
</cp:coreProperties>
</file>