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D5C" w:rsidRDefault="00696234">
      <w:r>
        <w:t>MAN.JAN.1</w:t>
      </w:r>
    </w:p>
    <w:p w:rsidR="00696234" w:rsidRDefault="00696234">
      <w:r w:rsidRPr="00696234">
        <w:t>http://www.manchester.ac.uk/aboutus/news/archive/list/item/?id=6668&amp;year=2011&amp;month=01</w:t>
      </w:r>
    </w:p>
    <w:p w:rsidR="00696234" w:rsidRDefault="00696234"/>
    <w:p w:rsidR="00696234" w:rsidRPr="00696234" w:rsidRDefault="00696234" w:rsidP="006962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96234">
        <w:rPr>
          <w:rFonts w:ascii="Times New Roman" w:eastAsia="Times New Roman" w:hAnsi="Times New Roman" w:cs="Times New Roman"/>
          <w:b/>
          <w:bCs/>
          <w:kern w:val="36"/>
          <w:sz w:val="48"/>
          <w:szCs w:val="48"/>
          <w:lang w:eastAsia="en-GB"/>
        </w:rPr>
        <w:t>Evidence mounting on the harms of alcohol industry sponsorship of sport</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i/>
          <w:iCs/>
          <w:sz w:val="24"/>
          <w:szCs w:val="24"/>
          <w:lang w:eastAsia="en-GB"/>
        </w:rPr>
        <w:t>31 Jan 2011</w:t>
      </w:r>
    </w:p>
    <w:p w:rsidR="00696234" w:rsidRPr="00696234" w:rsidRDefault="00696234" w:rsidP="0069623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96234">
        <w:rPr>
          <w:rFonts w:ascii="Times New Roman" w:eastAsia="Times New Roman" w:hAnsi="Times New Roman" w:cs="Times New Roman"/>
          <w:b/>
          <w:bCs/>
          <w:sz w:val="36"/>
          <w:szCs w:val="36"/>
          <w:lang w:eastAsia="en-GB"/>
        </w:rPr>
        <w:t>New research has provided fresh evidence that alcohol industry sponsorship of sport is associated with more hazardous drinking in sportspeople compared to non-alcohol sponsorship.</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sz w:val="24"/>
          <w:szCs w:val="24"/>
          <w:lang w:eastAsia="en-GB"/>
        </w:rPr>
        <w:t xml:space="preserve">While policy makers in the United Kingdom, Australia, and New Zealand debate whether alcohol advertising and sponsorship should be banned from sport, health scientists from The University of Manchester, </w:t>
      </w:r>
      <w:proofErr w:type="spellStart"/>
      <w:r w:rsidRPr="00696234">
        <w:rPr>
          <w:rFonts w:ascii="Times New Roman" w:eastAsia="Times New Roman" w:hAnsi="Times New Roman" w:cs="Times New Roman"/>
          <w:sz w:val="24"/>
          <w:szCs w:val="24"/>
          <w:lang w:eastAsia="en-GB"/>
        </w:rPr>
        <w:t>Monash</w:t>
      </w:r>
      <w:proofErr w:type="spellEnd"/>
      <w:r w:rsidRPr="00696234">
        <w:rPr>
          <w:rFonts w:ascii="Times New Roman" w:eastAsia="Times New Roman" w:hAnsi="Times New Roman" w:cs="Times New Roman"/>
          <w:sz w:val="24"/>
          <w:szCs w:val="24"/>
          <w:lang w:eastAsia="en-GB"/>
        </w:rPr>
        <w:t xml:space="preserve"> University, </w:t>
      </w:r>
      <w:proofErr w:type="spellStart"/>
      <w:r w:rsidRPr="00696234">
        <w:rPr>
          <w:rFonts w:ascii="Times New Roman" w:eastAsia="Times New Roman" w:hAnsi="Times New Roman" w:cs="Times New Roman"/>
          <w:sz w:val="24"/>
          <w:szCs w:val="24"/>
          <w:lang w:eastAsia="en-GB"/>
        </w:rPr>
        <w:t>Deakin</w:t>
      </w:r>
      <w:proofErr w:type="spellEnd"/>
      <w:r w:rsidRPr="00696234">
        <w:rPr>
          <w:rFonts w:ascii="Times New Roman" w:eastAsia="Times New Roman" w:hAnsi="Times New Roman" w:cs="Times New Roman"/>
          <w:sz w:val="24"/>
          <w:szCs w:val="24"/>
          <w:lang w:eastAsia="en-GB"/>
        </w:rPr>
        <w:t xml:space="preserve"> University and University of Western Sydney asked Australian sportspeople about their drinking </w:t>
      </w:r>
      <w:proofErr w:type="spellStart"/>
      <w:r w:rsidRPr="00696234">
        <w:rPr>
          <w:rFonts w:ascii="Times New Roman" w:eastAsia="Times New Roman" w:hAnsi="Times New Roman" w:cs="Times New Roman"/>
          <w:sz w:val="24"/>
          <w:szCs w:val="24"/>
          <w:lang w:eastAsia="en-GB"/>
        </w:rPr>
        <w:t>behaviours</w:t>
      </w:r>
      <w:proofErr w:type="spellEnd"/>
      <w:r w:rsidRPr="00696234">
        <w:rPr>
          <w:rFonts w:ascii="Times New Roman" w:eastAsia="Times New Roman" w:hAnsi="Times New Roman" w:cs="Times New Roman"/>
          <w:sz w:val="24"/>
          <w:szCs w:val="24"/>
          <w:lang w:eastAsia="en-GB"/>
        </w:rPr>
        <w:t>, sport participation, and what sorts of sport sponsorship they currently receive.</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sz w:val="24"/>
          <w:szCs w:val="24"/>
          <w:lang w:eastAsia="en-GB"/>
        </w:rPr>
        <w:t>After accounting for other influences, receipt of alcohol industry sponsorship in various forms was associated with significantly higher levels of drinking. Receipt of similar forms of sponsorship from non-alcohol industries, such as building firms, food or clothing companies, was not related to higher drinking levels.</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sz w:val="24"/>
          <w:szCs w:val="24"/>
          <w:lang w:eastAsia="en-GB"/>
        </w:rPr>
        <w:t xml:space="preserve">Of the 30 per cent of sportspeople reporting receiving alcohol industry sponsorship, 68 per cent met World Health </w:t>
      </w:r>
      <w:proofErr w:type="spellStart"/>
      <w:r w:rsidRPr="00696234">
        <w:rPr>
          <w:rFonts w:ascii="Times New Roman" w:eastAsia="Times New Roman" w:hAnsi="Times New Roman" w:cs="Times New Roman"/>
          <w:sz w:val="24"/>
          <w:szCs w:val="24"/>
          <w:lang w:eastAsia="en-GB"/>
        </w:rPr>
        <w:t>Organisation</w:t>
      </w:r>
      <w:proofErr w:type="spellEnd"/>
      <w:r w:rsidRPr="00696234">
        <w:rPr>
          <w:rFonts w:ascii="Times New Roman" w:eastAsia="Times New Roman" w:hAnsi="Times New Roman" w:cs="Times New Roman"/>
          <w:sz w:val="24"/>
          <w:szCs w:val="24"/>
          <w:lang w:eastAsia="en-GB"/>
        </w:rPr>
        <w:t xml:space="preserve"> criteria for classification as hazardous drinkers.</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sz w:val="24"/>
          <w:szCs w:val="24"/>
          <w:lang w:eastAsia="en-GB"/>
        </w:rPr>
        <w:t xml:space="preserve">The research, published online in the journal </w:t>
      </w:r>
      <w:r w:rsidRPr="00696234">
        <w:rPr>
          <w:rFonts w:ascii="Times New Roman" w:eastAsia="Times New Roman" w:hAnsi="Times New Roman" w:cs="Times New Roman"/>
          <w:i/>
          <w:iCs/>
          <w:sz w:val="24"/>
          <w:szCs w:val="24"/>
          <w:lang w:eastAsia="en-GB"/>
        </w:rPr>
        <w:t>Alcohol and Alcoholism,</w:t>
      </w:r>
      <w:r w:rsidRPr="00696234">
        <w:rPr>
          <w:rFonts w:ascii="Times New Roman" w:eastAsia="Times New Roman" w:hAnsi="Times New Roman" w:cs="Times New Roman"/>
          <w:sz w:val="24"/>
          <w:szCs w:val="24"/>
          <w:lang w:eastAsia="en-GB"/>
        </w:rPr>
        <w:t xml:space="preserve"> is the first to compare alcohol industry sponsorship to non-alcohol industry sponsorship.</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sz w:val="24"/>
          <w:szCs w:val="24"/>
          <w:lang w:eastAsia="en-GB"/>
        </w:rPr>
        <w:t>Study lead Dr Kerry O’Brien said: “The results will be unsurprising to sportspeople or the alcohol industry, but we wondered whether the financial resources provided from non-alcohol industry sponsors might also increase drinking through the simple provision of additional funds for young sportspeople to spend on alcohol. It didn’t. It seems specific to alcohol industry sponsorship.”</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sz w:val="24"/>
          <w:szCs w:val="24"/>
          <w:lang w:eastAsia="en-GB"/>
        </w:rPr>
        <w:t>The research comes on the back of recent recommendations from the British Medical Association, Australian Preventative Health Taskforce, and New Zealand Law Commission to have alcohol advertising and sponsorship removed from sport in much the same way as tobacco was decades ago.</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sz w:val="24"/>
          <w:szCs w:val="24"/>
          <w:lang w:eastAsia="en-GB"/>
        </w:rPr>
        <w:t>Figures from marketing analysts suggest that major alcohol companies spend up to 80 per cent of advertising and sponsorship budgets promoting alcohol via sports.</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sz w:val="24"/>
          <w:szCs w:val="24"/>
          <w:lang w:eastAsia="en-GB"/>
        </w:rPr>
        <w:lastRenderedPageBreak/>
        <w:t>“Sport is being misused to promote alcohol to sportspeople and the general population,” said Dr O’Brien. “The public do not need more encouragement to drink, and there are ways of replacing alcohol advertising and sponsorship dollars in sport.</w:t>
      </w:r>
      <w:r w:rsidRPr="00696234">
        <w:rPr>
          <w:rFonts w:ascii="Times New Roman" w:eastAsia="Times New Roman" w:hAnsi="Times New Roman" w:cs="Times New Roman"/>
          <w:sz w:val="24"/>
          <w:szCs w:val="24"/>
          <w:lang w:eastAsia="en-GB"/>
        </w:rPr>
        <w:br/>
      </w:r>
      <w:r w:rsidRPr="00696234">
        <w:rPr>
          <w:rFonts w:ascii="Times New Roman" w:eastAsia="Times New Roman" w:hAnsi="Times New Roman" w:cs="Times New Roman"/>
          <w:sz w:val="24"/>
          <w:szCs w:val="24"/>
          <w:lang w:eastAsia="en-GB"/>
        </w:rPr>
        <w:br/>
        <w:t>"Much like was done with tobacco, a proportion of the excise duty currently gathered by governments from alcohol sales could be ring fenced for funding sport and cultural events. This would replace alcohol industry funding many times over.”</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sz w:val="24"/>
          <w:szCs w:val="24"/>
          <w:lang w:eastAsia="en-GB"/>
        </w:rPr>
        <w:t>Norway and France have had longstanding bans in place with little apparent effect on sport, and this year Turkey banned all alcohol advertising and sponsorship of sport. France successfully hosted the 1998 FIFA World Cup with their alcohol sponsorship and advertising ban in place and currently host the multi-nation Heineken Cup Rugby competition, renamed the H-Cup in France.</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sz w:val="24"/>
          <w:szCs w:val="24"/>
          <w:lang w:eastAsia="en-GB"/>
        </w:rPr>
        <w:t xml:space="preserve">“The Australian Federal government is taking promising steps in allocating $25 million to a trial </w:t>
      </w:r>
      <w:proofErr w:type="spellStart"/>
      <w:r w:rsidRPr="00696234">
        <w:rPr>
          <w:rFonts w:ascii="Times New Roman" w:eastAsia="Times New Roman" w:hAnsi="Times New Roman" w:cs="Times New Roman"/>
          <w:sz w:val="24"/>
          <w:szCs w:val="24"/>
          <w:lang w:eastAsia="en-GB"/>
        </w:rPr>
        <w:t>programme</w:t>
      </w:r>
      <w:proofErr w:type="spellEnd"/>
      <w:r w:rsidRPr="00696234">
        <w:rPr>
          <w:rFonts w:ascii="Times New Roman" w:eastAsia="Times New Roman" w:hAnsi="Times New Roman" w:cs="Times New Roman"/>
          <w:sz w:val="24"/>
          <w:szCs w:val="24"/>
          <w:lang w:eastAsia="en-GB"/>
        </w:rPr>
        <w:t xml:space="preserve"> replacing alcohol industry sponsorship of community sports and cultural events, but it can be expanded considerably and could be funded by alcohol excise duty,” said Dr O’Brien. </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96234">
        <w:rPr>
          <w:rFonts w:ascii="Times New Roman" w:eastAsia="Times New Roman" w:hAnsi="Times New Roman" w:cs="Times New Roman"/>
          <w:sz w:val="24"/>
          <w:szCs w:val="24"/>
          <w:lang w:eastAsia="en-GB"/>
        </w:rPr>
        <w:t>Deakin</w:t>
      </w:r>
      <w:proofErr w:type="spellEnd"/>
      <w:r w:rsidRPr="00696234">
        <w:rPr>
          <w:rFonts w:ascii="Times New Roman" w:eastAsia="Times New Roman" w:hAnsi="Times New Roman" w:cs="Times New Roman"/>
          <w:sz w:val="24"/>
          <w:szCs w:val="24"/>
          <w:lang w:eastAsia="en-GB"/>
        </w:rPr>
        <w:t xml:space="preserve"> University scientist Dr Peter Miller said: “This study provides new evidence of the harms associated with alcohol industry sponsorship of sport and we believe that any sporting association serious about the well-being of young people should support calls for governments to provide alternative funding. It’s simply not worth gambling with their future for the sake of some easy money.”</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sz w:val="24"/>
          <w:szCs w:val="24"/>
          <w:lang w:eastAsia="en-GB"/>
        </w:rPr>
        <w:t>Ends</w:t>
      </w:r>
    </w:p>
    <w:p w:rsidR="00696234" w:rsidRPr="00696234" w:rsidRDefault="00696234" w:rsidP="0069623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96234">
        <w:rPr>
          <w:rFonts w:ascii="Times New Roman" w:eastAsia="Times New Roman" w:hAnsi="Times New Roman" w:cs="Times New Roman"/>
          <w:b/>
          <w:bCs/>
          <w:sz w:val="36"/>
          <w:szCs w:val="36"/>
          <w:lang w:eastAsia="en-GB"/>
        </w:rPr>
        <w:t>Notes for editors</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sz w:val="24"/>
          <w:szCs w:val="24"/>
          <w:lang w:eastAsia="en-GB"/>
        </w:rPr>
        <w:t>A copy of the paper is available on request.</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b/>
          <w:bCs/>
          <w:sz w:val="24"/>
          <w:szCs w:val="24"/>
          <w:lang w:eastAsia="en-GB"/>
        </w:rPr>
        <w:t>For further information contact:</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sz w:val="24"/>
          <w:szCs w:val="24"/>
          <w:lang w:eastAsia="en-GB"/>
        </w:rPr>
        <w:t>Aeron Haworth</w:t>
      </w:r>
      <w:r w:rsidRPr="00696234">
        <w:rPr>
          <w:rFonts w:ascii="Times New Roman" w:eastAsia="Times New Roman" w:hAnsi="Times New Roman" w:cs="Times New Roman"/>
          <w:sz w:val="24"/>
          <w:szCs w:val="24"/>
          <w:lang w:eastAsia="en-GB"/>
        </w:rPr>
        <w:br/>
        <w:t>Media Relations</w:t>
      </w:r>
      <w:r w:rsidRPr="00696234">
        <w:rPr>
          <w:rFonts w:ascii="Times New Roman" w:eastAsia="Times New Roman" w:hAnsi="Times New Roman" w:cs="Times New Roman"/>
          <w:sz w:val="24"/>
          <w:szCs w:val="24"/>
          <w:lang w:eastAsia="en-GB"/>
        </w:rPr>
        <w:br/>
        <w:t>Faculty of Medical and Human Sciences</w:t>
      </w:r>
      <w:r w:rsidRPr="00696234">
        <w:rPr>
          <w:rFonts w:ascii="Times New Roman" w:eastAsia="Times New Roman" w:hAnsi="Times New Roman" w:cs="Times New Roman"/>
          <w:sz w:val="24"/>
          <w:szCs w:val="24"/>
          <w:lang w:eastAsia="en-GB"/>
        </w:rPr>
        <w:br/>
      </w:r>
      <w:proofErr w:type="gramStart"/>
      <w:r w:rsidRPr="00696234">
        <w:rPr>
          <w:rFonts w:ascii="Times New Roman" w:eastAsia="Times New Roman" w:hAnsi="Times New Roman" w:cs="Times New Roman"/>
          <w:sz w:val="24"/>
          <w:szCs w:val="24"/>
          <w:lang w:eastAsia="en-GB"/>
        </w:rPr>
        <w:t>The</w:t>
      </w:r>
      <w:proofErr w:type="gramEnd"/>
      <w:r w:rsidRPr="00696234">
        <w:rPr>
          <w:rFonts w:ascii="Times New Roman" w:eastAsia="Times New Roman" w:hAnsi="Times New Roman" w:cs="Times New Roman"/>
          <w:sz w:val="24"/>
          <w:szCs w:val="24"/>
          <w:lang w:eastAsia="en-GB"/>
        </w:rPr>
        <w:t xml:space="preserve"> University of Manchester</w:t>
      </w:r>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sz w:val="24"/>
          <w:szCs w:val="24"/>
          <w:lang w:eastAsia="en-GB"/>
        </w:rPr>
        <w:t>Tel: 0161 275 8383</w:t>
      </w:r>
      <w:r w:rsidRPr="00696234">
        <w:rPr>
          <w:rFonts w:ascii="Times New Roman" w:eastAsia="Times New Roman" w:hAnsi="Times New Roman" w:cs="Times New Roman"/>
          <w:sz w:val="24"/>
          <w:szCs w:val="24"/>
          <w:lang w:eastAsia="en-GB"/>
        </w:rPr>
        <w:br/>
        <w:t>Mob: 07717 881563</w:t>
      </w:r>
      <w:r w:rsidRPr="00696234">
        <w:rPr>
          <w:rFonts w:ascii="Times New Roman" w:eastAsia="Times New Roman" w:hAnsi="Times New Roman" w:cs="Times New Roman"/>
          <w:sz w:val="24"/>
          <w:szCs w:val="24"/>
          <w:lang w:eastAsia="en-GB"/>
        </w:rPr>
        <w:br/>
        <w:t xml:space="preserve">Email: </w:t>
      </w:r>
      <w:hyperlink r:id="rId4" w:history="1">
        <w:r w:rsidRPr="00696234">
          <w:rPr>
            <w:rFonts w:ascii="Times New Roman" w:eastAsia="Times New Roman" w:hAnsi="Times New Roman" w:cs="Times New Roman"/>
            <w:color w:val="0000FF"/>
            <w:sz w:val="24"/>
            <w:szCs w:val="24"/>
            <w:u w:val="single"/>
            <w:lang w:eastAsia="en-GB"/>
          </w:rPr>
          <w:t>aeron.haworth@manchester.ac.uk</w:t>
        </w:r>
      </w:hyperlink>
    </w:p>
    <w:p w:rsidR="00696234" w:rsidRPr="00696234" w:rsidRDefault="00696234" w:rsidP="00696234">
      <w:pPr>
        <w:spacing w:before="100" w:beforeAutospacing="1" w:after="100" w:afterAutospacing="1" w:line="240" w:lineRule="auto"/>
        <w:rPr>
          <w:rFonts w:ascii="Times New Roman" w:eastAsia="Times New Roman" w:hAnsi="Times New Roman" w:cs="Times New Roman"/>
          <w:sz w:val="24"/>
          <w:szCs w:val="24"/>
          <w:lang w:eastAsia="en-GB"/>
        </w:rPr>
      </w:pPr>
      <w:r w:rsidRPr="00696234">
        <w:rPr>
          <w:rFonts w:ascii="Times New Roman" w:eastAsia="Times New Roman" w:hAnsi="Times New Roman" w:cs="Times New Roman"/>
          <w:sz w:val="24"/>
          <w:szCs w:val="24"/>
          <w:lang w:eastAsia="en-GB"/>
        </w:rPr>
        <w:t> </w:t>
      </w:r>
    </w:p>
    <w:p w:rsidR="00696234" w:rsidRDefault="00696234"/>
    <w:sectPr w:rsidR="00696234" w:rsidSect="006B5D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6234"/>
    <w:rsid w:val="00696234"/>
    <w:rsid w:val="006B5D5C"/>
    <w:rsid w:val="00C85FB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5C"/>
  </w:style>
  <w:style w:type="paragraph" w:styleId="Heading1">
    <w:name w:val="heading 1"/>
    <w:basedOn w:val="Normal"/>
    <w:link w:val="Heading1Char"/>
    <w:uiPriority w:val="9"/>
    <w:qFormat/>
    <w:rsid w:val="006962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9623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23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96234"/>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96234"/>
    <w:rPr>
      <w:color w:val="0000FF"/>
      <w:u w:val="single"/>
    </w:rPr>
  </w:style>
  <w:style w:type="paragraph" w:styleId="NormalWeb">
    <w:name w:val="Normal (Web)"/>
    <w:basedOn w:val="Normal"/>
    <w:uiPriority w:val="99"/>
    <w:semiHidden/>
    <w:unhideWhenUsed/>
    <w:rsid w:val="006962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96234"/>
    <w:rPr>
      <w:i/>
      <w:iCs/>
    </w:rPr>
  </w:style>
  <w:style w:type="character" w:styleId="Strong">
    <w:name w:val="Strong"/>
    <w:basedOn w:val="DefaultParagraphFont"/>
    <w:uiPriority w:val="22"/>
    <w:qFormat/>
    <w:rsid w:val="00696234"/>
    <w:rPr>
      <w:b/>
      <w:bCs/>
    </w:rPr>
  </w:style>
</w:styles>
</file>

<file path=word/webSettings.xml><?xml version="1.0" encoding="utf-8"?>
<w:webSettings xmlns:r="http://schemas.openxmlformats.org/officeDocument/2006/relationships" xmlns:w="http://schemas.openxmlformats.org/wordprocessingml/2006/main">
  <w:divs>
    <w:div w:id="1413969413">
      <w:bodyDiv w:val="1"/>
      <w:marLeft w:val="0"/>
      <w:marRight w:val="0"/>
      <w:marTop w:val="0"/>
      <w:marBottom w:val="0"/>
      <w:divBdr>
        <w:top w:val="none" w:sz="0" w:space="0" w:color="auto"/>
        <w:left w:val="none" w:sz="0" w:space="0" w:color="auto"/>
        <w:bottom w:val="none" w:sz="0" w:space="0" w:color="auto"/>
        <w:right w:val="none" w:sz="0" w:space="0" w:color="auto"/>
      </w:divBdr>
      <w:divsChild>
        <w:div w:id="637147633">
          <w:marLeft w:val="0"/>
          <w:marRight w:val="0"/>
          <w:marTop w:val="0"/>
          <w:marBottom w:val="0"/>
          <w:divBdr>
            <w:top w:val="none" w:sz="0" w:space="0" w:color="auto"/>
            <w:left w:val="none" w:sz="0" w:space="0" w:color="auto"/>
            <w:bottom w:val="none" w:sz="0" w:space="0" w:color="auto"/>
            <w:right w:val="none" w:sz="0" w:space="0" w:color="auto"/>
          </w:divBdr>
          <w:divsChild>
            <w:div w:id="15445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eron.haworth@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3523</Characters>
  <Application>Microsoft Office Word</Application>
  <DocSecurity>0</DocSecurity>
  <Lines>29</Lines>
  <Paragraphs>8</Paragraphs>
  <ScaleCrop>false</ScaleCrop>
  <Company>Cardiff University</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sap9bld</dc:creator>
  <cp:keywords/>
  <dc:description/>
  <cp:lastModifiedBy>sap9bld</cp:lastModifiedBy>
  <cp:revision>1</cp:revision>
  <dcterms:created xsi:type="dcterms:W3CDTF">2012-03-23T12:21:00Z</dcterms:created>
  <dcterms:modified xsi:type="dcterms:W3CDTF">2012-03-23T12:21:00Z</dcterms:modified>
</cp:coreProperties>
</file>