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999" w:rsidRDefault="00D80999" w:rsidP="00D80999">
      <w:pPr>
        <w:pBdr>
          <w:bottom w:val="single" w:sz="6" w:space="2" w:color="CCCCCC"/>
        </w:pBdr>
        <w:spacing w:before="100" w:beforeAutospacing="1" w:after="180" w:line="331" w:lineRule="auto"/>
        <w:outlineLvl w:val="2"/>
        <w:rPr>
          <w:rFonts w:ascii="Verdana" w:eastAsia="Times New Roman" w:hAnsi="Verdana" w:cs="Arial"/>
          <w:color w:val="004781"/>
          <w:sz w:val="34"/>
          <w:szCs w:val="34"/>
          <w:lang w:eastAsia="en-GB"/>
        </w:rPr>
      </w:pPr>
      <w:r>
        <w:rPr>
          <w:rFonts w:ascii="Verdana" w:eastAsia="Times New Roman" w:hAnsi="Verdana" w:cs="Arial"/>
          <w:noProof/>
          <w:color w:val="004781"/>
          <w:sz w:val="34"/>
          <w:szCs w:val="34"/>
          <w:lang w:eastAsia="en-GB"/>
        </w:rPr>
        <w:drawing>
          <wp:inline distT="0" distB="0" distL="0" distR="0">
            <wp:extent cx="952500" cy="1143000"/>
            <wp:effectExtent l="19050" t="0" r="0" b="0"/>
            <wp:docPr id="1" name="Picture 1"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pic:cNvPicPr>
                      <a:picLocks noChangeAspect="1" noChangeArrowheads="1"/>
                    </pic:cNvPicPr>
                  </pic:nvPicPr>
                  <pic:blipFill>
                    <a:blip r:embed="rId6" cstate="print"/>
                    <a:srcRect/>
                    <a:stretch>
                      <a:fillRect/>
                    </a:stretch>
                  </pic:blipFill>
                  <pic:spPr bwMode="auto">
                    <a:xfrm>
                      <a:off x="0" y="0"/>
                      <a:ext cx="952500" cy="1143000"/>
                    </a:xfrm>
                    <a:prstGeom prst="rect">
                      <a:avLst/>
                    </a:prstGeom>
                    <a:noFill/>
                    <a:ln w="9525">
                      <a:noFill/>
                      <a:miter lim="800000"/>
                      <a:headEnd/>
                      <a:tailEnd/>
                    </a:ln>
                  </pic:spPr>
                </pic:pic>
              </a:graphicData>
            </a:graphic>
          </wp:inline>
        </w:drawing>
      </w:r>
    </w:p>
    <w:p w:rsidR="00D80999" w:rsidRPr="00D80999" w:rsidRDefault="00D80999" w:rsidP="00D80999">
      <w:pPr>
        <w:pBdr>
          <w:bottom w:val="single" w:sz="6" w:space="2" w:color="CCCCCC"/>
        </w:pBdr>
        <w:spacing w:before="100" w:beforeAutospacing="1" w:after="180" w:line="331" w:lineRule="auto"/>
        <w:outlineLvl w:val="2"/>
        <w:rPr>
          <w:rFonts w:ascii="Verdana" w:eastAsia="Times New Roman" w:hAnsi="Verdana" w:cs="Arial"/>
          <w:color w:val="004781"/>
          <w:sz w:val="34"/>
          <w:szCs w:val="34"/>
          <w:lang w:eastAsia="en-GB"/>
        </w:rPr>
      </w:pPr>
      <w:r w:rsidRPr="00D80999">
        <w:rPr>
          <w:rFonts w:ascii="Verdana" w:eastAsia="Times New Roman" w:hAnsi="Verdana" w:cs="Arial"/>
          <w:color w:val="004781"/>
          <w:sz w:val="34"/>
          <w:szCs w:val="34"/>
          <w:lang w:eastAsia="en-GB"/>
        </w:rPr>
        <w:t>New gene test discovered for inherited neuromuscular disorder</w:t>
      </w:r>
    </w:p>
    <w:p w:rsidR="00D80999" w:rsidRPr="00D80999" w:rsidRDefault="00D80999" w:rsidP="00D80999">
      <w:pPr>
        <w:spacing w:line="336" w:lineRule="auto"/>
        <w:rPr>
          <w:rFonts w:ascii="Verdana" w:eastAsia="Times New Roman" w:hAnsi="Verdana" w:cs="Arial"/>
          <w:color w:val="000000"/>
          <w:lang w:eastAsia="en-GB"/>
        </w:rPr>
      </w:pPr>
      <w:r w:rsidRPr="00D80999">
        <w:rPr>
          <w:rFonts w:ascii="Verdana" w:eastAsia="Times New Roman" w:hAnsi="Verdana" w:cs="Arial"/>
          <w:color w:val="000000"/>
          <w:lang w:eastAsia="en-GB"/>
        </w:rPr>
        <w:t>Newcastle University scientists have identified a new gene which will allow rapid diagnosis and earlier treatment of a debilitating neuromuscular condition.</w:t>
      </w:r>
    </w:p>
    <w:p w:rsidR="00D80999" w:rsidRPr="00D80999" w:rsidRDefault="00D80999" w:rsidP="00D80999">
      <w:pPr>
        <w:spacing w:before="100" w:beforeAutospacing="1" w:after="100" w:afterAutospacing="1" w:line="336" w:lineRule="auto"/>
        <w:rPr>
          <w:rFonts w:ascii="Verdana" w:eastAsia="Times New Roman" w:hAnsi="Verdana" w:cs="Arial"/>
          <w:color w:val="000000"/>
          <w:lang w:eastAsia="en-GB"/>
        </w:rPr>
      </w:pPr>
      <w:r w:rsidRPr="00D80999">
        <w:rPr>
          <w:rFonts w:ascii="Verdana" w:eastAsia="Times New Roman" w:hAnsi="Verdana" w:cs="Arial"/>
          <w:color w:val="000000"/>
          <w:lang w:eastAsia="en-GB"/>
        </w:rPr>
        <w:t xml:space="preserve">The gene, GFPT1, is crucial in causing a variation of Congenital </w:t>
      </w:r>
      <w:proofErr w:type="spellStart"/>
      <w:r w:rsidRPr="00D80999">
        <w:rPr>
          <w:rFonts w:ascii="Verdana" w:eastAsia="Times New Roman" w:hAnsi="Verdana" w:cs="Arial"/>
          <w:color w:val="000000"/>
          <w:lang w:eastAsia="en-GB"/>
        </w:rPr>
        <w:t>Myasthenic</w:t>
      </w:r>
      <w:proofErr w:type="spellEnd"/>
      <w:r w:rsidRPr="00D80999">
        <w:rPr>
          <w:rFonts w:ascii="Verdana" w:eastAsia="Times New Roman" w:hAnsi="Verdana" w:cs="Arial"/>
          <w:color w:val="000000"/>
          <w:lang w:eastAsia="en-GB"/>
        </w:rPr>
        <w:t xml:space="preserve"> Syndrome (CMS) which gained media attention recently with the plight of baby RB, who was at the centre of a “right-to-life” legal dispute. </w:t>
      </w:r>
      <w:r w:rsidRPr="00D80999">
        <w:rPr>
          <w:rFonts w:ascii="Verdana" w:eastAsia="Times New Roman" w:hAnsi="Verdana" w:cs="Arial"/>
          <w:color w:val="000000"/>
          <w:lang w:eastAsia="en-GB"/>
        </w:rPr>
        <w:br/>
      </w:r>
      <w:r w:rsidRPr="00D80999">
        <w:rPr>
          <w:rFonts w:ascii="Verdana" w:eastAsia="Times New Roman" w:hAnsi="Verdana" w:cs="Arial"/>
          <w:color w:val="000000"/>
          <w:lang w:eastAsia="en-GB"/>
        </w:rPr>
        <w:br/>
        <w:t>CMS is a rare genetic condition affecting the way signals travel between the brain and muscles which can cause paralysis and in some cases death. It affects one in every 500,000 births and the severity of the condition varies, depending on where the fault lies in the complex signals between the nerves and the muscles.</w:t>
      </w:r>
      <w:r w:rsidRPr="00D80999">
        <w:rPr>
          <w:rFonts w:ascii="Verdana" w:eastAsia="Times New Roman" w:hAnsi="Verdana" w:cs="Arial"/>
          <w:color w:val="000000"/>
          <w:lang w:eastAsia="en-GB"/>
        </w:rPr>
        <w:br/>
      </w:r>
      <w:r w:rsidRPr="00D80999">
        <w:rPr>
          <w:rFonts w:ascii="Verdana" w:eastAsia="Times New Roman" w:hAnsi="Verdana" w:cs="Arial"/>
          <w:color w:val="000000"/>
          <w:lang w:eastAsia="en-GB"/>
        </w:rPr>
        <w:br/>
        <w:t>The variation of CMS identified by the team of international researchers, GFPT1, tends to develop in the first ten years of life with patients losing muscle strength and control in their hips and shoulders or arms and legs.</w:t>
      </w:r>
      <w:r w:rsidRPr="00D80999">
        <w:rPr>
          <w:rFonts w:ascii="Verdana" w:eastAsia="Times New Roman" w:hAnsi="Verdana" w:cs="Arial"/>
          <w:color w:val="000000"/>
          <w:lang w:eastAsia="en-GB"/>
        </w:rPr>
        <w:br/>
      </w:r>
      <w:r w:rsidRPr="00D80999">
        <w:rPr>
          <w:rFonts w:ascii="Verdana" w:eastAsia="Times New Roman" w:hAnsi="Verdana" w:cs="Arial"/>
          <w:color w:val="000000"/>
          <w:lang w:eastAsia="en-GB"/>
        </w:rPr>
        <w:br/>
        <w:t xml:space="preserve">“The identification of this gene means that doctors can order genetic analysis and confirm the condition allowing earlier treatment with cholinesterase inhibitors,” explained </w:t>
      </w:r>
      <w:hyperlink r:id="rId7" w:history="1">
        <w:r w:rsidRPr="00D80999">
          <w:rPr>
            <w:rFonts w:ascii="Times New Roman" w:eastAsia="Times New Roman" w:hAnsi="Times New Roman" w:cs="Arial"/>
            <w:color w:val="015A9E"/>
            <w:u w:val="single"/>
            <w:lang w:eastAsia="en-GB"/>
          </w:rPr>
          <w:t xml:space="preserve">Professor </w:t>
        </w:r>
        <w:proofErr w:type="spellStart"/>
        <w:r w:rsidRPr="00D80999">
          <w:rPr>
            <w:rFonts w:ascii="Times New Roman" w:eastAsia="Times New Roman" w:hAnsi="Times New Roman" w:cs="Arial"/>
            <w:color w:val="015A9E"/>
            <w:u w:val="single"/>
            <w:lang w:eastAsia="en-GB"/>
          </w:rPr>
          <w:t>Hanns</w:t>
        </w:r>
        <w:proofErr w:type="spellEnd"/>
        <w:r w:rsidRPr="00D80999">
          <w:rPr>
            <w:rFonts w:ascii="Times New Roman" w:eastAsia="Times New Roman" w:hAnsi="Times New Roman" w:cs="Arial"/>
            <w:color w:val="015A9E"/>
            <w:u w:val="single"/>
            <w:lang w:eastAsia="en-GB"/>
          </w:rPr>
          <w:t xml:space="preserve"> </w:t>
        </w:r>
        <w:proofErr w:type="spellStart"/>
        <w:r w:rsidRPr="00D80999">
          <w:rPr>
            <w:rFonts w:ascii="Times New Roman" w:eastAsia="Times New Roman" w:hAnsi="Times New Roman" w:cs="Arial"/>
            <w:color w:val="015A9E"/>
            <w:u w:val="single"/>
            <w:lang w:eastAsia="en-GB"/>
          </w:rPr>
          <w:t>Lochmüller</w:t>
        </w:r>
        <w:proofErr w:type="spellEnd"/>
      </w:hyperlink>
      <w:r w:rsidRPr="00D80999">
        <w:rPr>
          <w:rFonts w:ascii="Verdana" w:eastAsia="Times New Roman" w:hAnsi="Verdana" w:cs="Arial"/>
          <w:color w:val="000000"/>
          <w:lang w:eastAsia="en-GB"/>
        </w:rPr>
        <w:t xml:space="preserve"> of the Institute of Human Genetics at Newcastle University. </w:t>
      </w:r>
      <w:r w:rsidRPr="00D80999">
        <w:rPr>
          <w:rFonts w:ascii="Verdana" w:eastAsia="Times New Roman" w:hAnsi="Verdana" w:cs="Arial"/>
          <w:color w:val="000000"/>
          <w:lang w:eastAsia="en-GB"/>
        </w:rPr>
        <w:br/>
      </w:r>
      <w:r w:rsidRPr="00D80999">
        <w:rPr>
          <w:rFonts w:ascii="Verdana" w:eastAsia="Times New Roman" w:hAnsi="Verdana" w:cs="Arial"/>
          <w:color w:val="000000"/>
          <w:lang w:eastAsia="en-GB"/>
        </w:rPr>
        <w:br/>
        <w:t xml:space="preserve">“This offers an effective therapy which can be taken through life,” he added. </w:t>
      </w:r>
      <w:r w:rsidRPr="00D80999">
        <w:rPr>
          <w:rFonts w:ascii="Verdana" w:eastAsia="Times New Roman" w:hAnsi="Verdana" w:cs="Arial"/>
          <w:color w:val="000000"/>
          <w:lang w:eastAsia="en-GB"/>
        </w:rPr>
        <w:br/>
      </w:r>
      <w:r w:rsidRPr="00D80999">
        <w:rPr>
          <w:rFonts w:ascii="Verdana" w:eastAsia="Times New Roman" w:hAnsi="Verdana" w:cs="Arial"/>
          <w:color w:val="000000"/>
          <w:lang w:eastAsia="en-GB"/>
        </w:rPr>
        <w:br/>
        <w:t xml:space="preserve">The research also highlighted a new area to explore for future treatments as GFPT1 is involved in initiating the metabolism of amino sugar. </w:t>
      </w:r>
      <w:r w:rsidRPr="00D80999">
        <w:rPr>
          <w:rFonts w:ascii="Verdana" w:eastAsia="Times New Roman" w:hAnsi="Verdana" w:cs="Arial"/>
          <w:color w:val="000000"/>
          <w:lang w:eastAsia="en-GB"/>
        </w:rPr>
        <w:br/>
      </w:r>
      <w:r w:rsidRPr="00D80999">
        <w:rPr>
          <w:rFonts w:ascii="Verdana" w:eastAsia="Times New Roman" w:hAnsi="Verdana" w:cs="Arial"/>
          <w:color w:val="000000"/>
          <w:lang w:eastAsia="en-GB"/>
        </w:rPr>
        <w:br/>
        <w:t xml:space="preserve">The international </w:t>
      </w:r>
      <w:proofErr w:type="gramStart"/>
      <w:r w:rsidRPr="00D80999">
        <w:rPr>
          <w:rFonts w:ascii="Verdana" w:eastAsia="Times New Roman" w:hAnsi="Verdana" w:cs="Arial"/>
          <w:color w:val="000000"/>
          <w:lang w:eastAsia="en-GB"/>
        </w:rPr>
        <w:t>team,</w:t>
      </w:r>
      <w:proofErr w:type="gramEnd"/>
      <w:r w:rsidRPr="00D80999">
        <w:rPr>
          <w:rFonts w:ascii="Verdana" w:eastAsia="Times New Roman" w:hAnsi="Verdana" w:cs="Arial"/>
          <w:color w:val="000000"/>
          <w:lang w:eastAsia="en-GB"/>
        </w:rPr>
        <w:t xml:space="preserve"> headed up by Dr. Jan </w:t>
      </w:r>
      <w:proofErr w:type="spellStart"/>
      <w:r w:rsidRPr="00D80999">
        <w:rPr>
          <w:rFonts w:ascii="Verdana" w:eastAsia="Times New Roman" w:hAnsi="Verdana" w:cs="Arial"/>
          <w:color w:val="000000"/>
          <w:lang w:eastAsia="en-GB"/>
        </w:rPr>
        <w:t>Senderek</w:t>
      </w:r>
      <w:proofErr w:type="spellEnd"/>
      <w:r w:rsidRPr="00D80999">
        <w:rPr>
          <w:rFonts w:ascii="Verdana" w:eastAsia="Times New Roman" w:hAnsi="Verdana" w:cs="Arial"/>
          <w:color w:val="000000"/>
          <w:lang w:eastAsia="en-GB"/>
        </w:rPr>
        <w:t xml:space="preserve"> from the University of </w:t>
      </w:r>
      <w:r w:rsidRPr="00D80999">
        <w:rPr>
          <w:rFonts w:ascii="Verdana" w:eastAsia="Times New Roman" w:hAnsi="Verdana" w:cs="Arial"/>
          <w:color w:val="000000"/>
          <w:lang w:eastAsia="en-GB"/>
        </w:rPr>
        <w:lastRenderedPageBreak/>
        <w:t xml:space="preserve">Aachen in Germany and by Dr </w:t>
      </w:r>
      <w:proofErr w:type="spellStart"/>
      <w:r w:rsidRPr="00D80999">
        <w:rPr>
          <w:rFonts w:ascii="Verdana" w:eastAsia="Times New Roman" w:hAnsi="Verdana" w:cs="Arial"/>
          <w:color w:val="000000"/>
          <w:lang w:eastAsia="en-GB"/>
        </w:rPr>
        <w:t>Juliane</w:t>
      </w:r>
      <w:proofErr w:type="spellEnd"/>
      <w:r w:rsidRPr="00D80999">
        <w:rPr>
          <w:rFonts w:ascii="Verdana" w:eastAsia="Times New Roman" w:hAnsi="Verdana" w:cs="Arial"/>
          <w:color w:val="000000"/>
          <w:lang w:eastAsia="en-GB"/>
        </w:rPr>
        <w:t xml:space="preserve"> </w:t>
      </w:r>
      <w:proofErr w:type="spellStart"/>
      <w:r w:rsidRPr="00D80999">
        <w:rPr>
          <w:rFonts w:ascii="Verdana" w:eastAsia="Times New Roman" w:hAnsi="Verdana" w:cs="Arial"/>
          <w:color w:val="000000"/>
          <w:lang w:eastAsia="en-GB"/>
        </w:rPr>
        <w:t>Müller</w:t>
      </w:r>
      <w:proofErr w:type="spellEnd"/>
      <w:r w:rsidRPr="00D80999">
        <w:rPr>
          <w:rFonts w:ascii="Verdana" w:eastAsia="Times New Roman" w:hAnsi="Verdana" w:cs="Arial"/>
          <w:color w:val="000000"/>
          <w:lang w:eastAsia="en-GB"/>
        </w:rPr>
        <w:t xml:space="preserve"> from Newcastle University, analysed the genes of 13 families affected by the condition. </w:t>
      </w:r>
    </w:p>
    <w:p w:rsidR="00D80999" w:rsidRPr="00D80999" w:rsidRDefault="00D80999" w:rsidP="00D80999">
      <w:pPr>
        <w:spacing w:before="100" w:beforeAutospacing="1" w:after="100" w:afterAutospacing="1" w:line="336" w:lineRule="auto"/>
        <w:rPr>
          <w:rFonts w:ascii="Verdana" w:eastAsia="Times New Roman" w:hAnsi="Verdana" w:cs="Arial"/>
          <w:color w:val="000000"/>
          <w:lang w:eastAsia="en-GB"/>
        </w:rPr>
      </w:pPr>
      <w:r w:rsidRPr="00D80999">
        <w:rPr>
          <w:rFonts w:ascii="Verdana" w:eastAsia="Times New Roman" w:hAnsi="Verdana" w:cs="Arial"/>
          <w:b/>
          <w:bCs/>
          <w:color w:val="000000"/>
          <w:lang w:eastAsia="en-GB"/>
        </w:rPr>
        <w:t>Academic paper:</w:t>
      </w:r>
      <w:r w:rsidRPr="00D80999">
        <w:rPr>
          <w:rFonts w:ascii="Verdana" w:eastAsia="Times New Roman" w:hAnsi="Verdana" w:cs="Arial"/>
          <w:color w:val="000000"/>
          <w:lang w:eastAsia="en-GB"/>
        </w:rPr>
        <w:t xml:space="preserve"> </w:t>
      </w:r>
      <w:hyperlink r:id="rId8" w:history="1">
        <w:proofErr w:type="spellStart"/>
        <w:r w:rsidRPr="00D80999">
          <w:rPr>
            <w:rFonts w:ascii="Times New Roman" w:eastAsia="Times New Roman" w:hAnsi="Times New Roman" w:cs="Arial"/>
            <w:color w:val="015A9E"/>
            <w:u w:val="single"/>
            <w:lang w:eastAsia="en-GB"/>
          </w:rPr>
          <w:t>Hexosamine</w:t>
        </w:r>
        <w:proofErr w:type="spellEnd"/>
        <w:r w:rsidRPr="00D80999">
          <w:rPr>
            <w:rFonts w:ascii="Times New Roman" w:eastAsia="Times New Roman" w:hAnsi="Times New Roman" w:cs="Arial"/>
            <w:color w:val="015A9E"/>
            <w:u w:val="single"/>
            <w:lang w:eastAsia="en-GB"/>
          </w:rPr>
          <w:t xml:space="preserve"> biosynthetic pathway mutations cause neuromuscular transmission defect</w:t>
        </w:r>
        <w:r w:rsidRPr="00D80999">
          <w:rPr>
            <w:rFonts w:ascii="Verdana" w:eastAsia="Times New Roman" w:hAnsi="Verdana" w:cs="Arial"/>
            <w:color w:val="015A9E"/>
            <w:u w:val="single"/>
            <w:lang w:eastAsia="en-GB"/>
          </w:rPr>
          <w:br/>
        </w:r>
      </w:hyperlink>
      <w:r w:rsidRPr="00D80999">
        <w:rPr>
          <w:rFonts w:ascii="Verdana" w:eastAsia="Times New Roman" w:hAnsi="Verdana" w:cs="Arial"/>
          <w:color w:val="000000"/>
          <w:lang w:eastAsia="en-GB"/>
        </w:rPr>
        <w:br/>
      </w:r>
      <w:r w:rsidRPr="00D80999">
        <w:rPr>
          <w:rFonts w:ascii="Verdana" w:eastAsia="Times New Roman" w:hAnsi="Verdana" w:cs="Arial"/>
          <w:b/>
          <w:bCs/>
          <w:color w:val="000000"/>
          <w:lang w:eastAsia="en-GB"/>
        </w:rPr>
        <w:t>Published in:</w:t>
      </w:r>
      <w:r w:rsidRPr="00D80999">
        <w:rPr>
          <w:rFonts w:ascii="Verdana" w:eastAsia="Times New Roman" w:hAnsi="Verdana" w:cs="Arial"/>
          <w:color w:val="000000"/>
          <w:lang w:eastAsia="en-GB"/>
        </w:rPr>
        <w:t xml:space="preserve"> AJHG - The American Journal of Human Genetics</w:t>
      </w:r>
    </w:p>
    <w:p w:rsidR="00D80999" w:rsidRPr="00D80999" w:rsidRDefault="00D80999" w:rsidP="00D80999">
      <w:pPr>
        <w:spacing w:after="0" w:line="15" w:lineRule="atLeast"/>
        <w:rPr>
          <w:rFonts w:ascii="Verdana" w:eastAsia="Times New Roman" w:hAnsi="Verdana" w:cs="Arial"/>
          <w:color w:val="000000"/>
          <w:sz w:val="2"/>
          <w:szCs w:val="2"/>
          <w:lang w:eastAsia="en-GB"/>
        </w:rPr>
      </w:pPr>
      <w:r w:rsidRPr="00D80999">
        <w:rPr>
          <w:rFonts w:ascii="Verdana" w:eastAsia="Times New Roman" w:hAnsi="Verdana" w:cs="Arial"/>
          <w:color w:val="000000"/>
          <w:sz w:val="2"/>
          <w:szCs w:val="2"/>
          <w:lang w:eastAsia="en-GB"/>
        </w:rPr>
        <w:t> </w:t>
      </w:r>
    </w:p>
    <w:p w:rsidR="00D80999" w:rsidRPr="00D80999" w:rsidRDefault="00D80999" w:rsidP="00D80999">
      <w:pPr>
        <w:spacing w:before="100" w:beforeAutospacing="1" w:after="100" w:afterAutospacing="1" w:line="336" w:lineRule="auto"/>
        <w:rPr>
          <w:rFonts w:ascii="Verdana" w:eastAsia="Times New Roman" w:hAnsi="Verdana" w:cs="Arial"/>
          <w:color w:val="000000"/>
          <w:lang w:eastAsia="en-GB"/>
        </w:rPr>
      </w:pPr>
      <w:proofErr w:type="gramStart"/>
      <w:r w:rsidRPr="00D80999">
        <w:rPr>
          <w:rFonts w:ascii="Verdana" w:eastAsia="Times New Roman" w:hAnsi="Verdana" w:cs="Arial"/>
          <w:color w:val="000000"/>
          <w:lang w:eastAsia="en-GB"/>
        </w:rPr>
        <w:t>published</w:t>
      </w:r>
      <w:proofErr w:type="gramEnd"/>
      <w:r w:rsidRPr="00D80999">
        <w:rPr>
          <w:rFonts w:ascii="Verdana" w:eastAsia="Times New Roman" w:hAnsi="Verdana" w:cs="Arial"/>
          <w:color w:val="000000"/>
          <w:lang w:eastAsia="en-GB"/>
        </w:rPr>
        <w:t xml:space="preserve"> on: 11th February 2011</w:t>
      </w:r>
    </w:p>
    <w:p w:rsidR="00893EDC" w:rsidRDefault="00893EDC"/>
    <w:sectPr w:rsidR="00893EDC" w:rsidSect="00893EDC">
      <w:head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068" w:rsidRDefault="00740068" w:rsidP="00740068">
      <w:pPr>
        <w:spacing w:after="0" w:line="240" w:lineRule="auto"/>
      </w:pPr>
      <w:r>
        <w:separator/>
      </w:r>
    </w:p>
  </w:endnote>
  <w:endnote w:type="continuationSeparator" w:id="0">
    <w:p w:rsidR="00740068" w:rsidRDefault="00740068" w:rsidP="007400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068" w:rsidRDefault="00740068" w:rsidP="00740068">
      <w:pPr>
        <w:spacing w:after="0" w:line="240" w:lineRule="auto"/>
      </w:pPr>
      <w:r>
        <w:separator/>
      </w:r>
    </w:p>
  </w:footnote>
  <w:footnote w:type="continuationSeparator" w:id="0">
    <w:p w:rsidR="00740068" w:rsidRDefault="00740068" w:rsidP="007400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068" w:rsidRDefault="00740068">
    <w:pPr>
      <w:pStyle w:val="Header"/>
    </w:pPr>
    <w:r>
      <w:t>Word Count Body: 254</w:t>
    </w:r>
  </w:p>
  <w:p w:rsidR="00740068" w:rsidRDefault="00740068">
    <w:pPr>
      <w:pStyle w:val="Header"/>
    </w:pPr>
    <w:r>
      <w:t>Sentence Count: 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80999"/>
    <w:rsid w:val="00740068"/>
    <w:rsid w:val="00893EDC"/>
    <w:rsid w:val="00D80999"/>
    <w:rsid w:val="00F3669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EDC"/>
  </w:style>
  <w:style w:type="paragraph" w:styleId="Heading3">
    <w:name w:val="heading 3"/>
    <w:basedOn w:val="Normal"/>
    <w:link w:val="Heading3Char"/>
    <w:uiPriority w:val="9"/>
    <w:qFormat/>
    <w:rsid w:val="00D80999"/>
    <w:pPr>
      <w:pBdr>
        <w:bottom w:val="single" w:sz="6" w:space="2" w:color="CCCCCC"/>
      </w:pBdr>
      <w:spacing w:before="100" w:beforeAutospacing="1" w:after="180" w:line="331" w:lineRule="auto"/>
      <w:outlineLvl w:val="2"/>
    </w:pPr>
    <w:rPr>
      <w:rFonts w:ascii="Verdana" w:eastAsia="Times New Roman" w:hAnsi="Verdana" w:cs="Times New Roman"/>
      <w:color w:val="004781"/>
      <w:sz w:val="37"/>
      <w:szCs w:val="3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0999"/>
    <w:rPr>
      <w:rFonts w:ascii="Verdana" w:eastAsia="Times New Roman" w:hAnsi="Verdana" w:cs="Times New Roman"/>
      <w:color w:val="004781"/>
      <w:sz w:val="37"/>
      <w:szCs w:val="37"/>
      <w:lang w:eastAsia="en-GB"/>
    </w:rPr>
  </w:style>
  <w:style w:type="character" w:styleId="Hyperlink">
    <w:name w:val="Hyperlink"/>
    <w:basedOn w:val="DefaultParagraphFont"/>
    <w:uiPriority w:val="99"/>
    <w:semiHidden/>
    <w:unhideWhenUsed/>
    <w:rsid w:val="00D80999"/>
    <w:rPr>
      <w:color w:val="015A9E"/>
      <w:u w:val="single"/>
    </w:rPr>
  </w:style>
  <w:style w:type="character" w:styleId="Strong">
    <w:name w:val="Strong"/>
    <w:basedOn w:val="DefaultParagraphFont"/>
    <w:uiPriority w:val="22"/>
    <w:qFormat/>
    <w:rsid w:val="00D80999"/>
    <w:rPr>
      <w:b/>
      <w:bCs/>
      <w:i w:val="0"/>
      <w:iCs w:val="0"/>
      <w:color w:val="000000"/>
    </w:rPr>
  </w:style>
  <w:style w:type="character" w:customStyle="1" w:styleId="ata11y">
    <w:name w:val="at_a11y"/>
    <w:basedOn w:val="DefaultParagraphFont"/>
    <w:rsid w:val="00D80999"/>
  </w:style>
  <w:style w:type="paragraph" w:customStyle="1" w:styleId="newsdate">
    <w:name w:val="newsdate"/>
    <w:basedOn w:val="Normal"/>
    <w:rsid w:val="00D8099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D80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999"/>
    <w:rPr>
      <w:rFonts w:ascii="Tahoma" w:hAnsi="Tahoma" w:cs="Tahoma"/>
      <w:sz w:val="16"/>
      <w:szCs w:val="16"/>
    </w:rPr>
  </w:style>
  <w:style w:type="paragraph" w:styleId="Header">
    <w:name w:val="header"/>
    <w:basedOn w:val="Normal"/>
    <w:link w:val="HeaderChar"/>
    <w:uiPriority w:val="99"/>
    <w:semiHidden/>
    <w:unhideWhenUsed/>
    <w:rsid w:val="0074006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40068"/>
  </w:style>
  <w:style w:type="paragraph" w:styleId="Footer">
    <w:name w:val="footer"/>
    <w:basedOn w:val="Normal"/>
    <w:link w:val="FooterChar"/>
    <w:uiPriority w:val="99"/>
    <w:semiHidden/>
    <w:unhideWhenUsed/>
    <w:rsid w:val="0074006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40068"/>
  </w:style>
</w:styles>
</file>

<file path=word/webSettings.xml><?xml version="1.0" encoding="utf-8"?>
<w:webSettings xmlns:r="http://schemas.openxmlformats.org/officeDocument/2006/relationships" xmlns:w="http://schemas.openxmlformats.org/wordprocessingml/2006/main">
  <w:divs>
    <w:div w:id="1277952931">
      <w:bodyDiv w:val="1"/>
      <w:marLeft w:val="0"/>
      <w:marRight w:val="0"/>
      <w:marTop w:val="0"/>
      <w:marBottom w:val="0"/>
      <w:divBdr>
        <w:top w:val="none" w:sz="0" w:space="0" w:color="auto"/>
        <w:left w:val="none" w:sz="0" w:space="0" w:color="auto"/>
        <w:bottom w:val="none" w:sz="0" w:space="0" w:color="auto"/>
        <w:right w:val="none" w:sz="0" w:space="0" w:color="auto"/>
      </w:divBdr>
      <w:divsChild>
        <w:div w:id="1880584419">
          <w:marLeft w:val="0"/>
          <w:marRight w:val="0"/>
          <w:marTop w:val="0"/>
          <w:marBottom w:val="0"/>
          <w:divBdr>
            <w:top w:val="none" w:sz="0" w:space="0" w:color="auto"/>
            <w:left w:val="none" w:sz="0" w:space="0" w:color="auto"/>
            <w:bottom w:val="none" w:sz="0" w:space="0" w:color="auto"/>
            <w:right w:val="none" w:sz="0" w:space="0" w:color="auto"/>
          </w:divBdr>
          <w:divsChild>
            <w:div w:id="525294214">
              <w:marLeft w:val="0"/>
              <w:marRight w:val="0"/>
              <w:marTop w:val="0"/>
              <w:marBottom w:val="0"/>
              <w:divBdr>
                <w:top w:val="none" w:sz="0" w:space="0" w:color="auto"/>
                <w:left w:val="none" w:sz="0" w:space="0" w:color="auto"/>
                <w:bottom w:val="none" w:sz="0" w:space="0" w:color="auto"/>
                <w:right w:val="none" w:sz="0" w:space="0" w:color="auto"/>
              </w:divBdr>
              <w:divsChild>
                <w:div w:id="1446003407">
                  <w:marLeft w:val="450"/>
                  <w:marRight w:val="0"/>
                  <w:marTop w:val="0"/>
                  <w:marBottom w:val="0"/>
                  <w:divBdr>
                    <w:top w:val="none" w:sz="0" w:space="0" w:color="auto"/>
                    <w:left w:val="none" w:sz="0" w:space="0" w:color="auto"/>
                    <w:bottom w:val="none" w:sz="0" w:space="0" w:color="auto"/>
                    <w:right w:val="none" w:sz="0" w:space="0" w:color="auto"/>
                  </w:divBdr>
                  <w:divsChild>
                    <w:div w:id="1677228537">
                      <w:marLeft w:val="0"/>
                      <w:marRight w:val="0"/>
                      <w:marTop w:val="0"/>
                      <w:marBottom w:val="0"/>
                      <w:divBdr>
                        <w:top w:val="none" w:sz="0" w:space="0" w:color="auto"/>
                        <w:left w:val="none" w:sz="0" w:space="0" w:color="auto"/>
                        <w:bottom w:val="none" w:sz="0" w:space="0" w:color="auto"/>
                        <w:right w:val="none" w:sz="0" w:space="0" w:color="auto"/>
                      </w:divBdr>
                    </w:div>
                    <w:div w:id="1853521168">
                      <w:marLeft w:val="60"/>
                      <w:marRight w:val="60"/>
                      <w:marTop w:val="0"/>
                      <w:marBottom w:val="240"/>
                      <w:divBdr>
                        <w:top w:val="none" w:sz="0" w:space="0" w:color="auto"/>
                        <w:left w:val="none" w:sz="0" w:space="0" w:color="auto"/>
                        <w:bottom w:val="none" w:sz="0" w:space="0" w:color="auto"/>
                        <w:right w:val="none" w:sz="0" w:space="0" w:color="auto"/>
                      </w:divBdr>
                    </w:div>
                    <w:div w:id="2080639107">
                      <w:marLeft w:val="60"/>
                      <w:marRight w:val="60"/>
                      <w:marTop w:val="0"/>
                      <w:marBottom w:val="240"/>
                      <w:divBdr>
                        <w:top w:val="none" w:sz="0" w:space="0" w:color="auto"/>
                        <w:left w:val="none" w:sz="0" w:space="0" w:color="auto"/>
                        <w:bottom w:val="none" w:sz="0" w:space="0" w:color="auto"/>
                        <w:right w:val="none" w:sz="0" w:space="0" w:color="auto"/>
                      </w:divBdr>
                    </w:div>
                    <w:div w:id="404453612">
                      <w:marLeft w:val="0"/>
                      <w:marRight w:val="0"/>
                      <w:marTop w:val="0"/>
                      <w:marBottom w:val="0"/>
                      <w:divBdr>
                        <w:top w:val="none" w:sz="0" w:space="0" w:color="auto"/>
                        <w:left w:val="none" w:sz="0" w:space="0" w:color="auto"/>
                        <w:bottom w:val="none" w:sz="0" w:space="0" w:color="auto"/>
                        <w:right w:val="none" w:sz="0" w:space="0" w:color="auto"/>
                      </w:divBdr>
                    </w:div>
                    <w:div w:id="3840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_ob=ArticleURL&amp;_udi=B8JDD-524WS13-5&amp;_user=10&amp;_coverDate=02%2F11%2F2011&amp;_rdoc=6&amp;_fmt=high&amp;_orig=browse&amp;_origin=browse&amp;_zone=rslt_list_item&amp;_srch=doc-info%28%23toc%2343612%232011%23999119997%232902744%23FLA%23display%23Volume%29&amp;_cdi=43612&amp;_sort=d&amp;_docanchor=&amp;_ct=15&amp;_acct=C000050221&amp;_version=1&amp;_urlVersion=0&amp;_userid=10&amp;md5=3e92c098d0b89c64699a8e8a0b24cf4c&amp;searchtype=a" TargetMode="External"/><Relationship Id="rId3" Type="http://schemas.openxmlformats.org/officeDocument/2006/relationships/webSettings" Target="webSettings.xml"/><Relationship Id="rId7" Type="http://schemas.openxmlformats.org/officeDocument/2006/relationships/hyperlink" Target="http://www.ncl.ac.uk/ihg/staff/profile/hanns.lochmull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352</Words>
  <Characters>2011</Characters>
  <Application>Microsoft Office Word</Application>
  <DocSecurity>0</DocSecurity>
  <Lines>16</Lines>
  <Paragraphs>4</Paragraphs>
  <ScaleCrop>false</ScaleCrop>
  <Company>Cardiff University</Company>
  <LinksUpToDate>false</LinksUpToDate>
  <CharactersWithSpaces>2359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Solveiga Stonkute</cp:lastModifiedBy>
  <cp:revision>2</cp:revision>
  <dcterms:created xsi:type="dcterms:W3CDTF">2012-07-31T14:01:00Z</dcterms:created>
  <dcterms:modified xsi:type="dcterms:W3CDTF">2012-08-14T10:06:00Z</dcterms:modified>
</cp:coreProperties>
</file>