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6AEAB" w14:textId="77777777" w:rsidR="00272266" w:rsidRPr="001D5D12" w:rsidRDefault="00272266" w:rsidP="00272266">
      <w:pPr>
        <w:spacing w:before="125" w:after="188" w:line="264" w:lineRule="atLeast"/>
        <w:outlineLvl w:val="1"/>
        <w:rPr>
          <w:rFonts w:ascii="Trebuchet MS" w:eastAsia="Times New Roman" w:hAnsi="Trebuchet MS" w:cs="Times New Roman"/>
          <w:color w:val="002B5F"/>
          <w:spacing w:val="13"/>
          <w:kern w:val="36"/>
          <w:sz w:val="36"/>
          <w:szCs w:val="36"/>
          <w:lang w:eastAsia="en-GB"/>
        </w:rPr>
      </w:pPr>
      <w:r w:rsidRPr="001D5D12">
        <w:rPr>
          <w:rFonts w:ascii="Trebuchet MS" w:eastAsia="Times New Roman" w:hAnsi="Trebuchet MS" w:cs="Times New Roman"/>
          <w:color w:val="002B5F"/>
          <w:spacing w:val="13"/>
          <w:kern w:val="36"/>
          <w:sz w:val="36"/>
          <w:szCs w:val="36"/>
          <w:lang w:eastAsia="en-GB"/>
        </w:rPr>
        <w:t xml:space="preserve">Study suggests economic insecurity can make you obese </w:t>
      </w:r>
    </w:p>
    <w:p w14:paraId="2F97B701" w14:textId="77777777" w:rsidR="00272266" w:rsidRPr="001D5D12" w:rsidRDefault="00272266" w:rsidP="00272266">
      <w:pPr>
        <w:spacing w:before="63" w:after="125" w:line="408" w:lineRule="atLeast"/>
        <w:rPr>
          <w:rFonts w:ascii="Verdana" w:eastAsia="Times New Roman" w:hAnsi="Verdana" w:cs="Times New Roman"/>
          <w:color w:val="333333"/>
          <w:sz w:val="17"/>
          <w:szCs w:val="17"/>
          <w:lang w:eastAsia="en-GB"/>
        </w:rPr>
      </w:pPr>
      <w:r w:rsidRPr="001D5D12">
        <w:rPr>
          <w:rFonts w:ascii="Verdana" w:eastAsia="Times New Roman" w:hAnsi="Verdana" w:cs="Times New Roman"/>
          <w:b/>
          <w:bCs/>
          <w:color w:val="333333"/>
          <w:sz w:val="17"/>
          <w:lang w:eastAsia="en-GB"/>
        </w:rPr>
        <w:t>7 January 2011</w:t>
      </w:r>
      <w:r w:rsidRPr="001D5D12">
        <w:rPr>
          <w:rFonts w:ascii="Verdana" w:eastAsia="Times New Roman" w:hAnsi="Verdana" w:cs="Times New Roman"/>
          <w:color w:val="333333"/>
          <w:sz w:val="17"/>
          <w:szCs w:val="17"/>
          <w:lang w:eastAsia="en-GB"/>
        </w:rPr>
        <w:t xml:space="preserve"> </w:t>
      </w:r>
    </w:p>
    <w:p w14:paraId="6A5475E1"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An Oxford University study suggests that people living in countries with ‘free market’ regimes are more likely to become obese due to the stress of being exposed to economic insecurity. The researchers believe that the stress of living in a competitive social system without a strong welfare state could be causing people to overeat. According to the study published in the latest issue of the journal Economics and Human Biology, Americans and Britons are much more likely to be obese than Norwegians and Swedes.</w:t>
      </w:r>
    </w:p>
    <w:p w14:paraId="453B34BF"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Oxford researchers compared 11 affluent countries and found that those with a liberal market regime (strong market incentives and relatively weak welfare states) experienced one-third more obesity on average. Their analysis of nearly 100 surveys*, carried out between 1994 and 2004, revealed that the highest prevalence of obesity reported in a single survey was in the United States where one-third of the population was classed as obese. By contrast, Norway had the lowest prevalence of obesity in a single survey at just five per cent.</w:t>
      </w:r>
    </w:p>
    <w:p w14:paraId="0B634E78"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The study compared ‘market-liberal’ countries (United States, Britain, Canada and Australia) with seven relatively affluent European countries that have systems that traditionally offer stronger social protection (Finland, France, Germany, Italy, Norway, Spain and Sweden). It concludes that economic security plays a significant role in determining levels of obesity. Countries with higher levels of job and income security were associated with lower levels of obesity.</w:t>
      </w:r>
    </w:p>
    <w:p w14:paraId="7BC60537"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 xml:space="preserve">In the past, the rise of obesity in affluent societies has frequently been attributed to the ready supply of cheap, accessible, high-energy, pre-processed food in fast food outlets </w:t>
      </w:r>
      <w:r w:rsidRPr="001D5D12">
        <w:rPr>
          <w:rFonts w:ascii="Verdana" w:eastAsia="Times New Roman" w:hAnsi="Verdana" w:cs="Times New Roman"/>
          <w:color w:val="666666"/>
          <w:sz w:val="28"/>
          <w:szCs w:val="28"/>
          <w:lang w:eastAsia="en-GB"/>
        </w:rPr>
        <w:lastRenderedPageBreak/>
        <w:t>and supermarkets. This cause is known by researchers as the ‘fast food shock’. Oxford researchers measured the impact of fast food by using a price index, constructed by The Economist magazine*, showing the international variation in the cost of a Big Mac hamburger (sold by the fast food chain McDonald’s). They found that the availability of fast food may not be as significant as previously thought, as they calculated it had half as much an effect on the prevalence of obesity as the effects of economic insecurity.</w:t>
      </w:r>
    </w:p>
    <w:p w14:paraId="76C314F3"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 xml:space="preserve">Lead author Professor </w:t>
      </w:r>
      <w:proofErr w:type="spellStart"/>
      <w:r w:rsidRPr="001D5D12">
        <w:rPr>
          <w:rFonts w:ascii="Verdana" w:eastAsia="Times New Roman" w:hAnsi="Verdana" w:cs="Times New Roman"/>
          <w:color w:val="666666"/>
          <w:sz w:val="28"/>
          <w:szCs w:val="28"/>
          <w:lang w:eastAsia="en-GB"/>
        </w:rPr>
        <w:t>Avner</w:t>
      </w:r>
      <w:proofErr w:type="spellEnd"/>
      <w:r w:rsidRPr="001D5D12">
        <w:rPr>
          <w:rFonts w:ascii="Verdana" w:eastAsia="Times New Roman" w:hAnsi="Verdana" w:cs="Times New Roman"/>
          <w:color w:val="666666"/>
          <w:sz w:val="28"/>
          <w:szCs w:val="28"/>
          <w:lang w:eastAsia="en-GB"/>
        </w:rPr>
        <w:t xml:space="preserve"> Offer, </w:t>
      </w:r>
      <w:proofErr w:type="spellStart"/>
      <w:r w:rsidRPr="001D5D12">
        <w:rPr>
          <w:rFonts w:ascii="Verdana" w:eastAsia="Times New Roman" w:hAnsi="Verdana" w:cs="Times New Roman"/>
          <w:color w:val="666666"/>
          <w:sz w:val="28"/>
          <w:szCs w:val="28"/>
          <w:lang w:eastAsia="en-GB"/>
        </w:rPr>
        <w:t>Chichele</w:t>
      </w:r>
      <w:proofErr w:type="spellEnd"/>
      <w:r w:rsidRPr="001D5D12">
        <w:rPr>
          <w:rFonts w:ascii="Verdana" w:eastAsia="Times New Roman" w:hAnsi="Verdana" w:cs="Times New Roman"/>
          <w:color w:val="666666"/>
          <w:sz w:val="28"/>
          <w:szCs w:val="28"/>
          <w:lang w:eastAsia="en-GB"/>
        </w:rPr>
        <w:t xml:space="preserve"> Professor of Economic History at the University of Oxford, said: ‘Policies to reduce levels of obesity tend to focus on encouraging people to look after themselves but this study suggests that obesity has larger social causes. The onset and increase of large-scale obesity began during the 1980s, and coincided with the rise of market-liberalism in the English-speaking countries. </w:t>
      </w:r>
    </w:p>
    <w:p w14:paraId="3507A5CA"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‘It may be that the economic benefits of flexible and open markets come at a price to personal and public health which is rarely taken into account. Basically, our hypothesis is that market-liberal reforms have stimulated competition in both the work environment and in what we consume, and this has undermined personal stability and security.</w:t>
      </w:r>
    </w:p>
    <w:p w14:paraId="01700570"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 xml:space="preserve">’The Oxford research team based this study on observations in academic literature about animal behaviour. Animals, both in captivity and in the wild, have been found to increase their food intake when they are faced with uncertainty about their future food supply. </w:t>
      </w:r>
    </w:p>
    <w:p w14:paraId="418D3F01" w14:textId="77777777" w:rsidR="00272266" w:rsidRPr="001D5D12" w:rsidRDefault="00272266" w:rsidP="00BA4446">
      <w:pPr>
        <w:spacing w:before="63" w:after="125" w:line="408" w:lineRule="atLeast"/>
        <w:jc w:val="both"/>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 xml:space="preserve">These latest findings suggest that obesity in affluent societies is a response to the stress of economic insecurity. The researchers found that the effects of economic security were considerably greater in causing obesity than other factors </w:t>
      </w:r>
      <w:r w:rsidRPr="001D5D12">
        <w:rPr>
          <w:rFonts w:ascii="Verdana" w:eastAsia="Times New Roman" w:hAnsi="Verdana" w:cs="Times New Roman"/>
          <w:color w:val="666666"/>
          <w:sz w:val="28"/>
          <w:szCs w:val="28"/>
          <w:lang w:eastAsia="en-GB"/>
        </w:rPr>
        <w:lastRenderedPageBreak/>
        <w:t xml:space="preserve">measured (the existence of a market-liberal regime; inequality, the price of fast food, and the passage of time).  </w:t>
      </w:r>
    </w:p>
    <w:p w14:paraId="62B6CE5F"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 xml:space="preserve">The researchers only examined data at a national level and they are now examining data at an individual level to try to establish what drives people to overeat. The study also raises the possibility that the causes of overeating could have deep historical roots. It suggests that different cultural norms may make certain nations more predisposed to excess or moderation, and to risk-taking or security. Although obesity today could be triggered by the current food environment, the study raises the possibility that our reaction may also reflect our deeper cultural heritage. </w:t>
      </w:r>
    </w:p>
    <w:p w14:paraId="1A1802FB" w14:textId="77777777" w:rsidR="00272266" w:rsidRPr="001D5D12" w:rsidRDefault="00272266" w:rsidP="00272266">
      <w:pPr>
        <w:spacing w:before="63" w:after="125" w:line="408" w:lineRule="atLeast"/>
        <w:rPr>
          <w:rFonts w:ascii="Verdana" w:eastAsia="Times New Roman" w:hAnsi="Verdana" w:cs="Times New Roman"/>
          <w:color w:val="666666"/>
          <w:sz w:val="28"/>
          <w:szCs w:val="28"/>
          <w:lang w:eastAsia="en-GB"/>
        </w:rPr>
      </w:pPr>
      <w:r w:rsidRPr="001D5D12">
        <w:rPr>
          <w:rFonts w:ascii="Verdana" w:eastAsia="Times New Roman" w:hAnsi="Verdana" w:cs="Times New Roman"/>
          <w:color w:val="666666"/>
          <w:sz w:val="28"/>
          <w:szCs w:val="28"/>
          <w:lang w:eastAsia="en-GB"/>
        </w:rPr>
        <w:t xml:space="preserve">For the full study or to arrange an interview with Professor </w:t>
      </w:r>
      <w:proofErr w:type="spellStart"/>
      <w:r w:rsidRPr="001D5D12">
        <w:rPr>
          <w:rFonts w:ascii="Verdana" w:eastAsia="Times New Roman" w:hAnsi="Verdana" w:cs="Times New Roman"/>
          <w:color w:val="666666"/>
          <w:sz w:val="28"/>
          <w:szCs w:val="28"/>
          <w:lang w:eastAsia="en-GB"/>
        </w:rPr>
        <w:t>Avner</w:t>
      </w:r>
      <w:proofErr w:type="spellEnd"/>
      <w:r w:rsidRPr="001D5D12">
        <w:rPr>
          <w:rFonts w:ascii="Verdana" w:eastAsia="Times New Roman" w:hAnsi="Verdana" w:cs="Times New Roman"/>
          <w:color w:val="666666"/>
          <w:sz w:val="28"/>
          <w:szCs w:val="28"/>
          <w:lang w:eastAsia="en-GB"/>
        </w:rPr>
        <w:t xml:space="preserve"> Offer, please contact him on 07879573559 or email avner.offer@all-souls.ox.ac.ukAlternatively, contact the University of Oxford Press Office on +44 (0)1865 280534 or email press.office@admin.ox.ac.uk</w:t>
      </w:r>
    </w:p>
    <w:p w14:paraId="26372350" w14:textId="77777777" w:rsidR="00272266" w:rsidRPr="001D5D12" w:rsidRDefault="00272266" w:rsidP="00272266">
      <w:pPr>
        <w:spacing w:before="250" w:after="63" w:line="264" w:lineRule="atLeast"/>
        <w:outlineLvl w:val="2"/>
        <w:rPr>
          <w:rFonts w:ascii="Trebuchet MS" w:eastAsia="Times New Roman" w:hAnsi="Trebuchet MS" w:cs="Times New Roman"/>
          <w:b/>
          <w:bCs/>
          <w:color w:val="002B5F"/>
          <w:lang w:eastAsia="en-GB"/>
        </w:rPr>
      </w:pPr>
      <w:r w:rsidRPr="001D5D12">
        <w:rPr>
          <w:rFonts w:ascii="Trebuchet MS" w:eastAsia="Times New Roman" w:hAnsi="Trebuchet MS" w:cs="Times New Roman"/>
          <w:b/>
          <w:bCs/>
          <w:color w:val="002B5F"/>
          <w:lang w:eastAsia="en-GB"/>
        </w:rPr>
        <w:t>Notes for editors</w:t>
      </w:r>
    </w:p>
    <w:p w14:paraId="2C527C85" w14:textId="77777777" w:rsidR="00272266" w:rsidRPr="00272266" w:rsidRDefault="00272266" w:rsidP="00272266">
      <w:pPr>
        <w:spacing w:before="63" w:after="188" w:line="408" w:lineRule="atLeast"/>
        <w:rPr>
          <w:rFonts w:ascii="Verdana" w:eastAsia="Times New Roman" w:hAnsi="Verdana" w:cs="Times New Roman"/>
          <w:color w:val="666666"/>
          <w:sz w:val="17"/>
          <w:szCs w:val="17"/>
          <w:lang w:eastAsia="en-GB"/>
        </w:rPr>
      </w:pPr>
      <w:r w:rsidRPr="001D5D12">
        <w:rPr>
          <w:rFonts w:ascii="Verdana" w:eastAsia="Times New Roman" w:hAnsi="Verdana" w:cs="Times New Roman"/>
          <w:color w:val="666666"/>
          <w:sz w:val="17"/>
          <w:szCs w:val="17"/>
          <w:lang w:eastAsia="en-GB"/>
        </w:rPr>
        <w:t xml:space="preserve">‘Obesity under affluence varies by welfare regimes: The effect of fast food, insecurity, and inequality’, published in Economics and Human Biology, is by </w:t>
      </w:r>
      <w:proofErr w:type="spellStart"/>
      <w:r w:rsidRPr="001D5D12">
        <w:rPr>
          <w:rFonts w:ascii="Verdana" w:eastAsia="Times New Roman" w:hAnsi="Verdana" w:cs="Times New Roman"/>
          <w:color w:val="666666"/>
          <w:sz w:val="17"/>
          <w:szCs w:val="17"/>
          <w:lang w:eastAsia="en-GB"/>
        </w:rPr>
        <w:t>Avner</w:t>
      </w:r>
      <w:proofErr w:type="spellEnd"/>
      <w:r w:rsidRPr="001D5D12">
        <w:rPr>
          <w:rFonts w:ascii="Verdana" w:eastAsia="Times New Roman" w:hAnsi="Verdana" w:cs="Times New Roman"/>
          <w:color w:val="666666"/>
          <w:sz w:val="17"/>
          <w:szCs w:val="17"/>
          <w:lang w:eastAsia="en-GB"/>
        </w:rPr>
        <w:t xml:space="preserve"> Offer, Rachel </w:t>
      </w:r>
      <w:proofErr w:type="spellStart"/>
      <w:r w:rsidRPr="001D5D12">
        <w:rPr>
          <w:rFonts w:ascii="Verdana" w:eastAsia="Times New Roman" w:hAnsi="Verdana" w:cs="Times New Roman"/>
          <w:color w:val="666666"/>
          <w:sz w:val="17"/>
          <w:szCs w:val="17"/>
          <w:lang w:eastAsia="en-GB"/>
        </w:rPr>
        <w:t>Pechey</w:t>
      </w:r>
      <w:proofErr w:type="spellEnd"/>
      <w:r w:rsidRPr="001D5D12">
        <w:rPr>
          <w:rFonts w:ascii="Verdana" w:eastAsia="Times New Roman" w:hAnsi="Verdana" w:cs="Times New Roman"/>
          <w:color w:val="666666"/>
          <w:sz w:val="17"/>
          <w:szCs w:val="17"/>
          <w:lang w:eastAsia="en-GB"/>
        </w:rPr>
        <w:t xml:space="preserve"> and Stanley </w:t>
      </w:r>
      <w:proofErr w:type="spellStart"/>
      <w:r w:rsidRPr="001D5D12">
        <w:rPr>
          <w:rFonts w:ascii="Verdana" w:eastAsia="Times New Roman" w:hAnsi="Verdana" w:cs="Times New Roman"/>
          <w:color w:val="666666"/>
          <w:sz w:val="17"/>
          <w:szCs w:val="17"/>
          <w:lang w:eastAsia="en-GB"/>
        </w:rPr>
        <w:t>Ulijaszek</w:t>
      </w:r>
      <w:proofErr w:type="spellEnd"/>
      <w:r w:rsidRPr="001D5D12">
        <w:rPr>
          <w:rFonts w:ascii="Verdana" w:eastAsia="Times New Roman" w:hAnsi="Verdana" w:cs="Times New Roman"/>
          <w:color w:val="666666"/>
          <w:sz w:val="17"/>
          <w:szCs w:val="17"/>
          <w:lang w:eastAsia="en-GB"/>
        </w:rPr>
        <w:t xml:space="preserve">.  </w:t>
      </w:r>
      <w:r w:rsidRPr="001D5D12">
        <w:rPr>
          <w:rFonts w:ascii="Verdana" w:eastAsia="Times New Roman" w:hAnsi="Verdana" w:cs="Times New Roman"/>
          <w:color w:val="666666"/>
          <w:sz w:val="17"/>
          <w:szCs w:val="17"/>
          <w:lang w:eastAsia="en-GB"/>
        </w:rPr>
        <w:br/>
      </w:r>
      <w:r w:rsidRPr="001D5D12">
        <w:rPr>
          <w:rFonts w:ascii="Verdana" w:eastAsia="Times New Roman" w:hAnsi="Verdana" w:cs="Times New Roman"/>
          <w:color w:val="666666"/>
          <w:sz w:val="17"/>
          <w:szCs w:val="17"/>
          <w:lang w:eastAsia="en-GB"/>
        </w:rPr>
        <w:br/>
        <w:t xml:space="preserve">*Surveys were identified through online databases, such as the World Health Organization BMI database, and government statistical office websites. Data on economic security and equality was taken from Lars </w:t>
      </w:r>
      <w:proofErr w:type="spellStart"/>
      <w:r w:rsidRPr="001D5D12">
        <w:rPr>
          <w:rFonts w:ascii="Verdana" w:eastAsia="Times New Roman" w:hAnsi="Verdana" w:cs="Times New Roman"/>
          <w:color w:val="666666"/>
          <w:sz w:val="17"/>
          <w:szCs w:val="17"/>
          <w:lang w:eastAsia="en-GB"/>
        </w:rPr>
        <w:t>Osberg’s</w:t>
      </w:r>
      <w:proofErr w:type="spellEnd"/>
      <w:r w:rsidRPr="001D5D12">
        <w:rPr>
          <w:rFonts w:ascii="Verdana" w:eastAsia="Times New Roman" w:hAnsi="Verdana" w:cs="Times New Roman"/>
          <w:color w:val="666666"/>
          <w:sz w:val="17"/>
          <w:szCs w:val="17"/>
          <w:lang w:eastAsia="en-GB"/>
        </w:rPr>
        <w:t xml:space="preserve"> Index of Economic Well-Being (a multidimensional index addressing the consumption, wealth, economic equality and economic security of selected OECD countries) and the Luxembourg Income Study.</w:t>
      </w:r>
      <w:r w:rsidRPr="001D5D12">
        <w:rPr>
          <w:rFonts w:ascii="Verdana" w:eastAsia="Times New Roman" w:hAnsi="Verdana" w:cs="Times New Roman"/>
          <w:color w:val="666666"/>
          <w:sz w:val="17"/>
          <w:szCs w:val="17"/>
          <w:lang w:eastAsia="en-GB"/>
        </w:rPr>
        <w:br/>
      </w:r>
      <w:r w:rsidRPr="001D5D12">
        <w:rPr>
          <w:rFonts w:ascii="Verdana" w:eastAsia="Times New Roman" w:hAnsi="Verdana" w:cs="Times New Roman"/>
          <w:color w:val="666666"/>
          <w:sz w:val="17"/>
          <w:szCs w:val="17"/>
          <w:lang w:eastAsia="en-GB"/>
        </w:rPr>
        <w:br/>
        <w:t xml:space="preserve">*Oxford researchers made use of The Economist magazine time series on the cost of a Big Mac to construct their fast food price index, with permission. </w:t>
      </w:r>
      <w:r w:rsidRPr="001D5D12">
        <w:rPr>
          <w:rFonts w:ascii="Verdana" w:eastAsia="Times New Roman" w:hAnsi="Verdana" w:cs="Times New Roman"/>
          <w:color w:val="666666"/>
          <w:sz w:val="17"/>
          <w:szCs w:val="17"/>
          <w:lang w:eastAsia="en-GB"/>
        </w:rPr>
        <w:br/>
      </w:r>
      <w:r w:rsidRPr="001D5D12">
        <w:rPr>
          <w:rFonts w:ascii="Verdana" w:eastAsia="Times New Roman" w:hAnsi="Verdana" w:cs="Times New Roman"/>
          <w:color w:val="666666"/>
          <w:sz w:val="17"/>
          <w:szCs w:val="17"/>
          <w:lang w:eastAsia="en-GB"/>
        </w:rPr>
        <w:br/>
      </w:r>
      <w:proofErr w:type="spellStart"/>
      <w:r w:rsidRPr="001D5D12">
        <w:rPr>
          <w:rFonts w:ascii="Verdana" w:eastAsia="Times New Roman" w:hAnsi="Verdana" w:cs="Times New Roman"/>
          <w:color w:val="666666"/>
          <w:sz w:val="17"/>
          <w:szCs w:val="17"/>
          <w:lang w:eastAsia="en-GB"/>
        </w:rPr>
        <w:t>Avner</w:t>
      </w:r>
      <w:proofErr w:type="spellEnd"/>
      <w:r w:rsidRPr="001D5D12">
        <w:rPr>
          <w:rFonts w:ascii="Verdana" w:eastAsia="Times New Roman" w:hAnsi="Verdana" w:cs="Times New Roman"/>
          <w:color w:val="666666"/>
          <w:sz w:val="17"/>
          <w:szCs w:val="17"/>
          <w:lang w:eastAsia="en-GB"/>
        </w:rPr>
        <w:t xml:space="preserve"> Offer is </w:t>
      </w:r>
      <w:proofErr w:type="spellStart"/>
      <w:r w:rsidRPr="001D5D12">
        <w:rPr>
          <w:rFonts w:ascii="Verdana" w:eastAsia="Times New Roman" w:hAnsi="Verdana" w:cs="Times New Roman"/>
          <w:color w:val="666666"/>
          <w:sz w:val="17"/>
          <w:szCs w:val="17"/>
          <w:lang w:eastAsia="en-GB"/>
        </w:rPr>
        <w:t>Chichele</w:t>
      </w:r>
      <w:proofErr w:type="spellEnd"/>
      <w:r w:rsidRPr="001D5D12">
        <w:rPr>
          <w:rFonts w:ascii="Verdana" w:eastAsia="Times New Roman" w:hAnsi="Verdana" w:cs="Times New Roman"/>
          <w:color w:val="666666"/>
          <w:sz w:val="17"/>
          <w:szCs w:val="17"/>
          <w:lang w:eastAsia="en-GB"/>
        </w:rPr>
        <w:t xml:space="preserve"> Professor of Economic History at the University of Oxford, and Fellow of All Souls College. See </w:t>
      </w:r>
      <w:hyperlink r:id="rId7" w:history="1">
        <w:r w:rsidRPr="001D5D12">
          <w:rPr>
            <w:rFonts w:ascii="Verdana" w:eastAsia="Times New Roman" w:hAnsi="Verdana" w:cs="Times New Roman"/>
            <w:color w:val="002D62"/>
            <w:sz w:val="17"/>
            <w:szCs w:val="17"/>
            <w:u w:val="single"/>
            <w:lang w:eastAsia="en-GB"/>
          </w:rPr>
          <w:t>http://sites.google.com/site/avoffer/avneroffer</w:t>
        </w:r>
      </w:hyperlink>
      <w:r w:rsidRPr="001D5D12">
        <w:rPr>
          <w:rFonts w:ascii="Verdana" w:eastAsia="Times New Roman" w:hAnsi="Verdana" w:cs="Times New Roman"/>
          <w:color w:val="666666"/>
          <w:sz w:val="17"/>
          <w:szCs w:val="17"/>
          <w:lang w:eastAsia="en-GB"/>
        </w:rPr>
        <w:br/>
      </w:r>
      <w:r w:rsidRPr="001D5D12">
        <w:rPr>
          <w:rFonts w:ascii="Verdana" w:eastAsia="Times New Roman" w:hAnsi="Verdana" w:cs="Times New Roman"/>
          <w:color w:val="666666"/>
          <w:sz w:val="17"/>
          <w:szCs w:val="17"/>
          <w:lang w:eastAsia="en-GB"/>
        </w:rPr>
        <w:br/>
      </w:r>
      <w:r w:rsidRPr="001D5D12">
        <w:rPr>
          <w:rFonts w:ascii="Verdana" w:eastAsia="Times New Roman" w:hAnsi="Verdana" w:cs="Times New Roman"/>
          <w:color w:val="666666"/>
          <w:sz w:val="17"/>
          <w:szCs w:val="17"/>
          <w:lang w:eastAsia="en-GB"/>
        </w:rPr>
        <w:lastRenderedPageBreak/>
        <w:t xml:space="preserve">Stanley </w:t>
      </w:r>
      <w:proofErr w:type="spellStart"/>
      <w:r w:rsidRPr="001D5D12">
        <w:rPr>
          <w:rFonts w:ascii="Verdana" w:eastAsia="Times New Roman" w:hAnsi="Verdana" w:cs="Times New Roman"/>
          <w:color w:val="666666"/>
          <w:sz w:val="17"/>
          <w:szCs w:val="17"/>
          <w:lang w:eastAsia="en-GB"/>
        </w:rPr>
        <w:t>Ulijaszek</w:t>
      </w:r>
      <w:proofErr w:type="spellEnd"/>
      <w:r w:rsidRPr="001D5D12">
        <w:rPr>
          <w:rFonts w:ascii="Verdana" w:eastAsia="Times New Roman" w:hAnsi="Verdana" w:cs="Times New Roman"/>
          <w:color w:val="666666"/>
          <w:sz w:val="17"/>
          <w:szCs w:val="17"/>
          <w:lang w:eastAsia="en-GB"/>
        </w:rPr>
        <w:t xml:space="preserve"> is Professor of Human Ecology at the School of Anthropology and Museum Ethnography at the University of Oxford. </w:t>
      </w:r>
      <w:hyperlink r:id="rId8" w:history="1">
        <w:r w:rsidRPr="001D5D12">
          <w:rPr>
            <w:rFonts w:ascii="Verdana" w:eastAsia="Times New Roman" w:hAnsi="Verdana" w:cs="Times New Roman"/>
            <w:color w:val="002D62"/>
            <w:sz w:val="17"/>
            <w:szCs w:val="17"/>
            <w:u w:val="single"/>
            <w:lang w:eastAsia="en-GB"/>
          </w:rPr>
          <w:t>http://www.anthro.ox.ac.uk/about-us/staff/professor-stanley-ulijaszek/</w:t>
        </w:r>
      </w:hyperlink>
      <w:r w:rsidRPr="001D5D12">
        <w:rPr>
          <w:rFonts w:ascii="Verdana" w:eastAsia="Times New Roman" w:hAnsi="Verdana" w:cs="Times New Roman"/>
          <w:color w:val="666666"/>
          <w:sz w:val="17"/>
          <w:szCs w:val="17"/>
          <w:lang w:eastAsia="en-GB"/>
        </w:rPr>
        <w:br/>
      </w:r>
      <w:r w:rsidRPr="001D5D12">
        <w:rPr>
          <w:rFonts w:ascii="Verdana" w:eastAsia="Times New Roman" w:hAnsi="Verdana" w:cs="Times New Roman"/>
          <w:color w:val="666666"/>
          <w:sz w:val="17"/>
          <w:szCs w:val="17"/>
          <w:lang w:eastAsia="en-GB"/>
        </w:rPr>
        <w:br/>
        <w:t xml:space="preserve">Rachel </w:t>
      </w:r>
      <w:proofErr w:type="spellStart"/>
      <w:r w:rsidRPr="001D5D12">
        <w:rPr>
          <w:rFonts w:ascii="Verdana" w:eastAsia="Times New Roman" w:hAnsi="Verdana" w:cs="Times New Roman"/>
          <w:color w:val="666666"/>
          <w:sz w:val="17"/>
          <w:szCs w:val="17"/>
          <w:lang w:eastAsia="en-GB"/>
        </w:rPr>
        <w:t>Pechey</w:t>
      </w:r>
      <w:proofErr w:type="spellEnd"/>
      <w:r w:rsidRPr="001D5D12">
        <w:rPr>
          <w:rFonts w:ascii="Verdana" w:eastAsia="Times New Roman" w:hAnsi="Verdana" w:cs="Times New Roman"/>
          <w:color w:val="666666"/>
          <w:sz w:val="17"/>
          <w:szCs w:val="17"/>
          <w:lang w:eastAsia="en-GB"/>
        </w:rPr>
        <w:t xml:space="preserve"> is Research Officer at the School of Anthropology and Museum Ethnography Department of Anthropology, University of Oxford.</w:t>
      </w:r>
      <w:bookmarkStart w:id="0" w:name="_GoBack"/>
      <w:bookmarkEnd w:id="0"/>
      <w:r w:rsidRPr="00272266">
        <w:rPr>
          <w:rFonts w:ascii="Verdana" w:eastAsia="Times New Roman" w:hAnsi="Verdana" w:cs="Times New Roman"/>
          <w:color w:val="666666"/>
          <w:sz w:val="17"/>
          <w:szCs w:val="17"/>
          <w:lang w:eastAsia="en-GB"/>
        </w:rPr>
        <w:t xml:space="preserve"> </w:t>
      </w:r>
    </w:p>
    <w:p w14:paraId="737FC697" w14:textId="77777777" w:rsidR="00BA4446" w:rsidRPr="00272266" w:rsidRDefault="00BA4446" w:rsidP="00272266"/>
    <w:sectPr w:rsidR="00BA4446" w:rsidRPr="00272266" w:rsidSect="000333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C02C" w14:textId="77777777" w:rsidR="004333F0" w:rsidRDefault="004333F0" w:rsidP="004333F0">
      <w:pPr>
        <w:spacing w:after="0" w:line="240" w:lineRule="auto"/>
      </w:pPr>
      <w:r>
        <w:separator/>
      </w:r>
    </w:p>
  </w:endnote>
  <w:endnote w:type="continuationSeparator" w:id="0">
    <w:p w14:paraId="783BAC40" w14:textId="77777777" w:rsidR="004333F0" w:rsidRDefault="004333F0" w:rsidP="0043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28B9D" w14:textId="77777777" w:rsidR="004333F0" w:rsidRDefault="004333F0" w:rsidP="004333F0">
      <w:pPr>
        <w:spacing w:after="0" w:line="240" w:lineRule="auto"/>
      </w:pPr>
      <w:r>
        <w:separator/>
      </w:r>
    </w:p>
  </w:footnote>
  <w:footnote w:type="continuationSeparator" w:id="0">
    <w:p w14:paraId="5D71CB8D" w14:textId="77777777" w:rsidR="004333F0" w:rsidRDefault="004333F0" w:rsidP="004333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96790" w14:textId="77777777" w:rsidR="004333F0" w:rsidRDefault="004333F0">
    <w:pPr>
      <w:pStyle w:val="Header"/>
    </w:pPr>
    <w:r>
      <w:t>Word count: 654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23FE"/>
    <w:rsid w:val="0003334F"/>
    <w:rsid w:val="001B79AE"/>
    <w:rsid w:val="001D5D12"/>
    <w:rsid w:val="00272266"/>
    <w:rsid w:val="003F24BE"/>
    <w:rsid w:val="004333F0"/>
    <w:rsid w:val="005C42AF"/>
    <w:rsid w:val="006D23FE"/>
    <w:rsid w:val="00857B55"/>
    <w:rsid w:val="00BA4446"/>
    <w:rsid w:val="00DC50E0"/>
    <w:rsid w:val="00ED0612"/>
    <w:rsid w:val="00F147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6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1">
    <w:name w:val="heading 1"/>
    <w:basedOn w:val="Normal"/>
    <w:link w:val="Heading1Char"/>
    <w:uiPriority w:val="9"/>
    <w:qFormat/>
    <w:rsid w:val="006D2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F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D23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23FE"/>
    <w:rPr>
      <w:b/>
      <w:bCs/>
    </w:rPr>
  </w:style>
  <w:style w:type="character" w:styleId="Emphasis">
    <w:name w:val="Emphasis"/>
    <w:basedOn w:val="DefaultParagraphFont"/>
    <w:uiPriority w:val="20"/>
    <w:qFormat/>
    <w:rsid w:val="006D23FE"/>
    <w:rPr>
      <w:i/>
      <w:iCs/>
    </w:rPr>
  </w:style>
  <w:style w:type="paragraph" w:styleId="Header">
    <w:name w:val="header"/>
    <w:basedOn w:val="Normal"/>
    <w:link w:val="HeaderChar"/>
    <w:uiPriority w:val="99"/>
    <w:unhideWhenUsed/>
    <w:rsid w:val="00433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3F0"/>
  </w:style>
  <w:style w:type="paragraph" w:styleId="Footer">
    <w:name w:val="footer"/>
    <w:basedOn w:val="Normal"/>
    <w:link w:val="FooterChar"/>
    <w:uiPriority w:val="99"/>
    <w:semiHidden/>
    <w:unhideWhenUsed/>
    <w:rsid w:val="004333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33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260">
      <w:bodyDiv w:val="1"/>
      <w:marLeft w:val="0"/>
      <w:marRight w:val="0"/>
      <w:marTop w:val="0"/>
      <w:marBottom w:val="0"/>
      <w:divBdr>
        <w:top w:val="none" w:sz="0" w:space="0" w:color="auto"/>
        <w:left w:val="none" w:sz="0" w:space="0" w:color="auto"/>
        <w:bottom w:val="none" w:sz="0" w:space="0" w:color="auto"/>
        <w:right w:val="none" w:sz="0" w:space="0" w:color="auto"/>
      </w:divBdr>
    </w:div>
    <w:div w:id="370766362">
      <w:bodyDiv w:val="1"/>
      <w:marLeft w:val="0"/>
      <w:marRight w:val="0"/>
      <w:marTop w:val="0"/>
      <w:marBottom w:val="0"/>
      <w:divBdr>
        <w:top w:val="none" w:sz="0" w:space="0" w:color="auto"/>
        <w:left w:val="none" w:sz="0" w:space="0" w:color="auto"/>
        <w:bottom w:val="none" w:sz="0" w:space="0" w:color="auto"/>
        <w:right w:val="none" w:sz="0" w:space="0" w:color="auto"/>
      </w:divBdr>
      <w:divsChild>
        <w:div w:id="1240209794">
          <w:marLeft w:val="0"/>
          <w:marRight w:val="0"/>
          <w:marTop w:val="0"/>
          <w:marBottom w:val="188"/>
          <w:divBdr>
            <w:top w:val="none" w:sz="0" w:space="0" w:color="auto"/>
            <w:left w:val="none" w:sz="0" w:space="0" w:color="auto"/>
            <w:bottom w:val="none" w:sz="0" w:space="0" w:color="auto"/>
            <w:right w:val="none" w:sz="0" w:space="0" w:color="auto"/>
          </w:divBdr>
          <w:divsChild>
            <w:div w:id="1026835806">
              <w:marLeft w:val="0"/>
              <w:marRight w:val="0"/>
              <w:marTop w:val="0"/>
              <w:marBottom w:val="0"/>
              <w:divBdr>
                <w:top w:val="none" w:sz="0" w:space="0" w:color="auto"/>
                <w:left w:val="none" w:sz="0" w:space="0" w:color="auto"/>
                <w:bottom w:val="none" w:sz="0" w:space="0" w:color="auto"/>
                <w:right w:val="none" w:sz="0" w:space="0" w:color="auto"/>
              </w:divBdr>
              <w:divsChild>
                <w:div w:id="1175420018">
                  <w:marLeft w:val="0"/>
                  <w:marRight w:val="4"/>
                  <w:marTop w:val="63"/>
                  <w:marBottom w:val="0"/>
                  <w:divBdr>
                    <w:top w:val="none" w:sz="0" w:space="0" w:color="auto"/>
                    <w:left w:val="none" w:sz="0" w:space="0" w:color="auto"/>
                    <w:bottom w:val="none" w:sz="0" w:space="0" w:color="auto"/>
                    <w:right w:val="none" w:sz="0" w:space="0" w:color="auto"/>
                  </w:divBdr>
                  <w:divsChild>
                    <w:div w:id="810556815">
                      <w:marLeft w:val="0"/>
                      <w:marRight w:val="0"/>
                      <w:marTop w:val="0"/>
                      <w:marBottom w:val="0"/>
                      <w:divBdr>
                        <w:top w:val="none" w:sz="0" w:space="0" w:color="auto"/>
                        <w:left w:val="none" w:sz="0" w:space="0" w:color="auto"/>
                        <w:bottom w:val="none" w:sz="0" w:space="0" w:color="auto"/>
                        <w:right w:val="none" w:sz="0" w:space="0" w:color="auto"/>
                      </w:divBdr>
                    </w:div>
                    <w:div w:id="213933757">
                      <w:marLeft w:val="0"/>
                      <w:marRight w:val="0"/>
                      <w:marTop w:val="0"/>
                      <w:marBottom w:val="0"/>
                      <w:divBdr>
                        <w:top w:val="none" w:sz="0" w:space="0" w:color="auto"/>
                        <w:left w:val="none" w:sz="0" w:space="0" w:color="auto"/>
                        <w:bottom w:val="none" w:sz="0" w:space="0" w:color="auto"/>
                        <w:right w:val="none" w:sz="0" w:space="0" w:color="auto"/>
                      </w:divBdr>
                    </w:div>
                    <w:div w:id="1873958846">
                      <w:marLeft w:val="0"/>
                      <w:marRight w:val="0"/>
                      <w:marTop w:val="0"/>
                      <w:marBottom w:val="0"/>
                      <w:divBdr>
                        <w:top w:val="none" w:sz="0" w:space="0" w:color="auto"/>
                        <w:left w:val="none" w:sz="0" w:space="0" w:color="auto"/>
                        <w:bottom w:val="none" w:sz="0" w:space="0" w:color="auto"/>
                        <w:right w:val="none" w:sz="0" w:space="0" w:color="auto"/>
                      </w:divBdr>
                      <w:divsChild>
                        <w:div w:id="4585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tes.google.com/site/avoffer/avneroffer" TargetMode="External"/><Relationship Id="rId8" Type="http://schemas.openxmlformats.org/officeDocument/2006/relationships/hyperlink" Target="http://www.anthro.ox.ac.uk/about-us/staff/professor-stanley-ulijaszek/"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892</Words>
  <Characters>5089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5</cp:revision>
  <dcterms:created xsi:type="dcterms:W3CDTF">2012-07-23T13:18:00Z</dcterms:created>
  <dcterms:modified xsi:type="dcterms:W3CDTF">2014-11-07T17:52:00Z</dcterms:modified>
</cp:coreProperties>
</file>