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608" w:rsidRDefault="00D70608" w:rsidP="00D70608">
      <w:pPr>
        <w:pBdr>
          <w:top w:val="single" w:sz="6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FFFFF"/>
        <w:spacing w:before="75"/>
        <w:outlineLvl w:val="3"/>
        <w:rPr>
          <w:rFonts w:ascii="Georgia" w:hAnsi="Georgia"/>
          <w:color w:val="333333"/>
          <w:sz w:val="39"/>
          <w:szCs w:val="39"/>
        </w:rPr>
      </w:pPr>
      <w:r>
        <w:rPr>
          <w:rFonts w:ascii="Georgia" w:hAnsi="Georgia"/>
          <w:color w:val="333333"/>
          <w:sz w:val="39"/>
          <w:szCs w:val="39"/>
        </w:rPr>
        <w:t xml:space="preserve">Scientists make key step in the development of a </w:t>
      </w:r>
      <w:proofErr w:type="spellStart"/>
      <w:r>
        <w:rPr>
          <w:rFonts w:ascii="Georgia" w:hAnsi="Georgia"/>
          <w:color w:val="333333"/>
          <w:sz w:val="39"/>
          <w:szCs w:val="39"/>
        </w:rPr>
        <w:t>norovirus</w:t>
      </w:r>
      <w:proofErr w:type="spellEnd"/>
      <w:r>
        <w:rPr>
          <w:rFonts w:ascii="Georgia" w:hAnsi="Georgia"/>
          <w:color w:val="333333"/>
          <w:sz w:val="39"/>
          <w:szCs w:val="39"/>
        </w:rPr>
        <w:t xml:space="preserve"> treatment</w:t>
      </w:r>
    </w:p>
    <w:p w:rsidR="00D70608" w:rsidRDefault="00D70608" w:rsidP="00D70608">
      <w:pPr>
        <w:shd w:val="clear" w:color="auto" w:fill="FFFFFF"/>
        <w:spacing w:before="100" w:beforeAutospacing="1" w:line="360" w:lineRule="auto"/>
        <w:ind w:left="75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Ref: 11/10</w:t>
      </w:r>
    </w:p>
    <w:p w:rsidR="00D70608" w:rsidRDefault="00D70608" w:rsidP="00D70608">
      <w:pPr>
        <w:shd w:val="clear" w:color="auto" w:fill="FFFFFF"/>
        <w:spacing w:before="100" w:beforeAutospacing="1" w:line="360" w:lineRule="auto"/>
        <w:ind w:left="75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01 February 2011</w:t>
      </w:r>
    </w:p>
    <w:p w:rsidR="00D70608" w:rsidRDefault="00D70608" w:rsidP="00D70608">
      <w:pPr>
        <w:shd w:val="clear" w:color="auto" w:fill="FFFFFF"/>
        <w:rPr>
          <w:rFonts w:ascii="Georgia" w:hAnsi="Georgia"/>
          <w:color w:val="333333"/>
          <w:sz w:val="15"/>
          <w:szCs w:val="15"/>
        </w:rPr>
      </w:pPr>
      <w:r>
        <w:rPr>
          <w:rFonts w:ascii="Georgia" w:hAnsi="Georgia"/>
          <w:noProof/>
          <w:color w:val="333333"/>
          <w:sz w:val="15"/>
          <w:szCs w:val="15"/>
        </w:rPr>
        <w:drawing>
          <wp:inline distT="0" distB="0" distL="0" distR="0">
            <wp:extent cx="1704975" cy="1571625"/>
            <wp:effectExtent l="19050" t="0" r="9525" b="0"/>
            <wp:docPr id="1" name="Picture 1" descr="http://www.southampton.ac.uk/images/inline/mediacentre/norovirus%20crystal%20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outhampton.ac.uk/images/inline/mediacentre/norovirus%20crystal%20we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608" w:rsidRDefault="00D70608" w:rsidP="00D70608">
      <w:pPr>
        <w:shd w:val="clear" w:color="auto" w:fill="FFFFFF"/>
        <w:spacing w:before="100" w:beforeAutospacing="1" w:after="240" w:line="360" w:lineRule="auto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With the number of </w:t>
      </w:r>
      <w:proofErr w:type="spellStart"/>
      <w:r>
        <w:rPr>
          <w:rFonts w:ascii="Verdana" w:hAnsi="Verdana"/>
          <w:color w:val="333333"/>
          <w:sz w:val="18"/>
          <w:szCs w:val="18"/>
        </w:rPr>
        <w:t>norovirus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infection cases rising across the country, scientists from the University of Southampton have successfully crystallised a key </w:t>
      </w:r>
      <w:proofErr w:type="spellStart"/>
      <w:r>
        <w:rPr>
          <w:rFonts w:ascii="Verdana" w:hAnsi="Verdana"/>
          <w:color w:val="333333"/>
          <w:sz w:val="18"/>
          <w:szCs w:val="18"/>
        </w:rPr>
        <w:t>norovirus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enzyme, which could help in the development of a </w:t>
      </w:r>
      <w:proofErr w:type="spellStart"/>
      <w:r>
        <w:rPr>
          <w:rFonts w:ascii="Verdana" w:hAnsi="Verdana"/>
          <w:color w:val="333333"/>
          <w:sz w:val="18"/>
          <w:szCs w:val="18"/>
        </w:rPr>
        <w:t>norovirus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treatment.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Fonts w:ascii="Verdana" w:hAnsi="Verdana"/>
          <w:color w:val="333333"/>
          <w:sz w:val="18"/>
          <w:szCs w:val="18"/>
        </w:rPr>
        <w:t>Noroviruses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are recognised world-wide as the most important cause of epidemic nonbacterial gastroenteritis (stomach bugs) and pose a significant public health burden, with an estimated one million cases per year in the UK. In the past, </w:t>
      </w:r>
      <w:proofErr w:type="spellStart"/>
      <w:r>
        <w:rPr>
          <w:rFonts w:ascii="Verdana" w:hAnsi="Verdana"/>
          <w:color w:val="333333"/>
          <w:sz w:val="18"/>
          <w:szCs w:val="18"/>
        </w:rPr>
        <w:t>noroviruses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have also been called ‘winter vomiting viruses’.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br/>
        <w:t xml:space="preserve">By crystallising the key protease enzyme, the research team from the University has been able to design an inhibitor that interacts with the enzyme from the ‘Southampton’ </w:t>
      </w:r>
      <w:proofErr w:type="spellStart"/>
      <w:r>
        <w:rPr>
          <w:rFonts w:ascii="Verdana" w:hAnsi="Verdana"/>
          <w:color w:val="333333"/>
          <w:sz w:val="18"/>
          <w:szCs w:val="18"/>
        </w:rPr>
        <w:t>norovirus.</w:t>
      </w:r>
      <w:proofErr w:type="spellEnd"/>
    </w:p>
    <w:p w:rsidR="00D70608" w:rsidRDefault="00D70608" w:rsidP="00D70608">
      <w:pPr>
        <w:shd w:val="clear" w:color="auto" w:fill="FFFFFF"/>
        <w:spacing w:before="100" w:beforeAutospacing="1" w:after="240" w:line="360" w:lineRule="auto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The inhibitor works by preventing the enzyme in the </w:t>
      </w:r>
      <w:proofErr w:type="spellStart"/>
      <w:r>
        <w:rPr>
          <w:rFonts w:ascii="Verdana" w:hAnsi="Verdana"/>
          <w:color w:val="333333"/>
          <w:sz w:val="18"/>
          <w:szCs w:val="18"/>
        </w:rPr>
        <w:t>norovirus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from working, stopping the spread of infection.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br/>
        <w:t>The virus is called the Southampton virus because this particular virus was first found in an outbreak that came from a family in Southampton.</w:t>
      </w:r>
    </w:p>
    <w:p w:rsidR="00D70608" w:rsidRDefault="00D70608" w:rsidP="00D70608">
      <w:pPr>
        <w:shd w:val="clear" w:color="auto" w:fill="FFFFFF"/>
        <w:spacing w:before="100" w:beforeAutospacing="1" w:after="240" w:line="360" w:lineRule="auto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Traditionally, individual </w:t>
      </w:r>
      <w:proofErr w:type="spellStart"/>
      <w:r>
        <w:rPr>
          <w:rFonts w:ascii="Verdana" w:hAnsi="Verdana"/>
          <w:color w:val="333333"/>
          <w:sz w:val="18"/>
          <w:szCs w:val="18"/>
        </w:rPr>
        <w:t>noroviruses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are named after the place from which the virus was first found, so for example the very first </w:t>
      </w:r>
      <w:proofErr w:type="spellStart"/>
      <w:r>
        <w:rPr>
          <w:rFonts w:ascii="Verdana" w:hAnsi="Verdana"/>
          <w:color w:val="333333"/>
          <w:sz w:val="18"/>
          <w:szCs w:val="18"/>
        </w:rPr>
        <w:t>norovirus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is known as Norwalk virus because it discovered in Norwalk in Ohio, America.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br/>
        <w:t>University of Southampton virologist Professor Ian Clarke says</w:t>
      </w:r>
      <w:proofErr w:type="gramStart"/>
      <w:r>
        <w:rPr>
          <w:rFonts w:ascii="Verdana" w:hAnsi="Verdana"/>
          <w:color w:val="333333"/>
          <w:sz w:val="18"/>
          <w:szCs w:val="18"/>
        </w:rPr>
        <w:t>:</w:t>
      </w:r>
      <w:proofErr w:type="gramEnd"/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br/>
        <w:t>“</w:t>
      </w:r>
      <w:proofErr w:type="spellStart"/>
      <w:r>
        <w:rPr>
          <w:rFonts w:ascii="Verdana" w:hAnsi="Verdana"/>
          <w:color w:val="333333"/>
          <w:sz w:val="18"/>
          <w:szCs w:val="18"/>
        </w:rPr>
        <w:t>Noroviruses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place a huge burden on the NHS.</w:t>
      </w:r>
    </w:p>
    <w:p w:rsidR="00D70608" w:rsidRDefault="00D70608" w:rsidP="00D70608">
      <w:pPr>
        <w:shd w:val="clear" w:color="auto" w:fill="FFFFFF"/>
        <w:spacing w:before="100" w:beforeAutospacing="1" w:after="240" w:line="360" w:lineRule="auto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lastRenderedPageBreak/>
        <w:t xml:space="preserve">This is an important step forward in the rational design of new drugs to treat </w:t>
      </w:r>
      <w:proofErr w:type="spellStart"/>
      <w:r>
        <w:rPr>
          <w:rFonts w:ascii="Verdana" w:hAnsi="Verdana"/>
          <w:color w:val="333333"/>
          <w:sz w:val="18"/>
          <w:szCs w:val="18"/>
        </w:rPr>
        <w:t>norovirus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infections.</w:t>
      </w:r>
    </w:p>
    <w:p w:rsidR="00D70608" w:rsidRDefault="00D70608" w:rsidP="00D70608">
      <w:pPr>
        <w:shd w:val="clear" w:color="auto" w:fill="FFFFFF"/>
        <w:spacing w:before="100" w:beforeAutospacing="1" w:after="240" w:line="360" w:lineRule="auto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Now we know the drug works in the test tube, the next step is to see whether we can modify and deliver it to the site where the virus grows.”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br/>
        <w:t xml:space="preserve">The research team hopes to translate their laboratory findings into an antiviral treatment for </w:t>
      </w:r>
      <w:proofErr w:type="spellStart"/>
      <w:r>
        <w:rPr>
          <w:rFonts w:ascii="Verdana" w:hAnsi="Verdana"/>
          <w:color w:val="333333"/>
          <w:sz w:val="18"/>
          <w:szCs w:val="18"/>
        </w:rPr>
        <w:t>norovirus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infection. 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br/>
        <w:t xml:space="preserve">The work was performed by research student Rob Hussey in collaboration with University Professor </w:t>
      </w:r>
      <w:proofErr w:type="spellStart"/>
      <w:r>
        <w:rPr>
          <w:rFonts w:ascii="Verdana" w:hAnsi="Verdana"/>
          <w:color w:val="333333"/>
          <w:sz w:val="18"/>
          <w:szCs w:val="18"/>
        </w:rPr>
        <w:t>Shoolingin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-Jordan, the </w:t>
      </w:r>
      <w:proofErr w:type="spellStart"/>
      <w:r>
        <w:rPr>
          <w:rFonts w:ascii="Verdana" w:hAnsi="Verdana"/>
          <w:color w:val="333333"/>
          <w:sz w:val="18"/>
          <w:szCs w:val="18"/>
        </w:rPr>
        <w:t>norovirus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research group at Southampton General Hospital and Professor Jon Cooper at University College London.</w:t>
      </w:r>
    </w:p>
    <w:p w:rsidR="00D70608" w:rsidRDefault="00D70608" w:rsidP="00D70608">
      <w:pPr>
        <w:shd w:val="clear" w:color="auto" w:fill="FFFFFF"/>
        <w:spacing w:before="100" w:beforeAutospacing="1" w:after="240" w:line="360" w:lineRule="auto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The project was part funded by the University of Southampton, the Hope Charity and the </w:t>
      </w:r>
      <w:proofErr w:type="spellStart"/>
      <w:r>
        <w:rPr>
          <w:rFonts w:ascii="Verdana" w:hAnsi="Verdana"/>
          <w:color w:val="333333"/>
          <w:sz w:val="18"/>
          <w:szCs w:val="18"/>
        </w:rPr>
        <w:t>Wellcome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Trust.</w:t>
      </w:r>
    </w:p>
    <w:p w:rsidR="003B7F11" w:rsidRDefault="003B7F11"/>
    <w:sectPr w:rsidR="003B7F11" w:rsidSect="004004BE"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0608" w:rsidRDefault="00D70608" w:rsidP="00D70608">
      <w:r>
        <w:separator/>
      </w:r>
    </w:p>
  </w:endnote>
  <w:endnote w:type="continuationSeparator" w:id="0">
    <w:p w:rsidR="00D70608" w:rsidRDefault="00D70608" w:rsidP="00D706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0608" w:rsidRDefault="00D70608" w:rsidP="00D70608">
      <w:r>
        <w:separator/>
      </w:r>
    </w:p>
  </w:footnote>
  <w:footnote w:type="continuationSeparator" w:id="0">
    <w:p w:rsidR="00D70608" w:rsidRDefault="00D70608" w:rsidP="00D706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608" w:rsidRDefault="00D70608">
    <w:pPr>
      <w:pStyle w:val="Header"/>
    </w:pPr>
    <w:r>
      <w:t>Word Count Body: 309</w:t>
    </w:r>
  </w:p>
  <w:p w:rsidR="00D70608" w:rsidRDefault="00D70608">
    <w:pPr>
      <w:pStyle w:val="Header"/>
    </w:pPr>
    <w:r>
      <w:t>Sentence Count: 14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0608"/>
    <w:rsid w:val="00116DE6"/>
    <w:rsid w:val="003B7F11"/>
    <w:rsid w:val="004004BE"/>
    <w:rsid w:val="005D0517"/>
    <w:rsid w:val="00D70608"/>
    <w:rsid w:val="00DA5EB5"/>
    <w:rsid w:val="00FC4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04B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706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706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706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70608"/>
    <w:rPr>
      <w:sz w:val="24"/>
      <w:szCs w:val="24"/>
    </w:rPr>
  </w:style>
  <w:style w:type="paragraph" w:styleId="Footer">
    <w:name w:val="footer"/>
    <w:basedOn w:val="Normal"/>
    <w:link w:val="FooterChar"/>
    <w:rsid w:val="00D706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7060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8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59882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367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2" w:color="CCCCCC"/>
                    <w:right w:val="none" w:sz="0" w:space="0" w:color="auto"/>
                  </w:divBdr>
                </w:div>
                <w:div w:id="1555700325">
                  <w:marLeft w:val="0"/>
                  <w:marRight w:val="240"/>
                  <w:marTop w:val="0"/>
                  <w:marBottom w:val="24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6081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6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325</Words>
  <Characters>1772</Characters>
  <Application>Microsoft Office Word</Application>
  <DocSecurity>0</DocSecurity>
  <Lines>14</Lines>
  <Paragraphs>4</Paragraphs>
  <ScaleCrop>false</ScaleCrop>
  <Company>Cardiff University</Company>
  <LinksUpToDate>false</LinksUpToDate>
  <CharactersWithSpaces>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Solveiga Stonkute</dc:creator>
  <cp:keywords/>
  <dc:description/>
  <cp:lastModifiedBy>Solveiga Stonkute</cp:lastModifiedBy>
  <cp:revision>1</cp:revision>
  <dcterms:created xsi:type="dcterms:W3CDTF">2012-08-16T14:31:00Z</dcterms:created>
  <dcterms:modified xsi:type="dcterms:W3CDTF">2012-08-16T14:33:00Z</dcterms:modified>
</cp:coreProperties>
</file>